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D3F63" w:rsidRDefault="008D3F63" w:rsidP="007F240C">
      <w:pPr>
        <w:spacing w:after="0" w:line="240" w:lineRule="auto"/>
        <w:jc w:val="both"/>
        <w:rPr>
          <w:bCs/>
        </w:rPr>
      </w:pPr>
    </w:p>
    <w:p w:rsidR="008D3F63" w:rsidRDefault="008D3F63" w:rsidP="007F240C">
      <w:pPr>
        <w:spacing w:after="0" w:line="240" w:lineRule="auto"/>
        <w:jc w:val="both"/>
        <w:rPr>
          <w:bCs/>
        </w:rPr>
      </w:pPr>
    </w:p>
    <w:p w:rsidR="008D3F63" w:rsidRDefault="008D3F63" w:rsidP="007F240C">
      <w:pPr>
        <w:spacing w:after="0" w:line="240" w:lineRule="auto"/>
        <w:jc w:val="both"/>
        <w:rPr>
          <w:bCs/>
        </w:rPr>
      </w:pPr>
    </w:p>
    <w:p w:rsidR="008D3F63" w:rsidRDefault="008D3F63" w:rsidP="007F240C">
      <w:pPr>
        <w:spacing w:after="0" w:line="240" w:lineRule="auto"/>
        <w:jc w:val="both"/>
        <w:rPr>
          <w:bCs/>
        </w:rPr>
      </w:pPr>
    </w:p>
    <w:p w:rsidR="008D3F63" w:rsidRDefault="008D3F63" w:rsidP="007F240C">
      <w:pPr>
        <w:spacing w:after="0" w:line="240" w:lineRule="auto"/>
        <w:jc w:val="both"/>
        <w:rPr>
          <w:bCs/>
        </w:rPr>
      </w:pPr>
    </w:p>
    <w:p w:rsidR="008D3F63" w:rsidRDefault="008D3F63" w:rsidP="007F240C">
      <w:pPr>
        <w:spacing w:after="0" w:line="240" w:lineRule="auto"/>
        <w:jc w:val="both"/>
        <w:rPr>
          <w:bCs/>
        </w:rPr>
      </w:pPr>
    </w:p>
    <w:p w:rsidR="008D3F63" w:rsidRDefault="008D3F63" w:rsidP="007F240C">
      <w:pPr>
        <w:spacing w:after="0" w:line="240" w:lineRule="auto"/>
        <w:jc w:val="both"/>
        <w:rPr>
          <w:bCs/>
        </w:rPr>
      </w:pPr>
    </w:p>
    <w:p w:rsidR="008D3F63" w:rsidRDefault="008D3F63" w:rsidP="007F240C">
      <w:pPr>
        <w:spacing w:after="0" w:line="240" w:lineRule="auto"/>
        <w:jc w:val="both"/>
        <w:rPr>
          <w:bCs/>
        </w:rPr>
      </w:pPr>
    </w:p>
    <w:p w:rsidR="008D3F63" w:rsidRDefault="008D3F63" w:rsidP="007F240C">
      <w:pPr>
        <w:spacing w:after="0" w:line="240" w:lineRule="auto"/>
        <w:jc w:val="both"/>
        <w:rPr>
          <w:bCs/>
        </w:rPr>
      </w:pPr>
    </w:p>
    <w:p w:rsidR="008D3F63" w:rsidRDefault="008D3F63" w:rsidP="007F240C">
      <w:pPr>
        <w:spacing w:after="0" w:line="240" w:lineRule="auto"/>
        <w:jc w:val="both"/>
        <w:rPr>
          <w:bCs/>
        </w:rPr>
      </w:pPr>
    </w:p>
    <w:p w:rsidR="008D3F63" w:rsidRDefault="008D3F63" w:rsidP="007F240C">
      <w:pPr>
        <w:spacing w:after="0" w:line="240" w:lineRule="auto"/>
        <w:jc w:val="both"/>
        <w:rPr>
          <w:bCs/>
        </w:rPr>
      </w:pPr>
    </w:p>
    <w:p w:rsidR="008D3F63" w:rsidRDefault="008D3F63" w:rsidP="007F240C">
      <w:pPr>
        <w:spacing w:after="0" w:line="240" w:lineRule="auto"/>
        <w:jc w:val="both"/>
        <w:rPr>
          <w:bCs/>
        </w:rPr>
      </w:pPr>
    </w:p>
    <w:p w:rsidR="008D3F63" w:rsidRDefault="008D3F63" w:rsidP="007F240C">
      <w:pPr>
        <w:spacing w:after="0" w:line="240" w:lineRule="auto"/>
        <w:jc w:val="both"/>
        <w:rPr>
          <w:bCs/>
        </w:rPr>
      </w:pPr>
    </w:p>
    <w:p w:rsidR="008D3F63" w:rsidRDefault="008D3F63" w:rsidP="007F240C">
      <w:pPr>
        <w:spacing w:after="0" w:line="240" w:lineRule="auto"/>
        <w:jc w:val="both"/>
        <w:rPr>
          <w:bCs/>
        </w:rPr>
      </w:pPr>
    </w:p>
    <w:p w:rsidR="007F240C" w:rsidRDefault="008D3F63" w:rsidP="005D692D">
      <w:pPr>
        <w:spacing w:after="0" w:line="240" w:lineRule="auto"/>
      </w:pPr>
      <w:r w:rsidRPr="006B2231">
        <w:rPr>
          <w:bCs/>
          <w:sz w:val="48"/>
          <w:szCs w:val="48"/>
          <w:u w:val="single"/>
        </w:rPr>
        <w:t>EXCEL</w:t>
      </w:r>
      <w:r w:rsidRPr="008D3F63">
        <w:rPr>
          <w:bCs/>
          <w:sz w:val="48"/>
          <w:szCs w:val="48"/>
          <w:u w:val="single"/>
        </w:rPr>
        <w:br w:type="page"/>
      </w:r>
      <w:r w:rsidR="00191D7A" w:rsidRPr="00191D7A">
        <w:rPr>
          <w:bCs/>
          <w:sz w:val="48"/>
          <w:szCs w:val="48"/>
        </w:rPr>
        <w:lastRenderedPageBreak/>
        <w:tab/>
      </w:r>
      <w:r w:rsidR="00191D7A">
        <w:rPr>
          <w:bCs/>
        </w:rPr>
        <w:t>EXCEL</w:t>
      </w:r>
      <w:r w:rsidR="0005053C" w:rsidRPr="00823504">
        <w:rPr>
          <w:bCs/>
        </w:rPr>
        <w:t xml:space="preserve"> no es una hoja de cálculo, es </w:t>
      </w:r>
      <w:r w:rsidR="007F240C">
        <w:rPr>
          <w:b/>
          <w:bCs/>
        </w:rPr>
        <w:t>la</w:t>
      </w:r>
      <w:r w:rsidR="0005053C" w:rsidRPr="00667DBA">
        <w:rPr>
          <w:b/>
          <w:bCs/>
        </w:rPr>
        <w:t xml:space="preserve"> </w:t>
      </w:r>
      <w:r w:rsidR="0005053C" w:rsidRPr="00643A45">
        <w:rPr>
          <w:b/>
          <w:bCs/>
        </w:rPr>
        <w:t>hoja de cálculo</w:t>
      </w:r>
      <w:r w:rsidR="0005053C" w:rsidRPr="00823504">
        <w:rPr>
          <w:bCs/>
        </w:rPr>
        <w:t>.</w:t>
      </w:r>
      <w:r w:rsidR="0005053C">
        <w:t xml:space="preserve"> Por ello y, dado el carácter práctico de esta obra, se incluyen unos casos reales referidos a las distintas áreas de la SC. </w:t>
      </w:r>
      <w:r w:rsidR="007F240C">
        <w:t>Estos casos reales han sido proyectos realizados para empresas en diferentes áreas.</w:t>
      </w:r>
      <w:r w:rsidR="00CA075C">
        <w:t xml:space="preserve"> Sin embargo es necesario efectuar dos observaciones:</w:t>
      </w:r>
    </w:p>
    <w:p w:rsidR="00814964" w:rsidRDefault="00CA075C" w:rsidP="00950561">
      <w:pPr>
        <w:numPr>
          <w:ilvl w:val="0"/>
          <w:numId w:val="2"/>
        </w:numPr>
        <w:spacing w:after="0" w:line="240" w:lineRule="auto"/>
        <w:jc w:val="both"/>
      </w:pPr>
      <w:r>
        <w:t>p</w:t>
      </w:r>
      <w:r w:rsidR="00814964">
        <w:t xml:space="preserve">or motivos de comprensión la extensión </w:t>
      </w:r>
      <w:r w:rsidR="005A1A09">
        <w:t xml:space="preserve">inicial </w:t>
      </w:r>
      <w:r w:rsidR="00814964">
        <w:t>de los proyectos se ha reducido para presentarlos de una forma asequible</w:t>
      </w:r>
      <w:r>
        <w:t>,</w:t>
      </w:r>
    </w:p>
    <w:p w:rsidR="007F240C" w:rsidRDefault="00CA075C" w:rsidP="00950561">
      <w:pPr>
        <w:numPr>
          <w:ilvl w:val="0"/>
          <w:numId w:val="2"/>
        </w:numPr>
        <w:spacing w:after="0" w:line="240" w:lineRule="auto"/>
        <w:jc w:val="both"/>
      </w:pPr>
      <w:r>
        <w:t>p</w:t>
      </w:r>
      <w:r w:rsidR="007F240C">
        <w:t>or motivos de confidencialidad se han retocado los datos.</w:t>
      </w:r>
      <w:r w:rsidR="00814964">
        <w:t xml:space="preserve"> Si aparece alguna incongruencia se debe al hecho del retoque: cambiar nombres, cifras</w:t>
      </w:r>
      <w:r w:rsidR="00191D7A">
        <w:t>, código</w:t>
      </w:r>
      <w:r>
        <w:t>s</w:t>
      </w:r>
      <w:r w:rsidR="00191D7A">
        <w:t>,</w:t>
      </w:r>
      <w:r w:rsidR="00814964">
        <w:t>...y a pesar de repasarlos varias veces siempre se escapa alg</w:t>
      </w:r>
      <w:r w:rsidR="00191D7A">
        <w:t>ún desliz</w:t>
      </w:r>
      <w:r>
        <w:t xml:space="preserve"> y presentarse alguna incoherencia</w:t>
      </w:r>
      <w:r w:rsidR="00191D7A">
        <w:t>.</w:t>
      </w:r>
      <w:r w:rsidR="00814964">
        <w:t xml:space="preserve"> </w:t>
      </w:r>
      <w:r w:rsidR="0031584C">
        <w:t xml:space="preserve">Apelo a la indulgencia del lector. </w:t>
      </w:r>
    </w:p>
    <w:p w:rsidR="00814964" w:rsidRDefault="00191D7A" w:rsidP="007F240C">
      <w:pPr>
        <w:spacing w:after="0" w:line="240" w:lineRule="auto"/>
        <w:jc w:val="both"/>
      </w:pPr>
      <w:r>
        <w:tab/>
      </w:r>
      <w:r w:rsidR="0005053C">
        <w:t xml:space="preserve">El </w:t>
      </w:r>
      <w:r>
        <w:t>EXCEL</w:t>
      </w:r>
      <w:r w:rsidR="0005053C">
        <w:t xml:space="preserve"> se utiliza como herramienta para la resolución de los mismos. Los ejercicios E</w:t>
      </w:r>
      <w:r>
        <w:t>XCEL</w:t>
      </w:r>
      <w:r w:rsidR="0005053C">
        <w:t xml:space="preserve"> le ayudan a comprender mejor lo  expuesto en </w:t>
      </w:r>
      <w:r w:rsidR="007F240C">
        <w:t>la teoría</w:t>
      </w:r>
      <w:r w:rsidR="0005053C">
        <w:t xml:space="preserve"> y además familiarizan con esta herramienta que a día de hoy es imprescindible.</w:t>
      </w:r>
    </w:p>
    <w:p w:rsidR="0005053C" w:rsidRDefault="00191D7A" w:rsidP="007F240C">
      <w:pPr>
        <w:spacing w:after="0" w:line="240" w:lineRule="auto"/>
        <w:jc w:val="both"/>
      </w:pPr>
      <w:r>
        <w:tab/>
      </w:r>
      <w:r w:rsidR="0005053C">
        <w:t xml:space="preserve"> No olvide el refrán atribuido a Confucio: “lo que se oye se olvida, lo que se ve se recuerda, lo que se hace se aprende”.</w:t>
      </w:r>
    </w:p>
    <w:p w:rsidR="008E2C29" w:rsidRDefault="00191D7A" w:rsidP="007F240C">
      <w:pPr>
        <w:spacing w:after="0" w:line="240" w:lineRule="auto"/>
        <w:jc w:val="both"/>
      </w:pPr>
      <w:r>
        <w:tab/>
      </w:r>
      <w:r w:rsidR="008E2C29">
        <w:t>La versión de office utilizada es Microsoft Office 2007.</w:t>
      </w:r>
    </w:p>
    <w:p w:rsidR="00191D7A" w:rsidRDefault="00191D7A" w:rsidP="007F240C">
      <w:pPr>
        <w:spacing w:after="0" w:line="240" w:lineRule="auto"/>
        <w:jc w:val="both"/>
      </w:pPr>
      <w:r>
        <w:tab/>
        <w:t xml:space="preserve">Se han utilizado diversas fórmulas de uso común y también en algún ejercicio alguna macro (está indicado en el ejercicio correspondiente). </w:t>
      </w:r>
    </w:p>
    <w:p w:rsidR="00643A45" w:rsidRDefault="00643A45" w:rsidP="00FC3D2E">
      <w:pPr>
        <w:spacing w:after="0" w:line="240" w:lineRule="auto"/>
        <w:ind w:firstLine="708"/>
        <w:jc w:val="both"/>
      </w:pPr>
    </w:p>
    <w:p w:rsidR="00643A45" w:rsidRPr="00643A45" w:rsidRDefault="00643A45" w:rsidP="00643A45">
      <w:pPr>
        <w:spacing w:after="0" w:line="240" w:lineRule="auto"/>
        <w:jc w:val="both"/>
        <w:rPr>
          <w:b/>
        </w:rPr>
      </w:pPr>
      <w:r w:rsidRPr="00643A45">
        <w:rPr>
          <w:b/>
        </w:rPr>
        <w:t>Estructura de los ejercicios</w:t>
      </w:r>
    </w:p>
    <w:p w:rsidR="0005053C" w:rsidRDefault="00C35B41" w:rsidP="00814964">
      <w:pPr>
        <w:spacing w:after="0" w:line="240" w:lineRule="auto"/>
        <w:jc w:val="both"/>
      </w:pPr>
      <w:r>
        <w:tab/>
      </w:r>
      <w:r w:rsidR="0005053C">
        <w:t xml:space="preserve">Todos los ejercicios tienen la misma estructura.   Constan de </w:t>
      </w:r>
      <w:r w:rsidR="0005053C" w:rsidRPr="00A4515B">
        <w:rPr>
          <w:b/>
        </w:rPr>
        <w:t>tres partes</w:t>
      </w:r>
      <w:r w:rsidR="0005053C">
        <w:t xml:space="preserve">: </w:t>
      </w:r>
    </w:p>
    <w:p w:rsidR="00643A45" w:rsidRDefault="00C35B41" w:rsidP="00814964">
      <w:pPr>
        <w:spacing w:after="0" w:line="240" w:lineRule="auto"/>
        <w:jc w:val="both"/>
      </w:pPr>
      <w:r w:rsidRPr="00C35B41">
        <w:rPr>
          <w:i/>
        </w:rPr>
        <w:tab/>
      </w:r>
      <w:r w:rsidR="00643A45" w:rsidRPr="00643A45">
        <w:rPr>
          <w:i/>
          <w:u w:val="single"/>
        </w:rPr>
        <w:t>1) documento Word</w:t>
      </w:r>
      <w:r w:rsidR="00643A45">
        <w:t>;</w:t>
      </w:r>
    </w:p>
    <w:p w:rsidR="00643A45" w:rsidRDefault="00643A45" w:rsidP="00814964">
      <w:pPr>
        <w:spacing w:after="0" w:line="240" w:lineRule="auto"/>
        <w:ind w:left="708"/>
        <w:jc w:val="both"/>
      </w:pPr>
      <w:r>
        <w:t>Plantea el problema</w:t>
      </w:r>
      <w:r w:rsidR="00191D7A">
        <w:t xml:space="preserve">. </w:t>
      </w:r>
      <w:r>
        <w:t xml:space="preserve"> </w:t>
      </w:r>
      <w:r w:rsidR="00191D7A">
        <w:t>S</w:t>
      </w:r>
      <w:r>
        <w:t>uele indicar también</w:t>
      </w:r>
      <w:r w:rsidR="00191D7A">
        <w:t>,</w:t>
      </w:r>
      <w:r>
        <w:t xml:space="preserve"> para facilitar el trabajo</w:t>
      </w:r>
      <w:r w:rsidR="00191D7A">
        <w:t>,</w:t>
      </w:r>
      <w:r>
        <w:t xml:space="preserve"> </w:t>
      </w:r>
      <w:r w:rsidR="00191D7A">
        <w:t>etapas o pasos</w:t>
      </w:r>
      <w:r>
        <w:t xml:space="preserve"> </w:t>
      </w:r>
      <w:r w:rsidR="00191D7A">
        <w:t xml:space="preserve">e </w:t>
      </w:r>
      <w:r>
        <w:t xml:space="preserve"> información </w:t>
      </w:r>
      <w:r w:rsidR="00191D7A">
        <w:t>obtenida.</w:t>
      </w:r>
      <w:r w:rsidR="00CA075C">
        <w:t xml:space="preserve"> A veces, comentarios adicionales</w:t>
      </w:r>
      <w:r>
        <w:t xml:space="preserve">. </w:t>
      </w:r>
    </w:p>
    <w:p w:rsidR="0027246D" w:rsidRPr="0027246D" w:rsidRDefault="00C35B41" w:rsidP="00814964">
      <w:pPr>
        <w:spacing w:after="0" w:line="240" w:lineRule="auto"/>
        <w:jc w:val="both"/>
        <w:rPr>
          <w:i/>
          <w:u w:val="single"/>
        </w:rPr>
      </w:pPr>
      <w:r>
        <w:tab/>
      </w:r>
      <w:r w:rsidR="0005053C">
        <w:t xml:space="preserve"> </w:t>
      </w:r>
      <w:r w:rsidR="0027246D" w:rsidRPr="0027246D">
        <w:rPr>
          <w:i/>
          <w:u w:val="single"/>
        </w:rPr>
        <w:t>2) libro Excel (</w:t>
      </w:r>
      <w:r w:rsidR="0027246D" w:rsidRPr="00191D7A">
        <w:rPr>
          <w:b/>
          <w:i/>
          <w:u w:val="single"/>
        </w:rPr>
        <w:t>e</w:t>
      </w:r>
      <w:r w:rsidR="0027246D" w:rsidRPr="0027246D">
        <w:rPr>
          <w:i/>
          <w:u w:val="single"/>
        </w:rPr>
        <w:t>), enunciado</w:t>
      </w:r>
    </w:p>
    <w:p w:rsidR="00814964" w:rsidRDefault="0027246D" w:rsidP="00814964">
      <w:pPr>
        <w:spacing w:after="0" w:line="240" w:lineRule="auto"/>
        <w:ind w:left="708"/>
        <w:jc w:val="both"/>
      </w:pPr>
      <w:r>
        <w:t>Contiene una o varias hojas con los datos iniciales</w:t>
      </w:r>
      <w:r w:rsidR="00191D7A">
        <w:t xml:space="preserve">. </w:t>
      </w:r>
      <w:r>
        <w:t xml:space="preserve"> </w:t>
      </w:r>
    </w:p>
    <w:p w:rsidR="0027246D" w:rsidRPr="0027246D" w:rsidRDefault="00C35B41" w:rsidP="00814964">
      <w:pPr>
        <w:spacing w:after="0" w:line="240" w:lineRule="auto"/>
        <w:jc w:val="both"/>
        <w:rPr>
          <w:i/>
          <w:u w:val="single"/>
        </w:rPr>
      </w:pPr>
      <w:r w:rsidRPr="00C35B41">
        <w:rPr>
          <w:i/>
        </w:rPr>
        <w:tab/>
      </w:r>
      <w:r w:rsidR="0027246D" w:rsidRPr="0027246D">
        <w:rPr>
          <w:i/>
          <w:u w:val="single"/>
        </w:rPr>
        <w:t>3) libro Excel (</w:t>
      </w:r>
      <w:r w:rsidR="0027246D" w:rsidRPr="00191D7A">
        <w:rPr>
          <w:b/>
          <w:i/>
          <w:u w:val="single"/>
        </w:rPr>
        <w:t>s</w:t>
      </w:r>
      <w:r w:rsidR="0027246D" w:rsidRPr="0027246D">
        <w:rPr>
          <w:i/>
          <w:u w:val="single"/>
        </w:rPr>
        <w:t xml:space="preserve">)  ‘solución’ </w:t>
      </w:r>
    </w:p>
    <w:p w:rsidR="0027246D" w:rsidRDefault="00191D7A" w:rsidP="00814964">
      <w:pPr>
        <w:spacing w:after="0" w:line="240" w:lineRule="auto"/>
        <w:jc w:val="both"/>
      </w:pPr>
      <w:r>
        <w:tab/>
      </w:r>
      <w:r w:rsidR="0027246D">
        <w:t xml:space="preserve">Presenta una respuesta al  caso planteado. </w:t>
      </w:r>
      <w:r>
        <w:t xml:space="preserve">Contiene la hoja de 'datos iniciales', una hoja 'borrador', donde </w:t>
      </w:r>
      <w:r w:rsidR="005A1A09">
        <w:t xml:space="preserve">se </w:t>
      </w:r>
      <w:r>
        <w:t>recomienda copiar la hoja 'datos iniciales'</w:t>
      </w:r>
      <w:r w:rsidR="005A1A09">
        <w:t xml:space="preserve"> y trabajar sobre la misma</w:t>
      </w:r>
      <w:r>
        <w:t xml:space="preserve"> y las hojas subsiguientes donde se muestran las etapas hacia la solución.</w:t>
      </w:r>
      <w:r w:rsidR="005A1A09">
        <w:t xml:space="preserve"> </w:t>
      </w:r>
      <w:r>
        <w:tab/>
        <w:t xml:space="preserve">No obstante, tenga </w:t>
      </w:r>
      <w:r w:rsidR="0027246D">
        <w:t>en cuenta que en logística hay, con frecuencia, más de una solución. Logística no son matemáticas. Puede ser que Ud. plantee otra</w:t>
      </w:r>
      <w:r w:rsidR="005A1A09">
        <w:t xml:space="preserve"> </w:t>
      </w:r>
      <w:r w:rsidR="0027246D">
        <w:t>solución que sea tan válida o más que la presentada.</w:t>
      </w:r>
    </w:p>
    <w:p w:rsidR="0031584C" w:rsidRDefault="00191D7A" w:rsidP="00814964">
      <w:pPr>
        <w:spacing w:after="0" w:line="240" w:lineRule="auto"/>
        <w:jc w:val="both"/>
      </w:pPr>
      <w:r>
        <w:tab/>
      </w:r>
      <w:r w:rsidR="0027246D">
        <w:t xml:space="preserve">Para obtener la solución hay que apoyarse en el documento Word, que indica los pasos a </w:t>
      </w:r>
      <w:r>
        <w:t>dar y la información obtenida. A partir de  esa hoja 'datos in</w:t>
      </w:r>
      <w:r w:rsidR="0031584C">
        <w:t>i</w:t>
      </w:r>
      <w:r>
        <w:t>ciales' o de su copia 'borrador' se va construyendo la solución.</w:t>
      </w:r>
    </w:p>
    <w:p w:rsidR="0027246D" w:rsidRDefault="0027246D" w:rsidP="00FC3D2E">
      <w:pPr>
        <w:spacing w:after="0" w:line="240" w:lineRule="auto"/>
        <w:ind w:firstLine="708"/>
        <w:jc w:val="both"/>
      </w:pPr>
    </w:p>
    <w:p w:rsidR="0027246D" w:rsidRPr="00643A45" w:rsidRDefault="0027246D" w:rsidP="0027246D">
      <w:pPr>
        <w:spacing w:after="0" w:line="240" w:lineRule="auto"/>
        <w:jc w:val="both"/>
        <w:rPr>
          <w:b/>
        </w:rPr>
      </w:pPr>
      <w:r>
        <w:rPr>
          <w:b/>
        </w:rPr>
        <w:t>Nomenclatura</w:t>
      </w:r>
      <w:r w:rsidRPr="00643A45">
        <w:rPr>
          <w:b/>
        </w:rPr>
        <w:t xml:space="preserve"> de los ejercicios</w:t>
      </w:r>
    </w:p>
    <w:p w:rsidR="0027246D" w:rsidRDefault="0031584C" w:rsidP="00814964">
      <w:pPr>
        <w:spacing w:after="0" w:line="240" w:lineRule="auto"/>
        <w:jc w:val="both"/>
      </w:pPr>
      <w:r>
        <w:tab/>
      </w:r>
      <w:r w:rsidR="00667DBA">
        <w:t xml:space="preserve">La nomenclatura es similar en </w:t>
      </w:r>
      <w:r w:rsidR="0027246D">
        <w:t>los tres documentos</w:t>
      </w:r>
      <w:r w:rsidR="008E2C29">
        <w:t xml:space="preserve"> (2 Excel y 1 Word)</w:t>
      </w:r>
      <w:r w:rsidR="0027246D">
        <w:t xml:space="preserve"> de cada ejercicio. Consta de las siguientes partes:</w:t>
      </w:r>
    </w:p>
    <w:p w:rsidR="0027246D" w:rsidRDefault="0027246D" w:rsidP="00950561">
      <w:pPr>
        <w:numPr>
          <w:ilvl w:val="0"/>
          <w:numId w:val="1"/>
        </w:numPr>
        <w:spacing w:after="0" w:line="240" w:lineRule="auto"/>
        <w:jc w:val="both"/>
      </w:pPr>
      <w:r>
        <w:t>área o tema: almacén, aprovisionamiento, stock...</w:t>
      </w:r>
    </w:p>
    <w:p w:rsidR="00F326DE" w:rsidRDefault="00F326DE" w:rsidP="00950561">
      <w:pPr>
        <w:numPr>
          <w:ilvl w:val="0"/>
          <w:numId w:val="1"/>
        </w:numPr>
        <w:spacing w:after="0" w:line="240" w:lineRule="auto"/>
        <w:jc w:val="both"/>
      </w:pPr>
      <w:r>
        <w:t>número correlativ</w:t>
      </w:r>
      <w:r w:rsidR="0031584C">
        <w:t>o</w:t>
      </w:r>
      <w:r>
        <w:t xml:space="preserve"> dentro del área: 01, 02...</w:t>
      </w:r>
    </w:p>
    <w:p w:rsidR="00F326DE" w:rsidRDefault="00F326DE" w:rsidP="00950561">
      <w:pPr>
        <w:numPr>
          <w:ilvl w:val="0"/>
          <w:numId w:val="1"/>
        </w:numPr>
        <w:spacing w:after="0" w:line="240" w:lineRule="auto"/>
        <w:jc w:val="both"/>
      </w:pPr>
      <w:r>
        <w:t>contenido del eje</w:t>
      </w:r>
      <w:r w:rsidR="00814964">
        <w:t>r</w:t>
      </w:r>
      <w:r>
        <w:t>cicio</w:t>
      </w:r>
    </w:p>
    <w:p w:rsidR="008E2C29" w:rsidRDefault="008E2C29" w:rsidP="00950561">
      <w:pPr>
        <w:numPr>
          <w:ilvl w:val="0"/>
          <w:numId w:val="1"/>
        </w:numPr>
        <w:spacing w:after="0" w:line="240" w:lineRule="auto"/>
        <w:jc w:val="both"/>
      </w:pPr>
      <w:r>
        <w:t>si es libro Excel, la clave: (e), enunciado;  (s), solución</w:t>
      </w:r>
    </w:p>
    <w:p w:rsidR="008E2C29" w:rsidRDefault="008E2C29" w:rsidP="00950561">
      <w:pPr>
        <w:numPr>
          <w:ilvl w:val="0"/>
          <w:numId w:val="1"/>
        </w:numPr>
        <w:spacing w:after="0" w:line="240" w:lineRule="auto"/>
        <w:jc w:val="both"/>
      </w:pPr>
      <w:r>
        <w:t>terminación: .docx (word),  .xlsx (excel)</w:t>
      </w:r>
      <w:r w:rsidR="005A1A09">
        <w:t>, xlsm (si tiene macro VBA).</w:t>
      </w:r>
    </w:p>
    <w:p w:rsidR="00814964" w:rsidRDefault="00667DBA" w:rsidP="00950561">
      <w:pPr>
        <w:numPr>
          <w:ilvl w:val="0"/>
          <w:numId w:val="1"/>
        </w:numPr>
        <w:spacing w:after="0" w:line="240" w:lineRule="auto"/>
        <w:jc w:val="both"/>
      </w:pPr>
      <w:r>
        <w:t>Por ejemplo:</w:t>
      </w:r>
    </w:p>
    <w:p w:rsidR="00667DBA" w:rsidRDefault="00814964" w:rsidP="00950561">
      <w:pPr>
        <w:numPr>
          <w:ilvl w:val="1"/>
          <w:numId w:val="1"/>
        </w:numPr>
        <w:spacing w:after="0" w:line="240" w:lineRule="auto"/>
        <w:jc w:val="both"/>
      </w:pPr>
      <w:r>
        <w:t>aprovisionamiento 03 (prev</w:t>
      </w:r>
      <w:r w:rsidR="002B7D6A">
        <w:t>isión</w:t>
      </w:r>
      <w:r>
        <w:t xml:space="preserve"> demanda, TRIM) (</w:t>
      </w:r>
      <w:r w:rsidRPr="0031584C">
        <w:rPr>
          <w:b/>
        </w:rPr>
        <w:t>e</w:t>
      </w:r>
      <w:r>
        <w:t xml:space="preserve">).xlsx  -  </w:t>
      </w:r>
      <w:r w:rsidR="0031584C">
        <w:t xml:space="preserve"> </w:t>
      </w:r>
    </w:p>
    <w:p w:rsidR="00814964" w:rsidRDefault="00814964" w:rsidP="00950561">
      <w:pPr>
        <w:numPr>
          <w:ilvl w:val="1"/>
          <w:numId w:val="1"/>
        </w:numPr>
        <w:spacing w:after="0" w:line="240" w:lineRule="auto"/>
        <w:jc w:val="both"/>
      </w:pPr>
      <w:r>
        <w:t>aprovisionamiento 03 (prev</w:t>
      </w:r>
      <w:r w:rsidR="002B7D6A">
        <w:t>isión</w:t>
      </w:r>
      <w:r>
        <w:t xml:space="preserve"> demanda, TRIM) (</w:t>
      </w:r>
      <w:r w:rsidR="008E2C29" w:rsidRPr="0031584C">
        <w:rPr>
          <w:b/>
        </w:rPr>
        <w:t>s</w:t>
      </w:r>
      <w:r>
        <w:t xml:space="preserve">).xlsx   -  </w:t>
      </w:r>
      <w:r w:rsidR="0031584C">
        <w:t xml:space="preserve"> </w:t>
      </w:r>
    </w:p>
    <w:p w:rsidR="00814964" w:rsidRDefault="00814964" w:rsidP="00950561">
      <w:pPr>
        <w:numPr>
          <w:ilvl w:val="1"/>
          <w:numId w:val="1"/>
        </w:numPr>
        <w:spacing w:after="0" w:line="240" w:lineRule="auto"/>
        <w:jc w:val="both"/>
      </w:pPr>
      <w:r>
        <w:t>aprovisionamiento 03 (prev</w:t>
      </w:r>
      <w:r w:rsidR="002B7D6A">
        <w:t>isión</w:t>
      </w:r>
      <w:r>
        <w:t xml:space="preserve"> demanda, TRIM).docx       -  </w:t>
      </w:r>
      <w:r w:rsidR="0031584C">
        <w:t xml:space="preserve"> </w:t>
      </w:r>
      <w:r>
        <w:t xml:space="preserve"> </w:t>
      </w:r>
    </w:p>
    <w:p w:rsidR="00C35B41" w:rsidRDefault="00C35B41" w:rsidP="00FC3D2E">
      <w:pPr>
        <w:spacing w:after="0" w:line="240" w:lineRule="auto"/>
        <w:ind w:firstLine="708"/>
        <w:jc w:val="both"/>
      </w:pPr>
    </w:p>
    <w:p w:rsidR="00C35B41" w:rsidRDefault="00C35B41" w:rsidP="00C35B41">
      <w:pPr>
        <w:spacing w:after="0" w:line="240" w:lineRule="auto"/>
        <w:jc w:val="both"/>
        <w:rPr>
          <w:b/>
        </w:rPr>
      </w:pPr>
      <w:r w:rsidRPr="00C35B41">
        <w:rPr>
          <w:b/>
        </w:rPr>
        <w:t>Zona de trabajo</w:t>
      </w:r>
    </w:p>
    <w:p w:rsidR="00C35B41" w:rsidRDefault="00C35B41" w:rsidP="00C35B41">
      <w:pPr>
        <w:spacing w:after="0" w:line="240" w:lineRule="auto"/>
        <w:jc w:val="both"/>
      </w:pPr>
      <w:r>
        <w:rPr>
          <w:b/>
        </w:rPr>
        <w:tab/>
      </w:r>
      <w:r w:rsidRPr="00C35B41">
        <w:t xml:space="preserve">Ud. debe trabajar sobre el </w:t>
      </w:r>
      <w:r>
        <w:t>libro</w:t>
      </w:r>
      <w:r w:rsidRPr="00C35B41">
        <w:t xml:space="preserve"> </w:t>
      </w:r>
      <w:r>
        <w:t>XXX</w:t>
      </w:r>
      <w:r w:rsidRPr="00C35B41">
        <w:t xml:space="preserve"> (</w:t>
      </w:r>
      <w:r w:rsidRPr="00C35B41">
        <w:rPr>
          <w:b/>
        </w:rPr>
        <w:t>e</w:t>
      </w:r>
      <w:r w:rsidRPr="00C35B41">
        <w:t>).xlsx</w:t>
      </w:r>
      <w:r>
        <w:t xml:space="preserve"> y acudir al libro XXX (</w:t>
      </w:r>
      <w:r w:rsidRPr="00C35B41">
        <w:rPr>
          <w:b/>
        </w:rPr>
        <w:t>s</w:t>
      </w:r>
      <w:r>
        <w:t>).xlsx para cotejar la solución.</w:t>
      </w:r>
    </w:p>
    <w:p w:rsidR="002C3435" w:rsidRDefault="002C3435" w:rsidP="00C35B41">
      <w:pPr>
        <w:spacing w:after="0" w:line="240" w:lineRule="auto"/>
        <w:jc w:val="both"/>
      </w:pPr>
    </w:p>
    <w:p w:rsidR="002C3435" w:rsidRDefault="002C3435" w:rsidP="00C35B41">
      <w:pPr>
        <w:spacing w:after="0" w:line="240" w:lineRule="auto"/>
        <w:jc w:val="both"/>
      </w:pPr>
      <w:r w:rsidRPr="002C3435">
        <w:rPr>
          <w:b/>
        </w:rPr>
        <w:t>Relación de ejercicios, en el orden de la teoría</w:t>
      </w:r>
      <w:r>
        <w:t>.</w:t>
      </w:r>
    </w:p>
    <w:p w:rsidR="00C35B41" w:rsidRDefault="00C35B41" w:rsidP="00FC3D2E">
      <w:pPr>
        <w:spacing w:after="0" w:line="240" w:lineRule="auto"/>
        <w:ind w:firstLine="708"/>
        <w:jc w:val="both"/>
      </w:pPr>
    </w:p>
    <w:tbl>
      <w:tblPr>
        <w:tblW w:w="989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Layout w:type="fixed"/>
        <w:tblLook w:val="01E0"/>
      </w:tblPr>
      <w:tblGrid>
        <w:gridCol w:w="1134"/>
        <w:gridCol w:w="2518"/>
        <w:gridCol w:w="992"/>
        <w:gridCol w:w="4395"/>
        <w:gridCol w:w="851"/>
      </w:tblGrid>
      <w:tr w:rsidR="001054FA" w:rsidTr="001054FA">
        <w:tc>
          <w:tcPr>
            <w:tcW w:w="1134"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A6A6A6" w:themeFill="background1" w:themeFillShade="A6"/>
          </w:tcPr>
          <w:p w:rsidR="001054FA" w:rsidRPr="00C8599E" w:rsidRDefault="001054FA" w:rsidP="00C8599E">
            <w:pPr>
              <w:spacing w:after="0"/>
              <w:jc w:val="center"/>
              <w:rPr>
                <w:b/>
                <w:bCs/>
                <w:color w:val="FFFFFF" w:themeColor="background1"/>
              </w:rPr>
            </w:pPr>
          </w:p>
        </w:tc>
        <w:tc>
          <w:tcPr>
            <w:tcW w:w="2518"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A6A6A6" w:themeFill="background1" w:themeFillShade="A6"/>
          </w:tcPr>
          <w:p w:rsidR="001054FA" w:rsidRPr="00C8599E" w:rsidRDefault="001054FA" w:rsidP="00C8599E">
            <w:pPr>
              <w:spacing w:after="0"/>
              <w:jc w:val="center"/>
              <w:rPr>
                <w:b/>
                <w:bCs/>
                <w:color w:val="FFFFFF" w:themeColor="background1"/>
              </w:rPr>
            </w:pPr>
            <w:r w:rsidRPr="00C8599E">
              <w:rPr>
                <w:b/>
                <w:bCs/>
                <w:color w:val="FFFFFF" w:themeColor="background1"/>
              </w:rPr>
              <w:t>tema</w:t>
            </w:r>
          </w:p>
        </w:tc>
        <w:tc>
          <w:tcPr>
            <w:tcW w:w="992"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A6A6A6" w:themeFill="background1" w:themeFillShade="A6"/>
          </w:tcPr>
          <w:p w:rsidR="001054FA" w:rsidRPr="00C8599E" w:rsidRDefault="001054FA" w:rsidP="00E477C6">
            <w:pPr>
              <w:spacing w:after="0"/>
              <w:jc w:val="center"/>
              <w:rPr>
                <w:b/>
                <w:bCs/>
                <w:color w:val="FFFFFF" w:themeColor="background1"/>
              </w:rPr>
            </w:pPr>
            <w:r w:rsidRPr="00C8599E">
              <w:rPr>
                <w:b/>
                <w:bCs/>
                <w:color w:val="FFFFFF" w:themeColor="background1"/>
              </w:rPr>
              <w:t xml:space="preserve">nº ejercicio </w:t>
            </w:r>
          </w:p>
        </w:tc>
        <w:tc>
          <w:tcPr>
            <w:tcW w:w="4395"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A6A6A6" w:themeFill="background1" w:themeFillShade="A6"/>
          </w:tcPr>
          <w:p w:rsidR="001054FA" w:rsidRPr="00C8599E" w:rsidRDefault="001054FA" w:rsidP="00C8599E">
            <w:pPr>
              <w:spacing w:after="0"/>
              <w:jc w:val="center"/>
              <w:rPr>
                <w:b/>
                <w:bCs/>
                <w:color w:val="FFFFFF" w:themeColor="background1"/>
              </w:rPr>
            </w:pPr>
            <w:r w:rsidRPr="00C8599E">
              <w:rPr>
                <w:b/>
                <w:bCs/>
                <w:color w:val="FFFFFF" w:themeColor="background1"/>
              </w:rPr>
              <w:t>contenido</w:t>
            </w:r>
          </w:p>
        </w:tc>
        <w:tc>
          <w:tcPr>
            <w:tcW w:w="851"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A6A6A6" w:themeFill="background1" w:themeFillShade="A6"/>
          </w:tcPr>
          <w:p w:rsidR="001054FA" w:rsidRPr="00C8599E" w:rsidRDefault="001054FA" w:rsidP="00EE2469">
            <w:pPr>
              <w:spacing w:after="0"/>
              <w:rPr>
                <w:b/>
                <w:bCs/>
                <w:color w:val="FFFFFF" w:themeColor="background1"/>
              </w:rPr>
            </w:pPr>
            <w:r w:rsidRPr="00C8599E">
              <w:rPr>
                <w:b/>
                <w:bCs/>
                <w:color w:val="FFFFFF" w:themeColor="background1"/>
              </w:rPr>
              <w:t xml:space="preserve">tiene macros </w:t>
            </w:r>
            <w:r>
              <w:rPr>
                <w:b/>
                <w:bCs/>
                <w:color w:val="FFFFFF" w:themeColor="background1"/>
              </w:rPr>
              <w:t xml:space="preserve"> </w:t>
            </w:r>
          </w:p>
        </w:tc>
      </w:tr>
      <w:tr w:rsidR="001054FA" w:rsidRPr="006C2A2C" w:rsidTr="001054FA">
        <w:tc>
          <w:tcPr>
            <w:tcW w:w="1134"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Default="001054FA" w:rsidP="00EE2469">
            <w:pPr>
              <w:spacing w:after="0"/>
              <w:rPr>
                <w:b/>
                <w:bCs/>
                <w:color w:val="FFFFFF" w:themeColor="background1"/>
              </w:rPr>
            </w:pPr>
            <w:r>
              <w:rPr>
                <w:b/>
                <w:bCs/>
                <w:color w:val="FFFFFF" w:themeColor="background1"/>
              </w:rPr>
              <w:t>1</w:t>
            </w:r>
          </w:p>
        </w:tc>
        <w:tc>
          <w:tcPr>
            <w:tcW w:w="2518"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EE2469">
            <w:pPr>
              <w:spacing w:after="0"/>
              <w:rPr>
                <w:b/>
                <w:bCs/>
                <w:color w:val="FFFFFF" w:themeColor="background1"/>
              </w:rPr>
            </w:pPr>
            <w:r>
              <w:rPr>
                <w:b/>
                <w:bCs/>
                <w:color w:val="FFFFFF" w:themeColor="background1"/>
              </w:rPr>
              <w:t xml:space="preserve">01  SC  </w:t>
            </w:r>
          </w:p>
        </w:tc>
        <w:tc>
          <w:tcPr>
            <w:tcW w:w="992" w:type="dxa"/>
            <w:tcBorders>
              <w:top w:val="single" w:sz="8" w:space="0" w:color="FFFFFF" w:themeColor="background1"/>
              <w:left w:val="single" w:sz="8" w:space="0" w:color="FFFFFF" w:themeColor="background1"/>
              <w:bottom w:val="nil"/>
              <w:right w:val="single" w:sz="8" w:space="0" w:color="FFFFFF" w:themeColor="background1"/>
            </w:tcBorders>
            <w:shd w:val="clear" w:color="auto" w:fill="FFFFFF" w:themeFill="background1"/>
          </w:tcPr>
          <w:p w:rsidR="001054FA" w:rsidRDefault="001054FA" w:rsidP="00C8599E">
            <w:pPr>
              <w:spacing w:after="0"/>
              <w:jc w:val="center"/>
            </w:pPr>
            <w:r>
              <w:t>01</w:t>
            </w:r>
          </w:p>
        </w:tc>
        <w:tc>
          <w:tcPr>
            <w:tcW w:w="43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FFFFF" w:themeFill="background1"/>
          </w:tcPr>
          <w:p w:rsidR="001054FA" w:rsidRDefault="001054FA" w:rsidP="006943FB">
            <w:pPr>
              <w:spacing w:after="0"/>
            </w:pPr>
            <w:r>
              <w:t>medición nivel de servicio a clientes</w:t>
            </w:r>
          </w:p>
        </w:tc>
        <w:tc>
          <w:tcPr>
            <w:tcW w:w="851" w:type="dxa"/>
            <w:tcBorders>
              <w:top w:val="single" w:sz="8" w:space="0" w:color="FFFFFF" w:themeColor="background1"/>
              <w:left w:val="single" w:sz="24" w:space="0" w:color="FFFFFF" w:themeColor="background1"/>
              <w:bottom w:val="nil"/>
              <w:right w:val="nil"/>
            </w:tcBorders>
            <w:shd w:val="clear" w:color="auto" w:fill="FFFFFF" w:themeFill="background1"/>
          </w:tcPr>
          <w:p w:rsidR="001054FA" w:rsidRPr="007160DE" w:rsidRDefault="001054FA" w:rsidP="00C8599E">
            <w:pPr>
              <w:spacing w:after="0"/>
              <w:jc w:val="center"/>
              <w:rPr>
                <w:bCs/>
              </w:rPr>
            </w:pPr>
            <w:r>
              <w:rPr>
                <w:bCs/>
              </w:rPr>
              <w:t>no</w:t>
            </w:r>
          </w:p>
        </w:tc>
      </w:tr>
      <w:tr w:rsidR="001054FA" w:rsidRPr="006C2A2C" w:rsidTr="001054FA">
        <w:tc>
          <w:tcPr>
            <w:tcW w:w="1134"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r>
              <w:rPr>
                <w:b/>
                <w:bCs/>
                <w:color w:val="FFFFFF" w:themeColor="background1"/>
              </w:rPr>
              <w:t>2</w:t>
            </w:r>
          </w:p>
        </w:tc>
        <w:tc>
          <w:tcPr>
            <w:tcW w:w="2518"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p>
        </w:tc>
        <w:tc>
          <w:tcPr>
            <w:tcW w:w="992" w:type="dxa"/>
            <w:tcBorders>
              <w:top w:val="single" w:sz="8" w:space="0" w:color="FFFFFF" w:themeColor="background1"/>
              <w:left w:val="single" w:sz="8" w:space="0" w:color="FFFFFF" w:themeColor="background1"/>
              <w:bottom w:val="nil"/>
              <w:right w:val="single" w:sz="8" w:space="0" w:color="FFFFFF" w:themeColor="background1"/>
            </w:tcBorders>
            <w:shd w:val="clear" w:color="auto" w:fill="D9D9D9" w:themeFill="background1" w:themeFillShade="D9"/>
          </w:tcPr>
          <w:p w:rsidR="001054FA" w:rsidRDefault="001054FA" w:rsidP="00C8599E">
            <w:pPr>
              <w:spacing w:after="0"/>
              <w:jc w:val="center"/>
            </w:pPr>
            <w:r>
              <w:t>02</w:t>
            </w:r>
          </w:p>
        </w:tc>
        <w:tc>
          <w:tcPr>
            <w:tcW w:w="43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9D9D9" w:themeFill="background1" w:themeFillShade="D9"/>
          </w:tcPr>
          <w:p w:rsidR="001054FA" w:rsidRDefault="001054FA" w:rsidP="006943FB">
            <w:pPr>
              <w:spacing w:after="0"/>
            </w:pPr>
            <w:r>
              <w:t>medición nivel de servicio de proveedores</w:t>
            </w:r>
          </w:p>
        </w:tc>
        <w:tc>
          <w:tcPr>
            <w:tcW w:w="851" w:type="dxa"/>
            <w:tcBorders>
              <w:top w:val="single" w:sz="8" w:space="0" w:color="FFFFFF" w:themeColor="background1"/>
              <w:left w:val="single" w:sz="24" w:space="0" w:color="FFFFFF" w:themeColor="background1"/>
              <w:bottom w:val="nil"/>
              <w:right w:val="nil"/>
            </w:tcBorders>
            <w:shd w:val="clear" w:color="auto" w:fill="D9D9D9" w:themeFill="background1" w:themeFillShade="D9"/>
          </w:tcPr>
          <w:p w:rsidR="001054FA" w:rsidRPr="006A0887" w:rsidRDefault="001054FA" w:rsidP="00C8599E">
            <w:pPr>
              <w:spacing w:after="0"/>
              <w:jc w:val="center"/>
            </w:pPr>
            <w:r w:rsidRPr="006A0887">
              <w:t>no</w:t>
            </w:r>
          </w:p>
        </w:tc>
      </w:tr>
      <w:tr w:rsidR="001054FA" w:rsidRPr="006C2A2C" w:rsidTr="001054FA">
        <w:tc>
          <w:tcPr>
            <w:tcW w:w="1134"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Default="001054FA" w:rsidP="00C8599E">
            <w:pPr>
              <w:spacing w:after="0"/>
              <w:rPr>
                <w:b/>
                <w:bCs/>
                <w:color w:val="FFFFFF" w:themeColor="background1"/>
              </w:rPr>
            </w:pPr>
            <w:r>
              <w:rPr>
                <w:b/>
                <w:bCs/>
                <w:color w:val="FFFFFF" w:themeColor="background1"/>
              </w:rPr>
              <w:t>3</w:t>
            </w:r>
          </w:p>
        </w:tc>
        <w:tc>
          <w:tcPr>
            <w:tcW w:w="2518"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r>
              <w:rPr>
                <w:b/>
                <w:bCs/>
                <w:color w:val="FFFFFF" w:themeColor="background1"/>
              </w:rPr>
              <w:t xml:space="preserve">02  </w:t>
            </w:r>
            <w:r w:rsidRPr="00C8599E">
              <w:rPr>
                <w:b/>
                <w:bCs/>
                <w:color w:val="FFFFFF" w:themeColor="background1"/>
              </w:rPr>
              <w:t>aprovisionamiento</w:t>
            </w:r>
          </w:p>
        </w:tc>
        <w:tc>
          <w:tcPr>
            <w:tcW w:w="992" w:type="dxa"/>
            <w:tcBorders>
              <w:top w:val="single" w:sz="8" w:space="0" w:color="FFFFFF" w:themeColor="background1"/>
              <w:left w:val="single" w:sz="8" w:space="0" w:color="FFFFFF" w:themeColor="background1"/>
              <w:bottom w:val="nil"/>
              <w:right w:val="single" w:sz="8" w:space="0" w:color="FFFFFF" w:themeColor="background1"/>
            </w:tcBorders>
            <w:shd w:val="clear" w:color="auto" w:fill="FFFFFF" w:themeFill="background1"/>
          </w:tcPr>
          <w:p w:rsidR="001054FA" w:rsidRPr="006C2A2C" w:rsidRDefault="001054FA" w:rsidP="00C8599E">
            <w:pPr>
              <w:spacing w:after="0"/>
              <w:jc w:val="center"/>
            </w:pPr>
            <w:r>
              <w:t>0</w:t>
            </w:r>
            <w:r w:rsidRPr="006C2A2C">
              <w:t>1</w:t>
            </w:r>
          </w:p>
        </w:tc>
        <w:tc>
          <w:tcPr>
            <w:tcW w:w="43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FFFFF" w:themeFill="background1"/>
          </w:tcPr>
          <w:p w:rsidR="001054FA" w:rsidRPr="006C2A2C" w:rsidRDefault="001054FA" w:rsidP="00C8599E">
            <w:pPr>
              <w:spacing w:after="0"/>
            </w:pPr>
            <w:r>
              <w:t>cambios en compras y ventas</w:t>
            </w:r>
          </w:p>
        </w:tc>
        <w:tc>
          <w:tcPr>
            <w:tcW w:w="851" w:type="dxa"/>
            <w:tcBorders>
              <w:top w:val="single" w:sz="8" w:space="0" w:color="FFFFFF" w:themeColor="background1"/>
              <w:left w:val="single" w:sz="24" w:space="0" w:color="FFFFFF" w:themeColor="background1"/>
              <w:bottom w:val="nil"/>
              <w:right w:val="nil"/>
            </w:tcBorders>
            <w:shd w:val="clear" w:color="auto" w:fill="FFFFFF" w:themeFill="background1"/>
          </w:tcPr>
          <w:p w:rsidR="001054FA" w:rsidRPr="007160DE" w:rsidRDefault="001054FA" w:rsidP="00C8599E">
            <w:pPr>
              <w:spacing w:after="0"/>
              <w:jc w:val="center"/>
              <w:rPr>
                <w:bCs/>
              </w:rPr>
            </w:pPr>
            <w:r w:rsidRPr="007160DE">
              <w:rPr>
                <w:bCs/>
              </w:rPr>
              <w:t>no</w:t>
            </w:r>
          </w:p>
        </w:tc>
      </w:tr>
      <w:tr w:rsidR="001054FA" w:rsidRPr="006C2A2C" w:rsidTr="001054FA">
        <w:tc>
          <w:tcPr>
            <w:tcW w:w="1134"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r>
              <w:rPr>
                <w:b/>
                <w:bCs/>
                <w:color w:val="FFFFFF" w:themeColor="background1"/>
              </w:rPr>
              <w:t>4</w:t>
            </w:r>
          </w:p>
        </w:tc>
        <w:tc>
          <w:tcPr>
            <w:tcW w:w="2518"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p>
        </w:tc>
        <w:tc>
          <w:tcPr>
            <w:tcW w:w="992" w:type="dxa"/>
            <w:tcBorders>
              <w:bottom w:val="nil"/>
            </w:tcBorders>
            <w:shd w:val="clear" w:color="auto" w:fill="D9D9D9" w:themeFill="background1" w:themeFillShade="D9"/>
          </w:tcPr>
          <w:p w:rsidR="001054FA" w:rsidRPr="006C2A2C" w:rsidRDefault="001054FA" w:rsidP="00C8599E">
            <w:pPr>
              <w:spacing w:after="0"/>
              <w:jc w:val="center"/>
            </w:pPr>
            <w:r>
              <w:t>0</w:t>
            </w:r>
            <w:r w:rsidRPr="006C2A2C">
              <w:t>2</w:t>
            </w:r>
          </w:p>
        </w:tc>
        <w:tc>
          <w:tcPr>
            <w:tcW w:w="4395" w:type="dxa"/>
            <w:shd w:val="clear" w:color="auto" w:fill="D9D9D9" w:themeFill="background1" w:themeFillShade="D9"/>
          </w:tcPr>
          <w:p w:rsidR="001054FA" w:rsidRPr="006C2A2C" w:rsidRDefault="001054FA" w:rsidP="00C8599E">
            <w:pPr>
              <w:spacing w:after="0"/>
            </w:pPr>
            <w:r>
              <w:t>ABC sencillo</w:t>
            </w:r>
          </w:p>
        </w:tc>
        <w:tc>
          <w:tcPr>
            <w:tcW w:w="851" w:type="dxa"/>
            <w:tcBorders>
              <w:left w:val="single" w:sz="24" w:space="0" w:color="FFFFFF" w:themeColor="background1"/>
              <w:bottom w:val="nil"/>
              <w:right w:val="nil"/>
            </w:tcBorders>
            <w:shd w:val="clear" w:color="auto" w:fill="D9D9D9" w:themeFill="background1" w:themeFillShade="D9"/>
          </w:tcPr>
          <w:p w:rsidR="001054FA" w:rsidRPr="007160DE" w:rsidRDefault="001054FA" w:rsidP="00C8599E">
            <w:pPr>
              <w:spacing w:after="0"/>
              <w:jc w:val="center"/>
              <w:rPr>
                <w:bCs/>
              </w:rPr>
            </w:pPr>
            <w:r w:rsidRPr="007160DE">
              <w:rPr>
                <w:bCs/>
              </w:rPr>
              <w:t>no</w:t>
            </w:r>
          </w:p>
        </w:tc>
      </w:tr>
      <w:tr w:rsidR="001054FA" w:rsidRPr="006C2A2C" w:rsidTr="001054FA">
        <w:tc>
          <w:tcPr>
            <w:tcW w:w="1134"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r>
              <w:rPr>
                <w:b/>
                <w:bCs/>
                <w:color w:val="FFFFFF" w:themeColor="background1"/>
              </w:rPr>
              <w:t>5</w:t>
            </w:r>
          </w:p>
        </w:tc>
        <w:tc>
          <w:tcPr>
            <w:tcW w:w="2518"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p>
        </w:tc>
        <w:tc>
          <w:tcPr>
            <w:tcW w:w="992" w:type="dxa"/>
            <w:tcBorders>
              <w:top w:val="single" w:sz="8" w:space="0" w:color="FFFFFF" w:themeColor="background1"/>
              <w:left w:val="single" w:sz="8" w:space="0" w:color="FFFFFF" w:themeColor="background1"/>
              <w:bottom w:val="nil"/>
              <w:right w:val="single" w:sz="8" w:space="0" w:color="FFFFFF" w:themeColor="background1"/>
            </w:tcBorders>
            <w:shd w:val="clear" w:color="auto" w:fill="FFFFFF" w:themeFill="background1"/>
          </w:tcPr>
          <w:p w:rsidR="001054FA" w:rsidRPr="006C2A2C" w:rsidRDefault="001054FA" w:rsidP="00C8599E">
            <w:pPr>
              <w:spacing w:after="0"/>
              <w:jc w:val="center"/>
            </w:pPr>
            <w:r>
              <w:t>03</w:t>
            </w:r>
          </w:p>
        </w:tc>
        <w:tc>
          <w:tcPr>
            <w:tcW w:w="43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FFFFF" w:themeFill="background1"/>
          </w:tcPr>
          <w:p w:rsidR="001054FA" w:rsidRPr="006C2A2C" w:rsidRDefault="001054FA" w:rsidP="00C8599E">
            <w:pPr>
              <w:spacing w:after="0"/>
            </w:pPr>
            <w:r w:rsidRPr="006C2A2C">
              <w:t>previsión demanda</w:t>
            </w:r>
            <w:r>
              <w:t>. TRIM</w:t>
            </w:r>
          </w:p>
        </w:tc>
        <w:tc>
          <w:tcPr>
            <w:tcW w:w="851" w:type="dxa"/>
            <w:tcBorders>
              <w:top w:val="single" w:sz="8" w:space="0" w:color="FFFFFF" w:themeColor="background1"/>
              <w:left w:val="single" w:sz="24" w:space="0" w:color="FFFFFF" w:themeColor="background1"/>
              <w:bottom w:val="nil"/>
              <w:right w:val="nil"/>
            </w:tcBorders>
            <w:shd w:val="clear" w:color="auto" w:fill="FFFFFF" w:themeFill="background1"/>
          </w:tcPr>
          <w:p w:rsidR="001054FA" w:rsidRPr="007160DE" w:rsidRDefault="001054FA" w:rsidP="00C8599E">
            <w:pPr>
              <w:spacing w:after="0"/>
              <w:jc w:val="center"/>
              <w:rPr>
                <w:bCs/>
              </w:rPr>
            </w:pPr>
            <w:r w:rsidRPr="007160DE">
              <w:rPr>
                <w:bCs/>
              </w:rPr>
              <w:t>no</w:t>
            </w:r>
          </w:p>
        </w:tc>
      </w:tr>
      <w:tr w:rsidR="001054FA" w:rsidRPr="006C2A2C" w:rsidTr="001054FA">
        <w:tc>
          <w:tcPr>
            <w:tcW w:w="1134"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r>
              <w:rPr>
                <w:b/>
                <w:bCs/>
                <w:color w:val="FFFFFF" w:themeColor="background1"/>
              </w:rPr>
              <w:t>6</w:t>
            </w:r>
          </w:p>
        </w:tc>
        <w:tc>
          <w:tcPr>
            <w:tcW w:w="2518"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p>
        </w:tc>
        <w:tc>
          <w:tcPr>
            <w:tcW w:w="992" w:type="dxa"/>
            <w:tcBorders>
              <w:bottom w:val="nil"/>
            </w:tcBorders>
            <w:shd w:val="clear" w:color="auto" w:fill="D9D9D9" w:themeFill="background1" w:themeFillShade="D9"/>
          </w:tcPr>
          <w:p w:rsidR="001054FA" w:rsidRPr="006C2A2C" w:rsidRDefault="001054FA" w:rsidP="00C8599E">
            <w:pPr>
              <w:spacing w:after="0"/>
              <w:jc w:val="center"/>
            </w:pPr>
            <w:r>
              <w:t>04</w:t>
            </w:r>
          </w:p>
        </w:tc>
        <w:tc>
          <w:tcPr>
            <w:tcW w:w="4395" w:type="dxa"/>
            <w:shd w:val="clear" w:color="auto" w:fill="D9D9D9" w:themeFill="background1" w:themeFillShade="D9"/>
          </w:tcPr>
          <w:p w:rsidR="001054FA" w:rsidRPr="006C2A2C" w:rsidRDefault="001054FA" w:rsidP="00C8599E">
            <w:pPr>
              <w:spacing w:after="0"/>
            </w:pPr>
            <w:r w:rsidRPr="006C2A2C">
              <w:t>previsión demanda; a</w:t>
            </w:r>
            <w:r>
              <w:t>lisado exponencial</w:t>
            </w:r>
          </w:p>
        </w:tc>
        <w:tc>
          <w:tcPr>
            <w:tcW w:w="851" w:type="dxa"/>
            <w:tcBorders>
              <w:left w:val="single" w:sz="24" w:space="0" w:color="FFFFFF" w:themeColor="background1"/>
              <w:bottom w:val="nil"/>
              <w:right w:val="nil"/>
            </w:tcBorders>
            <w:shd w:val="clear" w:color="auto" w:fill="D9D9D9" w:themeFill="background1" w:themeFillShade="D9"/>
          </w:tcPr>
          <w:p w:rsidR="001054FA" w:rsidRPr="007160DE" w:rsidRDefault="001054FA" w:rsidP="00C8599E">
            <w:pPr>
              <w:spacing w:after="0"/>
              <w:jc w:val="center"/>
              <w:rPr>
                <w:bCs/>
              </w:rPr>
            </w:pPr>
            <w:r w:rsidRPr="007160DE">
              <w:rPr>
                <w:bCs/>
              </w:rPr>
              <w:t>no</w:t>
            </w:r>
          </w:p>
        </w:tc>
      </w:tr>
      <w:tr w:rsidR="001054FA" w:rsidRPr="006C2A2C" w:rsidTr="001054FA">
        <w:tc>
          <w:tcPr>
            <w:tcW w:w="1134"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r>
              <w:rPr>
                <w:b/>
                <w:bCs/>
                <w:color w:val="FFFFFF" w:themeColor="background1"/>
              </w:rPr>
              <w:t>7</w:t>
            </w:r>
          </w:p>
        </w:tc>
        <w:tc>
          <w:tcPr>
            <w:tcW w:w="2518"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p>
        </w:tc>
        <w:tc>
          <w:tcPr>
            <w:tcW w:w="992" w:type="dxa"/>
            <w:tcBorders>
              <w:top w:val="single" w:sz="8" w:space="0" w:color="FFFFFF" w:themeColor="background1"/>
              <w:left w:val="single" w:sz="8" w:space="0" w:color="FFFFFF" w:themeColor="background1"/>
              <w:bottom w:val="nil"/>
              <w:right w:val="single" w:sz="8" w:space="0" w:color="FFFFFF" w:themeColor="background1"/>
            </w:tcBorders>
            <w:shd w:val="clear" w:color="auto" w:fill="FFFFFF" w:themeFill="background1"/>
          </w:tcPr>
          <w:p w:rsidR="001054FA" w:rsidRPr="004C720C" w:rsidRDefault="001054FA" w:rsidP="00C8599E">
            <w:pPr>
              <w:spacing w:after="0"/>
              <w:jc w:val="center"/>
            </w:pPr>
            <w:r>
              <w:t>05</w:t>
            </w:r>
          </w:p>
        </w:tc>
        <w:tc>
          <w:tcPr>
            <w:tcW w:w="43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FFFFF" w:themeFill="background1"/>
          </w:tcPr>
          <w:p w:rsidR="001054FA" w:rsidRDefault="001054FA" w:rsidP="00A455C1">
            <w:pPr>
              <w:spacing w:after="0"/>
            </w:pPr>
            <w:r>
              <w:t>previsión demanda; función lineal; primeras diferencias</w:t>
            </w:r>
          </w:p>
        </w:tc>
        <w:tc>
          <w:tcPr>
            <w:tcW w:w="851" w:type="dxa"/>
            <w:tcBorders>
              <w:top w:val="single" w:sz="8" w:space="0" w:color="FFFFFF" w:themeColor="background1"/>
              <w:left w:val="single" w:sz="24" w:space="0" w:color="FFFFFF" w:themeColor="background1"/>
              <w:bottom w:val="nil"/>
              <w:right w:val="nil"/>
            </w:tcBorders>
            <w:shd w:val="clear" w:color="auto" w:fill="FFFFFF" w:themeFill="background1"/>
          </w:tcPr>
          <w:p w:rsidR="001054FA" w:rsidRPr="007160DE" w:rsidRDefault="001054FA" w:rsidP="00C8599E">
            <w:pPr>
              <w:spacing w:after="0"/>
              <w:jc w:val="center"/>
              <w:rPr>
                <w:bCs/>
              </w:rPr>
            </w:pPr>
            <w:r w:rsidRPr="007160DE">
              <w:rPr>
                <w:bCs/>
              </w:rPr>
              <w:t>no</w:t>
            </w:r>
          </w:p>
        </w:tc>
      </w:tr>
      <w:tr w:rsidR="001054FA" w:rsidRPr="006C2A2C" w:rsidTr="001054FA">
        <w:tc>
          <w:tcPr>
            <w:tcW w:w="1134"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r>
              <w:rPr>
                <w:b/>
                <w:bCs/>
                <w:color w:val="FFFFFF" w:themeColor="background1"/>
              </w:rPr>
              <w:t>8</w:t>
            </w:r>
          </w:p>
        </w:tc>
        <w:tc>
          <w:tcPr>
            <w:tcW w:w="2518"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p>
        </w:tc>
        <w:tc>
          <w:tcPr>
            <w:tcW w:w="992" w:type="dxa"/>
            <w:tcBorders>
              <w:top w:val="single" w:sz="8" w:space="0" w:color="FFFFFF" w:themeColor="background1"/>
              <w:left w:val="single" w:sz="8" w:space="0" w:color="FFFFFF" w:themeColor="background1"/>
              <w:bottom w:val="nil"/>
              <w:right w:val="single" w:sz="8" w:space="0" w:color="FFFFFF" w:themeColor="background1"/>
            </w:tcBorders>
            <w:shd w:val="clear" w:color="auto" w:fill="D9D9D9" w:themeFill="background1" w:themeFillShade="D9"/>
          </w:tcPr>
          <w:p w:rsidR="001054FA" w:rsidRPr="004C720C" w:rsidRDefault="001054FA" w:rsidP="00C8599E">
            <w:pPr>
              <w:spacing w:after="0"/>
              <w:jc w:val="center"/>
            </w:pPr>
            <w:r>
              <w:t>06</w:t>
            </w:r>
          </w:p>
        </w:tc>
        <w:tc>
          <w:tcPr>
            <w:tcW w:w="43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9D9D9" w:themeFill="background1" w:themeFillShade="D9"/>
          </w:tcPr>
          <w:p w:rsidR="001054FA" w:rsidRDefault="001054FA" w:rsidP="002F23E1">
            <w:pPr>
              <w:spacing w:after="0"/>
            </w:pPr>
            <w:r>
              <w:t>previsión demanda; regresión lineal</w:t>
            </w:r>
          </w:p>
        </w:tc>
        <w:tc>
          <w:tcPr>
            <w:tcW w:w="851" w:type="dxa"/>
            <w:tcBorders>
              <w:top w:val="single" w:sz="8" w:space="0" w:color="FFFFFF" w:themeColor="background1"/>
              <w:left w:val="single" w:sz="24" w:space="0" w:color="FFFFFF" w:themeColor="background1"/>
              <w:bottom w:val="nil"/>
              <w:right w:val="nil"/>
            </w:tcBorders>
            <w:shd w:val="clear" w:color="auto" w:fill="D9D9D9" w:themeFill="background1" w:themeFillShade="D9"/>
          </w:tcPr>
          <w:p w:rsidR="001054FA" w:rsidRPr="007160DE" w:rsidRDefault="001054FA" w:rsidP="00C8599E">
            <w:pPr>
              <w:spacing w:after="0"/>
              <w:jc w:val="center"/>
              <w:rPr>
                <w:bCs/>
              </w:rPr>
            </w:pPr>
            <w:r w:rsidRPr="007160DE">
              <w:rPr>
                <w:bCs/>
              </w:rPr>
              <w:t>no</w:t>
            </w:r>
          </w:p>
        </w:tc>
      </w:tr>
      <w:tr w:rsidR="001054FA" w:rsidRPr="006C2A2C" w:rsidTr="001054FA">
        <w:tc>
          <w:tcPr>
            <w:tcW w:w="1134"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r>
              <w:rPr>
                <w:b/>
                <w:bCs/>
                <w:color w:val="FFFFFF" w:themeColor="background1"/>
              </w:rPr>
              <w:t>9</w:t>
            </w:r>
          </w:p>
        </w:tc>
        <w:tc>
          <w:tcPr>
            <w:tcW w:w="2518"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p>
        </w:tc>
        <w:tc>
          <w:tcPr>
            <w:tcW w:w="992" w:type="dxa"/>
            <w:tcBorders>
              <w:top w:val="single" w:sz="8" w:space="0" w:color="FFFFFF" w:themeColor="background1"/>
              <w:left w:val="single" w:sz="8" w:space="0" w:color="FFFFFF" w:themeColor="background1"/>
              <w:bottom w:val="nil"/>
              <w:right w:val="single" w:sz="8" w:space="0" w:color="FFFFFF" w:themeColor="background1"/>
            </w:tcBorders>
            <w:shd w:val="clear" w:color="auto" w:fill="FFFFFF" w:themeFill="background1"/>
          </w:tcPr>
          <w:p w:rsidR="001054FA" w:rsidRPr="004C720C" w:rsidRDefault="001054FA" w:rsidP="00C8599E">
            <w:pPr>
              <w:spacing w:after="0"/>
              <w:jc w:val="center"/>
            </w:pPr>
            <w:r>
              <w:t>07</w:t>
            </w:r>
          </w:p>
        </w:tc>
        <w:tc>
          <w:tcPr>
            <w:tcW w:w="43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FFFFF" w:themeFill="background1"/>
          </w:tcPr>
          <w:p w:rsidR="001054FA" w:rsidRDefault="001054FA" w:rsidP="00C8599E">
            <w:pPr>
              <w:spacing w:after="0"/>
            </w:pPr>
            <w:r>
              <w:t>previsión de la demanda, TAM</w:t>
            </w:r>
          </w:p>
        </w:tc>
        <w:tc>
          <w:tcPr>
            <w:tcW w:w="851" w:type="dxa"/>
            <w:tcBorders>
              <w:top w:val="single" w:sz="8" w:space="0" w:color="FFFFFF" w:themeColor="background1"/>
              <w:left w:val="single" w:sz="24" w:space="0" w:color="FFFFFF" w:themeColor="background1"/>
              <w:bottom w:val="nil"/>
              <w:right w:val="nil"/>
            </w:tcBorders>
            <w:shd w:val="clear" w:color="auto" w:fill="FFFFFF" w:themeFill="background1"/>
          </w:tcPr>
          <w:p w:rsidR="001054FA" w:rsidRPr="007160DE" w:rsidRDefault="001054FA" w:rsidP="00C8599E">
            <w:pPr>
              <w:spacing w:after="0"/>
              <w:jc w:val="center"/>
              <w:rPr>
                <w:bCs/>
              </w:rPr>
            </w:pPr>
            <w:r>
              <w:rPr>
                <w:bCs/>
              </w:rPr>
              <w:t>no</w:t>
            </w:r>
          </w:p>
        </w:tc>
      </w:tr>
      <w:tr w:rsidR="001054FA" w:rsidRPr="006C2A2C" w:rsidTr="001054FA">
        <w:tc>
          <w:tcPr>
            <w:tcW w:w="1134"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r>
              <w:rPr>
                <w:b/>
                <w:bCs/>
                <w:color w:val="FFFFFF" w:themeColor="background1"/>
              </w:rPr>
              <w:t>10</w:t>
            </w:r>
          </w:p>
        </w:tc>
        <w:tc>
          <w:tcPr>
            <w:tcW w:w="2518"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p>
        </w:tc>
        <w:tc>
          <w:tcPr>
            <w:tcW w:w="992" w:type="dxa"/>
            <w:tcBorders>
              <w:top w:val="single" w:sz="8" w:space="0" w:color="FFFFFF" w:themeColor="background1"/>
              <w:left w:val="single" w:sz="8" w:space="0" w:color="FFFFFF" w:themeColor="background1"/>
              <w:bottom w:val="nil"/>
              <w:right w:val="single" w:sz="8" w:space="0" w:color="FFFFFF" w:themeColor="background1"/>
            </w:tcBorders>
            <w:shd w:val="clear" w:color="auto" w:fill="D9D9D9" w:themeFill="background1" w:themeFillShade="D9"/>
          </w:tcPr>
          <w:p w:rsidR="001054FA" w:rsidRPr="004C720C" w:rsidRDefault="001054FA" w:rsidP="00C8599E">
            <w:pPr>
              <w:spacing w:after="0"/>
              <w:jc w:val="center"/>
            </w:pPr>
            <w:r>
              <w:t>08</w:t>
            </w:r>
          </w:p>
        </w:tc>
        <w:tc>
          <w:tcPr>
            <w:tcW w:w="43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9D9D9" w:themeFill="background1" w:themeFillShade="D9"/>
          </w:tcPr>
          <w:p w:rsidR="001054FA" w:rsidRDefault="001054FA" w:rsidP="00C8599E">
            <w:pPr>
              <w:spacing w:after="0"/>
            </w:pPr>
            <w:r>
              <w:t>previsión demanda, función no lineal</w:t>
            </w:r>
          </w:p>
        </w:tc>
        <w:tc>
          <w:tcPr>
            <w:tcW w:w="851" w:type="dxa"/>
            <w:tcBorders>
              <w:top w:val="single" w:sz="8" w:space="0" w:color="FFFFFF" w:themeColor="background1"/>
              <w:left w:val="single" w:sz="24" w:space="0" w:color="FFFFFF" w:themeColor="background1"/>
              <w:bottom w:val="nil"/>
              <w:right w:val="nil"/>
            </w:tcBorders>
            <w:shd w:val="clear" w:color="auto" w:fill="D9D9D9" w:themeFill="background1" w:themeFillShade="D9"/>
          </w:tcPr>
          <w:p w:rsidR="001054FA" w:rsidRPr="007160DE" w:rsidRDefault="001054FA" w:rsidP="00C8599E">
            <w:pPr>
              <w:spacing w:after="0"/>
              <w:jc w:val="center"/>
              <w:rPr>
                <w:bCs/>
              </w:rPr>
            </w:pPr>
            <w:r>
              <w:rPr>
                <w:bCs/>
              </w:rPr>
              <w:t>no</w:t>
            </w:r>
          </w:p>
        </w:tc>
      </w:tr>
      <w:tr w:rsidR="001054FA" w:rsidRPr="006C2A2C" w:rsidTr="001054FA">
        <w:tc>
          <w:tcPr>
            <w:tcW w:w="1134"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Default="001054FA" w:rsidP="00C8599E">
            <w:pPr>
              <w:spacing w:after="0"/>
              <w:rPr>
                <w:b/>
                <w:bCs/>
                <w:color w:val="FFFFFF" w:themeColor="background1"/>
              </w:rPr>
            </w:pPr>
            <w:r>
              <w:rPr>
                <w:b/>
                <w:bCs/>
                <w:color w:val="FFFFFF" w:themeColor="background1"/>
              </w:rPr>
              <w:t>11</w:t>
            </w:r>
          </w:p>
        </w:tc>
        <w:tc>
          <w:tcPr>
            <w:tcW w:w="2518"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r>
              <w:rPr>
                <w:b/>
                <w:bCs/>
                <w:color w:val="FFFFFF" w:themeColor="background1"/>
              </w:rPr>
              <w:t xml:space="preserve">03  </w:t>
            </w:r>
            <w:r w:rsidRPr="00C8599E">
              <w:rPr>
                <w:b/>
                <w:bCs/>
                <w:color w:val="FFFFFF" w:themeColor="background1"/>
              </w:rPr>
              <w:t>stock</w:t>
            </w:r>
          </w:p>
        </w:tc>
        <w:tc>
          <w:tcPr>
            <w:tcW w:w="992" w:type="dxa"/>
            <w:tcBorders>
              <w:top w:val="single" w:sz="8" w:space="0" w:color="FFFFFF" w:themeColor="background1"/>
              <w:left w:val="single" w:sz="8" w:space="0" w:color="FFFFFF" w:themeColor="background1"/>
              <w:bottom w:val="nil"/>
              <w:right w:val="single" w:sz="8" w:space="0" w:color="FFFFFF" w:themeColor="background1"/>
            </w:tcBorders>
            <w:shd w:val="clear" w:color="auto" w:fill="FFFFFF" w:themeFill="background1"/>
          </w:tcPr>
          <w:p w:rsidR="001054FA" w:rsidRPr="004C720C" w:rsidRDefault="001054FA" w:rsidP="00C8599E">
            <w:pPr>
              <w:spacing w:after="0"/>
              <w:jc w:val="center"/>
            </w:pPr>
            <w:r w:rsidRPr="004C720C">
              <w:t>01</w:t>
            </w:r>
          </w:p>
        </w:tc>
        <w:tc>
          <w:tcPr>
            <w:tcW w:w="43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FFFFF" w:themeFill="background1"/>
          </w:tcPr>
          <w:p w:rsidR="001054FA" w:rsidRPr="004C720C" w:rsidRDefault="001054FA" w:rsidP="00C8599E">
            <w:pPr>
              <w:spacing w:after="0"/>
            </w:pPr>
            <w:r>
              <w:t>ABC</w:t>
            </w:r>
            <w:r w:rsidRPr="004C720C">
              <w:t xml:space="preserve">,  </w:t>
            </w:r>
            <w:r>
              <w:t xml:space="preserve">y </w:t>
            </w:r>
            <w:r w:rsidRPr="004C720C">
              <w:t xml:space="preserve"> ta</w:t>
            </w:r>
            <w:r>
              <w:t>b</w:t>
            </w:r>
            <w:r w:rsidRPr="004C720C">
              <w:t>la dinámica</w:t>
            </w:r>
          </w:p>
        </w:tc>
        <w:tc>
          <w:tcPr>
            <w:tcW w:w="851" w:type="dxa"/>
            <w:tcBorders>
              <w:top w:val="single" w:sz="8" w:space="0" w:color="FFFFFF" w:themeColor="background1"/>
              <w:left w:val="single" w:sz="24" w:space="0" w:color="FFFFFF" w:themeColor="background1"/>
              <w:bottom w:val="nil"/>
              <w:right w:val="nil"/>
            </w:tcBorders>
            <w:shd w:val="clear" w:color="auto" w:fill="FFFFFF" w:themeFill="background1"/>
          </w:tcPr>
          <w:p w:rsidR="001054FA" w:rsidRPr="007160DE" w:rsidRDefault="001054FA" w:rsidP="00C8599E">
            <w:pPr>
              <w:spacing w:after="0"/>
              <w:jc w:val="center"/>
              <w:rPr>
                <w:bCs/>
              </w:rPr>
            </w:pPr>
            <w:r w:rsidRPr="007160DE">
              <w:rPr>
                <w:bCs/>
              </w:rPr>
              <w:t>no</w:t>
            </w:r>
          </w:p>
        </w:tc>
      </w:tr>
      <w:tr w:rsidR="001054FA" w:rsidRPr="006C2A2C" w:rsidTr="001054FA">
        <w:tc>
          <w:tcPr>
            <w:tcW w:w="1134"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r>
              <w:rPr>
                <w:b/>
                <w:bCs/>
                <w:color w:val="FFFFFF" w:themeColor="background1"/>
              </w:rPr>
              <w:t>12</w:t>
            </w:r>
          </w:p>
        </w:tc>
        <w:tc>
          <w:tcPr>
            <w:tcW w:w="2518"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p>
        </w:tc>
        <w:tc>
          <w:tcPr>
            <w:tcW w:w="992" w:type="dxa"/>
            <w:tcBorders>
              <w:bottom w:val="nil"/>
            </w:tcBorders>
            <w:shd w:val="clear" w:color="auto" w:fill="D9D9D9" w:themeFill="background1" w:themeFillShade="D9"/>
          </w:tcPr>
          <w:p w:rsidR="001054FA" w:rsidRDefault="001054FA" w:rsidP="00C8599E">
            <w:pPr>
              <w:spacing w:after="0"/>
              <w:jc w:val="center"/>
            </w:pPr>
            <w:r>
              <w:t>02</w:t>
            </w:r>
          </w:p>
        </w:tc>
        <w:tc>
          <w:tcPr>
            <w:tcW w:w="4395" w:type="dxa"/>
            <w:shd w:val="clear" w:color="auto" w:fill="D9D9D9" w:themeFill="background1" w:themeFillShade="D9"/>
          </w:tcPr>
          <w:p w:rsidR="001054FA" w:rsidRDefault="001054FA" w:rsidP="006943FB">
            <w:pPr>
              <w:spacing w:after="0"/>
            </w:pPr>
            <w:r>
              <w:t>rotación y obsoletos</w:t>
            </w:r>
          </w:p>
        </w:tc>
        <w:tc>
          <w:tcPr>
            <w:tcW w:w="851" w:type="dxa"/>
            <w:tcBorders>
              <w:left w:val="single" w:sz="24" w:space="0" w:color="FFFFFF" w:themeColor="background1"/>
              <w:bottom w:val="nil"/>
              <w:right w:val="nil"/>
            </w:tcBorders>
            <w:shd w:val="clear" w:color="auto" w:fill="D9D9D9" w:themeFill="background1" w:themeFillShade="D9"/>
          </w:tcPr>
          <w:p w:rsidR="001054FA" w:rsidRPr="007160DE" w:rsidRDefault="001054FA" w:rsidP="00C8599E">
            <w:pPr>
              <w:spacing w:after="0"/>
              <w:jc w:val="center"/>
              <w:rPr>
                <w:bCs/>
              </w:rPr>
            </w:pPr>
            <w:r w:rsidRPr="007160DE">
              <w:rPr>
                <w:bCs/>
              </w:rPr>
              <w:t>no</w:t>
            </w:r>
          </w:p>
        </w:tc>
      </w:tr>
      <w:tr w:rsidR="001054FA" w:rsidRPr="006C2A2C" w:rsidTr="001054FA">
        <w:tc>
          <w:tcPr>
            <w:tcW w:w="1134"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1054FA">
            <w:pPr>
              <w:spacing w:after="0"/>
              <w:rPr>
                <w:b/>
                <w:bCs/>
                <w:color w:val="FFFFFF" w:themeColor="background1"/>
              </w:rPr>
            </w:pPr>
            <w:r>
              <w:rPr>
                <w:b/>
                <w:bCs/>
                <w:color w:val="FFFFFF" w:themeColor="background1"/>
              </w:rPr>
              <w:t>13</w:t>
            </w:r>
          </w:p>
        </w:tc>
        <w:tc>
          <w:tcPr>
            <w:tcW w:w="2518"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p>
        </w:tc>
        <w:tc>
          <w:tcPr>
            <w:tcW w:w="992" w:type="dxa"/>
            <w:tcBorders>
              <w:top w:val="single" w:sz="8" w:space="0" w:color="FFFFFF" w:themeColor="background1"/>
              <w:left w:val="single" w:sz="8" w:space="0" w:color="FFFFFF" w:themeColor="background1"/>
              <w:bottom w:val="nil"/>
              <w:right w:val="single" w:sz="8" w:space="0" w:color="FFFFFF" w:themeColor="background1"/>
            </w:tcBorders>
            <w:shd w:val="clear" w:color="auto" w:fill="FFFFFF" w:themeFill="background1"/>
          </w:tcPr>
          <w:p w:rsidR="001054FA" w:rsidRPr="006C2A2C" w:rsidRDefault="001054FA" w:rsidP="00C8599E">
            <w:pPr>
              <w:spacing w:after="0"/>
              <w:jc w:val="center"/>
            </w:pPr>
            <w:r>
              <w:t>0</w:t>
            </w:r>
            <w:r w:rsidRPr="006C2A2C">
              <w:t>3</w:t>
            </w:r>
          </w:p>
        </w:tc>
        <w:tc>
          <w:tcPr>
            <w:tcW w:w="43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FFFFF" w:themeFill="background1"/>
          </w:tcPr>
          <w:p w:rsidR="001054FA" w:rsidRPr="006C2A2C" w:rsidRDefault="001054FA" w:rsidP="00C0563C">
            <w:pPr>
              <w:spacing w:after="0"/>
            </w:pPr>
            <w:r>
              <w:t>lead time, nivel stock, lote de fabricación</w:t>
            </w:r>
          </w:p>
        </w:tc>
        <w:tc>
          <w:tcPr>
            <w:tcW w:w="851" w:type="dxa"/>
            <w:tcBorders>
              <w:top w:val="single" w:sz="8" w:space="0" w:color="FFFFFF" w:themeColor="background1"/>
              <w:left w:val="single" w:sz="24" w:space="0" w:color="FFFFFF" w:themeColor="background1"/>
              <w:bottom w:val="nil"/>
              <w:right w:val="nil"/>
            </w:tcBorders>
            <w:shd w:val="clear" w:color="auto" w:fill="FFFFFF" w:themeFill="background1"/>
          </w:tcPr>
          <w:p w:rsidR="001054FA" w:rsidRPr="007160DE" w:rsidRDefault="001054FA" w:rsidP="00C8599E">
            <w:pPr>
              <w:spacing w:after="0"/>
              <w:jc w:val="center"/>
              <w:rPr>
                <w:bCs/>
              </w:rPr>
            </w:pPr>
            <w:r w:rsidRPr="007160DE">
              <w:rPr>
                <w:bCs/>
              </w:rPr>
              <w:t>no</w:t>
            </w:r>
          </w:p>
        </w:tc>
      </w:tr>
      <w:tr w:rsidR="001054FA" w:rsidRPr="006C2A2C" w:rsidTr="001054FA">
        <w:tc>
          <w:tcPr>
            <w:tcW w:w="1134"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1054FA">
            <w:pPr>
              <w:spacing w:after="0"/>
              <w:rPr>
                <w:b/>
                <w:bCs/>
                <w:color w:val="FFFFFF" w:themeColor="background1"/>
              </w:rPr>
            </w:pPr>
            <w:r>
              <w:rPr>
                <w:b/>
                <w:bCs/>
                <w:color w:val="FFFFFF" w:themeColor="background1"/>
              </w:rPr>
              <w:t>14</w:t>
            </w:r>
          </w:p>
        </w:tc>
        <w:tc>
          <w:tcPr>
            <w:tcW w:w="2518"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p>
        </w:tc>
        <w:tc>
          <w:tcPr>
            <w:tcW w:w="992" w:type="dxa"/>
            <w:tcBorders>
              <w:bottom w:val="nil"/>
            </w:tcBorders>
            <w:shd w:val="clear" w:color="auto" w:fill="D9D9D9" w:themeFill="background1" w:themeFillShade="D9"/>
          </w:tcPr>
          <w:p w:rsidR="001054FA" w:rsidRPr="004C720C" w:rsidRDefault="001054FA" w:rsidP="00C8599E">
            <w:pPr>
              <w:spacing w:after="0"/>
              <w:jc w:val="center"/>
            </w:pPr>
            <w:r w:rsidRPr="004C720C">
              <w:t>04</w:t>
            </w:r>
          </w:p>
        </w:tc>
        <w:tc>
          <w:tcPr>
            <w:tcW w:w="4395" w:type="dxa"/>
            <w:shd w:val="clear" w:color="auto" w:fill="D9D9D9" w:themeFill="background1" w:themeFillShade="D9"/>
          </w:tcPr>
          <w:p w:rsidR="001054FA" w:rsidRPr="004C720C" w:rsidRDefault="001054FA" w:rsidP="00DA1413">
            <w:pPr>
              <w:spacing w:after="0"/>
            </w:pPr>
            <w:r>
              <w:t>ABC, necesidades de  almacenaje</w:t>
            </w:r>
          </w:p>
        </w:tc>
        <w:tc>
          <w:tcPr>
            <w:tcW w:w="851" w:type="dxa"/>
            <w:tcBorders>
              <w:left w:val="single" w:sz="24" w:space="0" w:color="FFFFFF" w:themeColor="background1"/>
              <w:bottom w:val="nil"/>
              <w:right w:val="nil"/>
            </w:tcBorders>
            <w:shd w:val="clear" w:color="auto" w:fill="D9D9D9" w:themeFill="background1" w:themeFillShade="D9"/>
          </w:tcPr>
          <w:p w:rsidR="001054FA" w:rsidRPr="007160DE" w:rsidRDefault="001054FA" w:rsidP="00C8599E">
            <w:pPr>
              <w:spacing w:after="0"/>
              <w:jc w:val="center"/>
              <w:rPr>
                <w:bCs/>
              </w:rPr>
            </w:pPr>
            <w:r w:rsidRPr="007160DE">
              <w:rPr>
                <w:bCs/>
              </w:rPr>
              <w:t>no</w:t>
            </w:r>
          </w:p>
        </w:tc>
      </w:tr>
      <w:tr w:rsidR="001054FA" w:rsidRPr="006C2A2C" w:rsidTr="001054FA">
        <w:tc>
          <w:tcPr>
            <w:tcW w:w="1134"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1054FA">
            <w:pPr>
              <w:spacing w:after="0"/>
              <w:rPr>
                <w:b/>
                <w:bCs/>
                <w:color w:val="FFFFFF" w:themeColor="background1"/>
              </w:rPr>
            </w:pPr>
            <w:r>
              <w:rPr>
                <w:b/>
                <w:bCs/>
                <w:color w:val="FFFFFF" w:themeColor="background1"/>
              </w:rPr>
              <w:t>1 5</w:t>
            </w:r>
          </w:p>
        </w:tc>
        <w:tc>
          <w:tcPr>
            <w:tcW w:w="2518"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p>
        </w:tc>
        <w:tc>
          <w:tcPr>
            <w:tcW w:w="992" w:type="dxa"/>
            <w:tcBorders>
              <w:top w:val="single" w:sz="8" w:space="0" w:color="FFFFFF" w:themeColor="background1"/>
              <w:left w:val="single" w:sz="8" w:space="0" w:color="FFFFFF" w:themeColor="background1"/>
              <w:bottom w:val="nil"/>
              <w:right w:val="single" w:sz="8" w:space="0" w:color="FFFFFF" w:themeColor="background1"/>
            </w:tcBorders>
            <w:shd w:val="clear" w:color="auto" w:fill="FFFFFF" w:themeFill="background1"/>
          </w:tcPr>
          <w:p w:rsidR="001054FA" w:rsidRPr="004C720C" w:rsidRDefault="001054FA" w:rsidP="00C8599E">
            <w:pPr>
              <w:spacing w:after="0"/>
              <w:jc w:val="center"/>
            </w:pPr>
            <w:r w:rsidRPr="004C720C">
              <w:t>0</w:t>
            </w:r>
            <w:r>
              <w:t>5</w:t>
            </w:r>
          </w:p>
        </w:tc>
        <w:tc>
          <w:tcPr>
            <w:tcW w:w="43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FFFFF" w:themeFill="background1"/>
          </w:tcPr>
          <w:p w:rsidR="001054FA" w:rsidRPr="004C720C" w:rsidRDefault="001054FA" w:rsidP="00C8599E">
            <w:pPr>
              <w:spacing w:after="0"/>
            </w:pPr>
            <w:r>
              <w:t>Lote de fabricación, variación de la demanda, simulaciones, nivel de stock</w:t>
            </w:r>
          </w:p>
        </w:tc>
        <w:tc>
          <w:tcPr>
            <w:tcW w:w="851" w:type="dxa"/>
            <w:tcBorders>
              <w:top w:val="single" w:sz="8" w:space="0" w:color="FFFFFF" w:themeColor="background1"/>
              <w:left w:val="single" w:sz="24" w:space="0" w:color="FFFFFF" w:themeColor="background1"/>
              <w:bottom w:val="nil"/>
              <w:right w:val="nil"/>
            </w:tcBorders>
            <w:shd w:val="clear" w:color="auto" w:fill="FFFFFF" w:themeFill="background1"/>
          </w:tcPr>
          <w:p w:rsidR="001054FA" w:rsidRPr="007160DE" w:rsidRDefault="001054FA" w:rsidP="00C8599E">
            <w:pPr>
              <w:spacing w:after="0"/>
              <w:jc w:val="center"/>
              <w:rPr>
                <w:bCs/>
              </w:rPr>
            </w:pPr>
            <w:r w:rsidRPr="007160DE">
              <w:rPr>
                <w:bCs/>
              </w:rPr>
              <w:t>no</w:t>
            </w:r>
          </w:p>
        </w:tc>
      </w:tr>
      <w:tr w:rsidR="001054FA" w:rsidRPr="006C2A2C" w:rsidTr="001054FA">
        <w:tc>
          <w:tcPr>
            <w:tcW w:w="1134"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1054FA">
            <w:pPr>
              <w:spacing w:after="0"/>
              <w:rPr>
                <w:b/>
                <w:bCs/>
                <w:color w:val="FFFFFF" w:themeColor="background1"/>
              </w:rPr>
            </w:pPr>
            <w:r>
              <w:rPr>
                <w:b/>
                <w:bCs/>
                <w:color w:val="FFFFFF" w:themeColor="background1"/>
              </w:rPr>
              <w:t>16</w:t>
            </w:r>
          </w:p>
        </w:tc>
        <w:tc>
          <w:tcPr>
            <w:tcW w:w="2518"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p>
        </w:tc>
        <w:tc>
          <w:tcPr>
            <w:tcW w:w="992" w:type="dxa"/>
            <w:tcBorders>
              <w:bottom w:val="nil"/>
            </w:tcBorders>
            <w:shd w:val="clear" w:color="auto" w:fill="D9D9D9" w:themeFill="background1" w:themeFillShade="D9"/>
          </w:tcPr>
          <w:p w:rsidR="001054FA" w:rsidRPr="006C2A2C" w:rsidRDefault="001054FA" w:rsidP="00C8599E">
            <w:pPr>
              <w:spacing w:after="0"/>
              <w:jc w:val="center"/>
            </w:pPr>
            <w:r>
              <w:t>06</w:t>
            </w:r>
          </w:p>
        </w:tc>
        <w:tc>
          <w:tcPr>
            <w:tcW w:w="4395" w:type="dxa"/>
            <w:shd w:val="clear" w:color="auto" w:fill="D9D9D9" w:themeFill="background1" w:themeFillShade="D9"/>
          </w:tcPr>
          <w:p w:rsidR="001054FA" w:rsidRPr="006C2A2C" w:rsidRDefault="001054FA" w:rsidP="00DC012E">
            <w:pPr>
              <w:spacing w:after="0"/>
            </w:pPr>
            <w:r>
              <w:rPr>
                <w:spacing w:val="-3"/>
              </w:rPr>
              <w:t>ROI</w:t>
            </w:r>
            <w:r w:rsidRPr="00C8599E">
              <w:rPr>
                <w:spacing w:val="-3"/>
              </w:rPr>
              <w:t xml:space="preserve">. modelo </w:t>
            </w:r>
            <w:r>
              <w:rPr>
                <w:spacing w:val="-3"/>
              </w:rPr>
              <w:t>D</w:t>
            </w:r>
            <w:r w:rsidRPr="00C8599E">
              <w:rPr>
                <w:spacing w:val="-3"/>
              </w:rPr>
              <w:t xml:space="preserve">u </w:t>
            </w:r>
            <w:r>
              <w:rPr>
                <w:spacing w:val="-3"/>
              </w:rPr>
              <w:t>P</w:t>
            </w:r>
            <w:r w:rsidRPr="00C8599E">
              <w:rPr>
                <w:spacing w:val="-3"/>
              </w:rPr>
              <w:t>ont</w:t>
            </w:r>
          </w:p>
        </w:tc>
        <w:tc>
          <w:tcPr>
            <w:tcW w:w="851" w:type="dxa"/>
            <w:tcBorders>
              <w:left w:val="single" w:sz="24" w:space="0" w:color="FFFFFF" w:themeColor="background1"/>
              <w:bottom w:val="nil"/>
              <w:right w:val="nil"/>
            </w:tcBorders>
            <w:shd w:val="clear" w:color="auto" w:fill="D9D9D9" w:themeFill="background1" w:themeFillShade="D9"/>
          </w:tcPr>
          <w:p w:rsidR="001054FA" w:rsidRPr="007160DE" w:rsidRDefault="001054FA" w:rsidP="00C8599E">
            <w:pPr>
              <w:spacing w:after="0"/>
              <w:jc w:val="center"/>
              <w:rPr>
                <w:bCs/>
              </w:rPr>
            </w:pPr>
            <w:r w:rsidRPr="007160DE">
              <w:rPr>
                <w:bCs/>
              </w:rPr>
              <w:t>no</w:t>
            </w:r>
          </w:p>
        </w:tc>
      </w:tr>
      <w:tr w:rsidR="001054FA" w:rsidRPr="006C2A2C" w:rsidTr="001054FA">
        <w:tc>
          <w:tcPr>
            <w:tcW w:w="1134"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1054FA">
            <w:pPr>
              <w:spacing w:after="0"/>
              <w:rPr>
                <w:b/>
                <w:bCs/>
                <w:color w:val="FFFFFF" w:themeColor="background1"/>
              </w:rPr>
            </w:pPr>
            <w:r>
              <w:rPr>
                <w:b/>
                <w:bCs/>
                <w:color w:val="FFFFFF" w:themeColor="background1"/>
              </w:rPr>
              <w:t>17</w:t>
            </w:r>
          </w:p>
        </w:tc>
        <w:tc>
          <w:tcPr>
            <w:tcW w:w="2518"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p>
        </w:tc>
        <w:tc>
          <w:tcPr>
            <w:tcW w:w="992" w:type="dxa"/>
            <w:tcBorders>
              <w:top w:val="single" w:sz="8" w:space="0" w:color="FFFFFF" w:themeColor="background1"/>
              <w:left w:val="single" w:sz="8" w:space="0" w:color="FFFFFF" w:themeColor="background1"/>
              <w:bottom w:val="nil"/>
              <w:right w:val="single" w:sz="8" w:space="0" w:color="FFFFFF" w:themeColor="background1"/>
            </w:tcBorders>
            <w:shd w:val="clear" w:color="auto" w:fill="FFFFFF" w:themeFill="background1"/>
          </w:tcPr>
          <w:p w:rsidR="001054FA" w:rsidRPr="00892A2C" w:rsidRDefault="001054FA" w:rsidP="00C8599E">
            <w:pPr>
              <w:spacing w:after="0"/>
              <w:jc w:val="center"/>
              <w:rPr>
                <w:rFonts w:asciiTheme="minorHAnsi" w:hAnsiTheme="minorHAnsi"/>
              </w:rPr>
            </w:pPr>
            <w:r w:rsidRPr="00892A2C">
              <w:rPr>
                <w:rFonts w:asciiTheme="minorHAnsi" w:hAnsiTheme="minorHAnsi"/>
              </w:rPr>
              <w:t>07</w:t>
            </w:r>
          </w:p>
        </w:tc>
        <w:tc>
          <w:tcPr>
            <w:tcW w:w="43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FFFFF" w:themeFill="background1"/>
          </w:tcPr>
          <w:p w:rsidR="001054FA" w:rsidRPr="00892A2C" w:rsidRDefault="001054FA" w:rsidP="006943FB">
            <w:pPr>
              <w:spacing w:after="0"/>
              <w:rPr>
                <w:rFonts w:asciiTheme="minorHAnsi" w:hAnsiTheme="minorHAnsi"/>
                <w:spacing w:val="-3"/>
              </w:rPr>
            </w:pPr>
            <w:r>
              <w:rPr>
                <w:rFonts w:asciiTheme="minorHAnsi" w:hAnsiTheme="minorHAnsi"/>
                <w:spacing w:val="-3"/>
              </w:rPr>
              <w:t>r</w:t>
            </w:r>
            <w:r w:rsidRPr="00892A2C">
              <w:rPr>
                <w:rFonts w:asciiTheme="minorHAnsi" w:hAnsiTheme="minorHAnsi"/>
                <w:spacing w:val="-3"/>
              </w:rPr>
              <w:t>otaciones y promedios. Cálculo depurado del stock promedio</w:t>
            </w:r>
            <w:r>
              <w:rPr>
                <w:rFonts w:asciiTheme="minorHAnsi" w:hAnsiTheme="minorHAnsi"/>
                <w:spacing w:val="-3"/>
              </w:rPr>
              <w:t>.</w:t>
            </w:r>
          </w:p>
        </w:tc>
        <w:tc>
          <w:tcPr>
            <w:tcW w:w="851" w:type="dxa"/>
            <w:tcBorders>
              <w:top w:val="single" w:sz="8" w:space="0" w:color="FFFFFF" w:themeColor="background1"/>
              <w:left w:val="single" w:sz="24" w:space="0" w:color="FFFFFF" w:themeColor="background1"/>
              <w:bottom w:val="nil"/>
              <w:right w:val="nil"/>
            </w:tcBorders>
            <w:shd w:val="clear" w:color="auto" w:fill="FFFFFF" w:themeFill="background1"/>
          </w:tcPr>
          <w:p w:rsidR="001054FA" w:rsidRPr="00892A2C" w:rsidRDefault="001054FA" w:rsidP="00C8599E">
            <w:pPr>
              <w:spacing w:after="0"/>
              <w:jc w:val="center"/>
              <w:rPr>
                <w:b/>
                <w:bCs/>
                <w:color w:val="FF0000"/>
              </w:rPr>
            </w:pPr>
            <w:r w:rsidRPr="00892A2C">
              <w:rPr>
                <w:b/>
                <w:bCs/>
                <w:color w:val="FF0000"/>
              </w:rPr>
              <w:t>sí</w:t>
            </w:r>
          </w:p>
        </w:tc>
      </w:tr>
      <w:tr w:rsidR="001054FA" w:rsidRPr="006C2A2C" w:rsidTr="001054FA">
        <w:tc>
          <w:tcPr>
            <w:tcW w:w="1134"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r>
              <w:rPr>
                <w:b/>
                <w:bCs/>
                <w:color w:val="FFFFFF" w:themeColor="background1"/>
              </w:rPr>
              <w:t>18</w:t>
            </w:r>
          </w:p>
        </w:tc>
        <w:tc>
          <w:tcPr>
            <w:tcW w:w="2518"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p>
        </w:tc>
        <w:tc>
          <w:tcPr>
            <w:tcW w:w="992" w:type="dxa"/>
            <w:tcBorders>
              <w:top w:val="single" w:sz="8" w:space="0" w:color="FFFFFF" w:themeColor="background1"/>
              <w:left w:val="single" w:sz="8" w:space="0" w:color="FFFFFF" w:themeColor="background1"/>
              <w:bottom w:val="nil"/>
              <w:right w:val="single" w:sz="8" w:space="0" w:color="FFFFFF" w:themeColor="background1"/>
            </w:tcBorders>
            <w:shd w:val="clear" w:color="auto" w:fill="D9D9D9" w:themeFill="background1" w:themeFillShade="D9"/>
          </w:tcPr>
          <w:p w:rsidR="001054FA" w:rsidRDefault="001054FA" w:rsidP="00C8599E">
            <w:pPr>
              <w:spacing w:after="0"/>
              <w:jc w:val="center"/>
            </w:pPr>
            <w:r>
              <w:t>08</w:t>
            </w:r>
          </w:p>
        </w:tc>
        <w:tc>
          <w:tcPr>
            <w:tcW w:w="43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9D9D9" w:themeFill="background1" w:themeFillShade="D9"/>
          </w:tcPr>
          <w:p w:rsidR="001054FA" w:rsidRPr="004A0E9A" w:rsidRDefault="001054FA" w:rsidP="006943FB">
            <w:pPr>
              <w:spacing w:after="0"/>
            </w:pPr>
            <w:r>
              <w:t>variación de la demanda y segundo máximo.</w:t>
            </w:r>
          </w:p>
        </w:tc>
        <w:tc>
          <w:tcPr>
            <w:tcW w:w="851" w:type="dxa"/>
            <w:tcBorders>
              <w:top w:val="single" w:sz="8" w:space="0" w:color="FFFFFF" w:themeColor="background1"/>
              <w:left w:val="single" w:sz="24" w:space="0" w:color="FFFFFF" w:themeColor="background1"/>
              <w:bottom w:val="nil"/>
              <w:right w:val="nil"/>
            </w:tcBorders>
            <w:shd w:val="clear" w:color="auto" w:fill="D9D9D9" w:themeFill="background1" w:themeFillShade="D9"/>
          </w:tcPr>
          <w:p w:rsidR="001054FA" w:rsidRPr="004A0E9A" w:rsidRDefault="001054FA" w:rsidP="00C8599E">
            <w:pPr>
              <w:spacing w:after="0"/>
              <w:jc w:val="center"/>
            </w:pPr>
            <w:r w:rsidRPr="00892A2C">
              <w:rPr>
                <w:b/>
                <w:bCs/>
                <w:color w:val="FF0000"/>
              </w:rPr>
              <w:t>sí</w:t>
            </w:r>
          </w:p>
        </w:tc>
      </w:tr>
      <w:tr w:rsidR="001054FA" w:rsidRPr="006C2A2C" w:rsidTr="001054FA">
        <w:tc>
          <w:tcPr>
            <w:tcW w:w="1134"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Default="001054FA" w:rsidP="001054FA">
            <w:pPr>
              <w:spacing w:after="0"/>
              <w:rPr>
                <w:b/>
                <w:bCs/>
                <w:color w:val="FFFFFF" w:themeColor="background1"/>
              </w:rPr>
            </w:pPr>
            <w:r>
              <w:rPr>
                <w:b/>
                <w:bCs/>
                <w:color w:val="FFFFFF" w:themeColor="background1"/>
              </w:rPr>
              <w:t>19</w:t>
            </w:r>
          </w:p>
        </w:tc>
        <w:tc>
          <w:tcPr>
            <w:tcW w:w="2518"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r>
              <w:rPr>
                <w:b/>
                <w:bCs/>
                <w:color w:val="FFFFFF" w:themeColor="background1"/>
              </w:rPr>
              <w:t xml:space="preserve">04 </w:t>
            </w:r>
            <w:r w:rsidRPr="00C8599E">
              <w:rPr>
                <w:b/>
                <w:bCs/>
                <w:color w:val="FFFFFF" w:themeColor="background1"/>
              </w:rPr>
              <w:t>almacén</w:t>
            </w:r>
          </w:p>
        </w:tc>
        <w:tc>
          <w:tcPr>
            <w:tcW w:w="992" w:type="dxa"/>
            <w:tcBorders>
              <w:top w:val="single" w:sz="8" w:space="0" w:color="FFFFFF" w:themeColor="background1"/>
              <w:left w:val="single" w:sz="8" w:space="0" w:color="FFFFFF" w:themeColor="background1"/>
              <w:bottom w:val="nil"/>
              <w:right w:val="single" w:sz="8" w:space="0" w:color="FFFFFF" w:themeColor="background1"/>
            </w:tcBorders>
            <w:shd w:val="clear" w:color="auto" w:fill="FFFFFF" w:themeFill="background1"/>
          </w:tcPr>
          <w:p w:rsidR="001054FA" w:rsidRPr="006C2A2C" w:rsidRDefault="001054FA" w:rsidP="00C8599E">
            <w:pPr>
              <w:spacing w:after="0"/>
              <w:jc w:val="center"/>
            </w:pPr>
            <w:r>
              <w:t>0</w:t>
            </w:r>
            <w:r w:rsidRPr="006C2A2C">
              <w:t>1</w:t>
            </w:r>
          </w:p>
        </w:tc>
        <w:tc>
          <w:tcPr>
            <w:tcW w:w="43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FFFFF" w:themeFill="background1"/>
          </w:tcPr>
          <w:p w:rsidR="001054FA" w:rsidRPr="006C2A2C" w:rsidRDefault="001054FA" w:rsidP="00C8599E">
            <w:pPr>
              <w:spacing w:after="0"/>
            </w:pPr>
            <w:r w:rsidRPr="00C8599E">
              <w:rPr>
                <w:spacing w:val="-3"/>
              </w:rPr>
              <w:t>almacén central, cambio en lay out</w:t>
            </w:r>
          </w:p>
        </w:tc>
        <w:tc>
          <w:tcPr>
            <w:tcW w:w="851" w:type="dxa"/>
            <w:tcBorders>
              <w:top w:val="single" w:sz="8" w:space="0" w:color="FFFFFF" w:themeColor="background1"/>
              <w:left w:val="single" w:sz="24" w:space="0" w:color="FFFFFF" w:themeColor="background1"/>
              <w:bottom w:val="nil"/>
              <w:right w:val="nil"/>
            </w:tcBorders>
            <w:shd w:val="clear" w:color="auto" w:fill="FFFFFF" w:themeFill="background1"/>
          </w:tcPr>
          <w:p w:rsidR="001054FA" w:rsidRPr="007160DE" w:rsidRDefault="001054FA" w:rsidP="00C8599E">
            <w:pPr>
              <w:spacing w:after="0"/>
              <w:jc w:val="center"/>
              <w:rPr>
                <w:bCs/>
              </w:rPr>
            </w:pPr>
            <w:r w:rsidRPr="007160DE">
              <w:rPr>
                <w:bCs/>
              </w:rPr>
              <w:t>no</w:t>
            </w:r>
          </w:p>
        </w:tc>
      </w:tr>
      <w:tr w:rsidR="001054FA" w:rsidRPr="006C2A2C" w:rsidTr="001054FA">
        <w:tc>
          <w:tcPr>
            <w:tcW w:w="1134"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r>
              <w:rPr>
                <w:b/>
                <w:bCs/>
                <w:color w:val="FFFFFF" w:themeColor="background1"/>
              </w:rPr>
              <w:t>20</w:t>
            </w:r>
          </w:p>
        </w:tc>
        <w:tc>
          <w:tcPr>
            <w:tcW w:w="2518"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r w:rsidRPr="00C8599E">
              <w:rPr>
                <w:b/>
                <w:bCs/>
                <w:color w:val="FFFFFF" w:themeColor="background1"/>
              </w:rPr>
              <w:t xml:space="preserve"> </w:t>
            </w:r>
          </w:p>
        </w:tc>
        <w:tc>
          <w:tcPr>
            <w:tcW w:w="992" w:type="dxa"/>
            <w:tcBorders>
              <w:bottom w:val="nil"/>
            </w:tcBorders>
            <w:shd w:val="clear" w:color="auto" w:fill="D9D9D9" w:themeFill="background1" w:themeFillShade="D9"/>
          </w:tcPr>
          <w:p w:rsidR="001054FA" w:rsidRPr="006C2A2C" w:rsidRDefault="001054FA" w:rsidP="00C8599E">
            <w:pPr>
              <w:spacing w:after="0"/>
              <w:jc w:val="center"/>
            </w:pPr>
            <w:r>
              <w:t>0</w:t>
            </w:r>
            <w:r w:rsidRPr="006C2A2C">
              <w:t>2</w:t>
            </w:r>
          </w:p>
        </w:tc>
        <w:tc>
          <w:tcPr>
            <w:tcW w:w="4395" w:type="dxa"/>
            <w:shd w:val="clear" w:color="auto" w:fill="D9D9D9" w:themeFill="background1" w:themeFillShade="D9"/>
          </w:tcPr>
          <w:p w:rsidR="001054FA" w:rsidRPr="006C2A2C" w:rsidRDefault="001054FA" w:rsidP="00352402">
            <w:pPr>
              <w:spacing w:after="0"/>
            </w:pPr>
            <w:r w:rsidRPr="00C8599E">
              <w:rPr>
                <w:spacing w:val="-3"/>
              </w:rPr>
              <w:t xml:space="preserve">almacén </w:t>
            </w:r>
            <w:r>
              <w:rPr>
                <w:spacing w:val="-3"/>
              </w:rPr>
              <w:t>delegación</w:t>
            </w:r>
            <w:r w:rsidRPr="00C8599E">
              <w:rPr>
                <w:spacing w:val="-3"/>
              </w:rPr>
              <w:t>, cambio en lay out</w:t>
            </w:r>
          </w:p>
        </w:tc>
        <w:tc>
          <w:tcPr>
            <w:tcW w:w="851" w:type="dxa"/>
            <w:tcBorders>
              <w:left w:val="single" w:sz="24" w:space="0" w:color="FFFFFF" w:themeColor="background1"/>
              <w:bottom w:val="nil"/>
              <w:right w:val="nil"/>
            </w:tcBorders>
            <w:shd w:val="clear" w:color="auto" w:fill="D9D9D9" w:themeFill="background1" w:themeFillShade="D9"/>
          </w:tcPr>
          <w:p w:rsidR="001054FA" w:rsidRPr="007160DE" w:rsidRDefault="001054FA" w:rsidP="00C8599E">
            <w:pPr>
              <w:spacing w:after="0"/>
              <w:jc w:val="center"/>
              <w:rPr>
                <w:bCs/>
              </w:rPr>
            </w:pPr>
            <w:r w:rsidRPr="007160DE">
              <w:rPr>
                <w:bCs/>
              </w:rPr>
              <w:t>no</w:t>
            </w:r>
          </w:p>
        </w:tc>
      </w:tr>
      <w:tr w:rsidR="001054FA" w:rsidRPr="006C2A2C" w:rsidTr="001054FA">
        <w:tc>
          <w:tcPr>
            <w:tcW w:w="1134"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Default="001054FA" w:rsidP="001054FA">
            <w:pPr>
              <w:spacing w:after="0"/>
              <w:rPr>
                <w:b/>
                <w:bCs/>
                <w:color w:val="FFFFFF" w:themeColor="background1"/>
              </w:rPr>
            </w:pPr>
            <w:r>
              <w:rPr>
                <w:b/>
                <w:bCs/>
                <w:color w:val="FFFFFF" w:themeColor="background1"/>
              </w:rPr>
              <w:t>21</w:t>
            </w:r>
          </w:p>
        </w:tc>
        <w:tc>
          <w:tcPr>
            <w:tcW w:w="2518"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r>
              <w:rPr>
                <w:b/>
                <w:bCs/>
                <w:color w:val="FFFFFF" w:themeColor="background1"/>
              </w:rPr>
              <w:t xml:space="preserve">05 </w:t>
            </w:r>
            <w:r w:rsidRPr="00C8599E">
              <w:rPr>
                <w:b/>
                <w:bCs/>
                <w:color w:val="FFFFFF" w:themeColor="background1"/>
              </w:rPr>
              <w:t>picking</w:t>
            </w:r>
          </w:p>
        </w:tc>
        <w:tc>
          <w:tcPr>
            <w:tcW w:w="992" w:type="dxa"/>
            <w:tcBorders>
              <w:top w:val="single" w:sz="8" w:space="0" w:color="FFFFFF" w:themeColor="background1"/>
              <w:left w:val="single" w:sz="8" w:space="0" w:color="FFFFFF" w:themeColor="background1"/>
              <w:bottom w:val="nil"/>
              <w:right w:val="single" w:sz="8" w:space="0" w:color="FFFFFF" w:themeColor="background1"/>
            </w:tcBorders>
            <w:shd w:val="clear" w:color="auto" w:fill="FFFFFF" w:themeFill="background1"/>
          </w:tcPr>
          <w:p w:rsidR="001054FA" w:rsidRPr="006C2A2C" w:rsidRDefault="001054FA" w:rsidP="00C8599E">
            <w:pPr>
              <w:spacing w:after="0"/>
              <w:jc w:val="center"/>
            </w:pPr>
            <w:r>
              <w:t>0</w:t>
            </w:r>
            <w:r w:rsidRPr="006C2A2C">
              <w:t>1</w:t>
            </w:r>
          </w:p>
        </w:tc>
        <w:tc>
          <w:tcPr>
            <w:tcW w:w="43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FFFFF" w:themeFill="background1"/>
          </w:tcPr>
          <w:p w:rsidR="001054FA" w:rsidRPr="006C2A2C" w:rsidRDefault="001054FA" w:rsidP="00C8599E">
            <w:pPr>
              <w:spacing w:after="0"/>
            </w:pPr>
            <w:r w:rsidRPr="006C2A2C">
              <w:t xml:space="preserve">análisis </w:t>
            </w:r>
            <w:r>
              <w:t xml:space="preserve"> de pedidos (LP, frecuencias)</w:t>
            </w:r>
          </w:p>
        </w:tc>
        <w:tc>
          <w:tcPr>
            <w:tcW w:w="851" w:type="dxa"/>
            <w:tcBorders>
              <w:top w:val="single" w:sz="8" w:space="0" w:color="FFFFFF" w:themeColor="background1"/>
              <w:left w:val="single" w:sz="24" w:space="0" w:color="FFFFFF" w:themeColor="background1"/>
              <w:bottom w:val="nil"/>
              <w:right w:val="nil"/>
            </w:tcBorders>
            <w:shd w:val="clear" w:color="auto" w:fill="FFFFFF" w:themeFill="background1"/>
          </w:tcPr>
          <w:p w:rsidR="001054FA" w:rsidRPr="007160DE" w:rsidRDefault="001054FA" w:rsidP="00C8599E">
            <w:pPr>
              <w:spacing w:after="0"/>
              <w:jc w:val="center"/>
              <w:rPr>
                <w:bCs/>
              </w:rPr>
            </w:pPr>
            <w:r w:rsidRPr="007160DE">
              <w:rPr>
                <w:bCs/>
              </w:rPr>
              <w:t>no</w:t>
            </w:r>
          </w:p>
        </w:tc>
      </w:tr>
      <w:tr w:rsidR="001054FA" w:rsidRPr="006C2A2C" w:rsidTr="001054FA">
        <w:tc>
          <w:tcPr>
            <w:tcW w:w="1134"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Default="001054FA" w:rsidP="001054FA">
            <w:pPr>
              <w:spacing w:after="0"/>
              <w:rPr>
                <w:b/>
                <w:bCs/>
                <w:color w:val="FFFFFF" w:themeColor="background1"/>
              </w:rPr>
            </w:pPr>
            <w:r>
              <w:rPr>
                <w:b/>
                <w:bCs/>
                <w:color w:val="FFFFFF" w:themeColor="background1"/>
              </w:rPr>
              <w:t>22</w:t>
            </w:r>
          </w:p>
        </w:tc>
        <w:tc>
          <w:tcPr>
            <w:tcW w:w="2518"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Default="001054FA" w:rsidP="00C8599E">
            <w:pPr>
              <w:spacing w:after="0"/>
              <w:rPr>
                <w:b/>
                <w:bCs/>
                <w:color w:val="FFFFFF" w:themeColor="background1"/>
              </w:rPr>
            </w:pPr>
          </w:p>
        </w:tc>
        <w:tc>
          <w:tcPr>
            <w:tcW w:w="992" w:type="dxa"/>
            <w:tcBorders>
              <w:bottom w:val="nil"/>
            </w:tcBorders>
            <w:shd w:val="clear" w:color="auto" w:fill="D9D9D9" w:themeFill="background1" w:themeFillShade="D9"/>
          </w:tcPr>
          <w:p w:rsidR="001054FA" w:rsidRDefault="001054FA" w:rsidP="00C8599E">
            <w:pPr>
              <w:spacing w:after="0"/>
              <w:jc w:val="center"/>
            </w:pPr>
            <w:r>
              <w:t>02</w:t>
            </w:r>
          </w:p>
        </w:tc>
        <w:tc>
          <w:tcPr>
            <w:tcW w:w="4395" w:type="dxa"/>
            <w:shd w:val="clear" w:color="auto" w:fill="D9D9D9" w:themeFill="background1" w:themeFillShade="D9"/>
          </w:tcPr>
          <w:p w:rsidR="001054FA" w:rsidRPr="006C2A2C" w:rsidRDefault="001054FA" w:rsidP="00424249">
            <w:pPr>
              <w:spacing w:after="0"/>
            </w:pPr>
            <w:r>
              <w:t>análisis de pedidos (manipulaciones, familias)</w:t>
            </w:r>
          </w:p>
        </w:tc>
        <w:tc>
          <w:tcPr>
            <w:tcW w:w="851" w:type="dxa"/>
            <w:tcBorders>
              <w:left w:val="single" w:sz="24" w:space="0" w:color="FFFFFF" w:themeColor="background1"/>
              <w:bottom w:val="nil"/>
              <w:right w:val="nil"/>
            </w:tcBorders>
            <w:shd w:val="clear" w:color="auto" w:fill="D9D9D9" w:themeFill="background1" w:themeFillShade="D9"/>
          </w:tcPr>
          <w:p w:rsidR="001054FA" w:rsidRPr="007160DE" w:rsidRDefault="001054FA" w:rsidP="00C8599E">
            <w:pPr>
              <w:spacing w:after="0"/>
              <w:jc w:val="center"/>
              <w:rPr>
                <w:bCs/>
              </w:rPr>
            </w:pPr>
            <w:r>
              <w:rPr>
                <w:bCs/>
              </w:rPr>
              <w:t>no</w:t>
            </w:r>
          </w:p>
        </w:tc>
      </w:tr>
      <w:tr w:rsidR="001054FA" w:rsidRPr="006C2A2C" w:rsidTr="001054FA">
        <w:tc>
          <w:tcPr>
            <w:tcW w:w="1134"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Default="001054FA" w:rsidP="001054FA">
            <w:pPr>
              <w:spacing w:after="0"/>
              <w:rPr>
                <w:b/>
                <w:bCs/>
                <w:color w:val="FFFFFF" w:themeColor="background1"/>
              </w:rPr>
            </w:pPr>
            <w:r>
              <w:rPr>
                <w:b/>
                <w:bCs/>
                <w:color w:val="FFFFFF" w:themeColor="background1"/>
              </w:rPr>
              <w:t>23</w:t>
            </w:r>
          </w:p>
        </w:tc>
        <w:tc>
          <w:tcPr>
            <w:tcW w:w="2518"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Default="001054FA" w:rsidP="00C8599E">
            <w:pPr>
              <w:spacing w:after="0"/>
              <w:rPr>
                <w:b/>
                <w:bCs/>
                <w:color w:val="FFFFFF" w:themeColor="background1"/>
              </w:rPr>
            </w:pPr>
          </w:p>
        </w:tc>
        <w:tc>
          <w:tcPr>
            <w:tcW w:w="992" w:type="dxa"/>
            <w:tcBorders>
              <w:bottom w:val="nil"/>
            </w:tcBorders>
            <w:shd w:val="clear" w:color="auto" w:fill="FFFFFF" w:themeFill="background1"/>
          </w:tcPr>
          <w:p w:rsidR="001054FA" w:rsidRDefault="001054FA" w:rsidP="00C8599E">
            <w:pPr>
              <w:spacing w:after="0"/>
              <w:jc w:val="center"/>
            </w:pPr>
            <w:r>
              <w:t>03</w:t>
            </w:r>
          </w:p>
        </w:tc>
        <w:tc>
          <w:tcPr>
            <w:tcW w:w="4395" w:type="dxa"/>
            <w:shd w:val="clear" w:color="auto" w:fill="FFFFFF" w:themeFill="background1"/>
          </w:tcPr>
          <w:p w:rsidR="001054FA" w:rsidRPr="006C2A2C" w:rsidRDefault="001054FA" w:rsidP="006943FB">
            <w:pPr>
              <w:spacing w:after="0"/>
            </w:pPr>
            <w:r>
              <w:t>análisis pedidos (salidas y stock)</w:t>
            </w:r>
          </w:p>
        </w:tc>
        <w:tc>
          <w:tcPr>
            <w:tcW w:w="851" w:type="dxa"/>
            <w:tcBorders>
              <w:left w:val="single" w:sz="24" w:space="0" w:color="FFFFFF" w:themeColor="background1"/>
              <w:bottom w:val="nil"/>
              <w:right w:val="nil"/>
            </w:tcBorders>
            <w:shd w:val="clear" w:color="auto" w:fill="FFFFFF" w:themeFill="background1"/>
          </w:tcPr>
          <w:p w:rsidR="001054FA" w:rsidRPr="007160DE" w:rsidRDefault="001054FA" w:rsidP="00C8599E">
            <w:pPr>
              <w:spacing w:after="0"/>
              <w:jc w:val="center"/>
              <w:rPr>
                <w:bCs/>
              </w:rPr>
            </w:pPr>
          </w:p>
        </w:tc>
      </w:tr>
      <w:tr w:rsidR="001054FA" w:rsidRPr="006C2A2C" w:rsidTr="001054FA">
        <w:tc>
          <w:tcPr>
            <w:tcW w:w="1134"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Default="001054FA" w:rsidP="001054FA">
            <w:pPr>
              <w:spacing w:after="0"/>
              <w:rPr>
                <w:b/>
                <w:bCs/>
                <w:color w:val="FFFFFF" w:themeColor="background1"/>
              </w:rPr>
            </w:pPr>
            <w:r>
              <w:rPr>
                <w:b/>
                <w:bCs/>
                <w:color w:val="FFFFFF" w:themeColor="background1"/>
              </w:rPr>
              <w:t>24</w:t>
            </w:r>
          </w:p>
        </w:tc>
        <w:tc>
          <w:tcPr>
            <w:tcW w:w="2518"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r>
              <w:rPr>
                <w:b/>
                <w:bCs/>
                <w:color w:val="FFFFFF" w:themeColor="background1"/>
              </w:rPr>
              <w:t>06 economía circular</w:t>
            </w:r>
          </w:p>
        </w:tc>
        <w:tc>
          <w:tcPr>
            <w:tcW w:w="992" w:type="dxa"/>
            <w:tcBorders>
              <w:bottom w:val="nil"/>
            </w:tcBorders>
            <w:shd w:val="clear" w:color="auto" w:fill="D9D9D9" w:themeFill="background1" w:themeFillShade="D9"/>
          </w:tcPr>
          <w:p w:rsidR="001054FA" w:rsidRPr="006C2A2C" w:rsidRDefault="001054FA" w:rsidP="00C8599E">
            <w:pPr>
              <w:spacing w:after="0"/>
              <w:jc w:val="center"/>
            </w:pPr>
            <w:r>
              <w:t>0</w:t>
            </w:r>
            <w:r w:rsidRPr="006C2A2C">
              <w:t>1</w:t>
            </w:r>
          </w:p>
        </w:tc>
        <w:tc>
          <w:tcPr>
            <w:tcW w:w="4395" w:type="dxa"/>
            <w:shd w:val="clear" w:color="auto" w:fill="D9D9D9" w:themeFill="background1" w:themeFillShade="D9"/>
          </w:tcPr>
          <w:p w:rsidR="001054FA" w:rsidRPr="006C2A2C" w:rsidRDefault="001054FA" w:rsidP="00C8599E">
            <w:pPr>
              <w:spacing w:after="0"/>
            </w:pPr>
            <w:r w:rsidRPr="006C2A2C">
              <w:t>múltiplos de envasado</w:t>
            </w:r>
          </w:p>
        </w:tc>
        <w:tc>
          <w:tcPr>
            <w:tcW w:w="851" w:type="dxa"/>
            <w:tcBorders>
              <w:left w:val="single" w:sz="24" w:space="0" w:color="FFFFFF" w:themeColor="background1"/>
              <w:bottom w:val="nil"/>
              <w:right w:val="nil"/>
            </w:tcBorders>
            <w:shd w:val="clear" w:color="auto" w:fill="D9D9D9" w:themeFill="background1" w:themeFillShade="D9"/>
          </w:tcPr>
          <w:p w:rsidR="001054FA" w:rsidRPr="007160DE" w:rsidRDefault="001054FA" w:rsidP="00C8599E">
            <w:pPr>
              <w:spacing w:after="0"/>
              <w:jc w:val="center"/>
              <w:rPr>
                <w:bCs/>
              </w:rPr>
            </w:pPr>
            <w:r w:rsidRPr="007160DE">
              <w:rPr>
                <w:bCs/>
              </w:rPr>
              <w:t>no</w:t>
            </w:r>
          </w:p>
        </w:tc>
      </w:tr>
      <w:tr w:rsidR="001054FA" w:rsidRPr="006C2A2C" w:rsidTr="001054FA">
        <w:tc>
          <w:tcPr>
            <w:tcW w:w="1134"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Default="001054FA" w:rsidP="001054FA">
            <w:pPr>
              <w:spacing w:after="0"/>
              <w:rPr>
                <w:b/>
                <w:bCs/>
                <w:color w:val="FFFFFF" w:themeColor="background1"/>
              </w:rPr>
            </w:pPr>
            <w:r>
              <w:rPr>
                <w:b/>
                <w:bCs/>
                <w:color w:val="FFFFFF" w:themeColor="background1"/>
              </w:rPr>
              <w:t>25</w:t>
            </w:r>
          </w:p>
        </w:tc>
        <w:tc>
          <w:tcPr>
            <w:tcW w:w="2518"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9816C1">
            <w:pPr>
              <w:spacing w:after="0"/>
              <w:rPr>
                <w:b/>
                <w:bCs/>
                <w:color w:val="FFFFFF" w:themeColor="background1"/>
              </w:rPr>
            </w:pPr>
            <w:r>
              <w:rPr>
                <w:b/>
                <w:bCs/>
                <w:color w:val="FFFFFF" w:themeColor="background1"/>
              </w:rPr>
              <w:t xml:space="preserve">07 </w:t>
            </w:r>
            <w:r w:rsidRPr="00C8599E">
              <w:rPr>
                <w:b/>
                <w:bCs/>
                <w:color w:val="FFFFFF" w:themeColor="background1"/>
              </w:rPr>
              <w:t>transporte</w:t>
            </w:r>
          </w:p>
        </w:tc>
        <w:tc>
          <w:tcPr>
            <w:tcW w:w="992" w:type="dxa"/>
            <w:tcBorders>
              <w:top w:val="single" w:sz="8" w:space="0" w:color="FFFFFF" w:themeColor="background1"/>
              <w:left w:val="single" w:sz="8" w:space="0" w:color="FFFFFF" w:themeColor="background1"/>
              <w:bottom w:val="nil"/>
              <w:right w:val="single" w:sz="8" w:space="0" w:color="FFFFFF" w:themeColor="background1"/>
            </w:tcBorders>
            <w:shd w:val="clear" w:color="auto" w:fill="D9D9D9" w:themeFill="background1" w:themeFillShade="D9"/>
          </w:tcPr>
          <w:p w:rsidR="001054FA" w:rsidRPr="006C2A2C" w:rsidRDefault="001054FA" w:rsidP="00DC012E">
            <w:pPr>
              <w:spacing w:after="0"/>
              <w:jc w:val="center"/>
            </w:pPr>
            <w:r>
              <w:t>01</w:t>
            </w:r>
          </w:p>
        </w:tc>
        <w:tc>
          <w:tcPr>
            <w:tcW w:w="43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9D9D9" w:themeFill="background1" w:themeFillShade="D9"/>
          </w:tcPr>
          <w:p w:rsidR="001054FA" w:rsidRPr="006C2A2C" w:rsidRDefault="001054FA" w:rsidP="009816C1">
            <w:pPr>
              <w:spacing w:after="0"/>
            </w:pPr>
            <w:r w:rsidRPr="006C2A2C">
              <w:t>paquetería industrial; análisis de ofertas</w:t>
            </w:r>
          </w:p>
        </w:tc>
        <w:tc>
          <w:tcPr>
            <w:tcW w:w="851" w:type="dxa"/>
            <w:tcBorders>
              <w:top w:val="single" w:sz="8" w:space="0" w:color="FFFFFF" w:themeColor="background1"/>
              <w:left w:val="single" w:sz="24" w:space="0" w:color="FFFFFF" w:themeColor="background1"/>
              <w:bottom w:val="nil"/>
              <w:right w:val="nil"/>
            </w:tcBorders>
            <w:shd w:val="clear" w:color="auto" w:fill="D9D9D9" w:themeFill="background1" w:themeFillShade="D9"/>
          </w:tcPr>
          <w:p w:rsidR="001054FA" w:rsidRPr="007160DE" w:rsidRDefault="001054FA" w:rsidP="009816C1">
            <w:pPr>
              <w:spacing w:after="0"/>
              <w:jc w:val="center"/>
              <w:rPr>
                <w:bCs/>
              </w:rPr>
            </w:pPr>
            <w:r w:rsidRPr="007160DE">
              <w:rPr>
                <w:bCs/>
              </w:rPr>
              <w:t>no</w:t>
            </w:r>
          </w:p>
        </w:tc>
      </w:tr>
      <w:tr w:rsidR="001054FA" w:rsidRPr="006C2A2C" w:rsidTr="001054FA">
        <w:tc>
          <w:tcPr>
            <w:tcW w:w="1134"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1054FA">
            <w:pPr>
              <w:spacing w:after="0"/>
              <w:rPr>
                <w:b/>
                <w:bCs/>
                <w:color w:val="FFFFFF" w:themeColor="background1"/>
              </w:rPr>
            </w:pPr>
            <w:r>
              <w:rPr>
                <w:b/>
                <w:bCs/>
                <w:color w:val="FFFFFF" w:themeColor="background1"/>
              </w:rPr>
              <w:t>26</w:t>
            </w:r>
          </w:p>
        </w:tc>
        <w:tc>
          <w:tcPr>
            <w:tcW w:w="2518"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9816C1">
            <w:pPr>
              <w:spacing w:after="0"/>
              <w:rPr>
                <w:b/>
                <w:bCs/>
                <w:color w:val="FFFFFF" w:themeColor="background1"/>
              </w:rPr>
            </w:pPr>
          </w:p>
        </w:tc>
        <w:tc>
          <w:tcPr>
            <w:tcW w:w="992" w:type="dxa"/>
            <w:tcBorders>
              <w:top w:val="single" w:sz="8" w:space="0" w:color="FFFFFF" w:themeColor="background1"/>
              <w:left w:val="single" w:sz="8" w:space="0" w:color="FFFFFF" w:themeColor="background1"/>
              <w:bottom w:val="nil"/>
              <w:right w:val="single" w:sz="8" w:space="0" w:color="FFFFFF" w:themeColor="background1"/>
            </w:tcBorders>
            <w:shd w:val="clear" w:color="auto" w:fill="FFFFFF" w:themeFill="background1"/>
          </w:tcPr>
          <w:p w:rsidR="001054FA" w:rsidRPr="006C2A2C" w:rsidRDefault="001054FA" w:rsidP="009816C1">
            <w:pPr>
              <w:spacing w:after="0"/>
              <w:jc w:val="center"/>
            </w:pPr>
            <w:r>
              <w:t>02</w:t>
            </w:r>
          </w:p>
        </w:tc>
        <w:tc>
          <w:tcPr>
            <w:tcW w:w="43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FFFFF" w:themeFill="background1"/>
          </w:tcPr>
          <w:p w:rsidR="001054FA" w:rsidRPr="006C2A2C" w:rsidRDefault="001054FA" w:rsidP="009816C1">
            <w:pPr>
              <w:spacing w:after="0"/>
            </w:pPr>
            <w:r>
              <w:t>análisis reparto capilar</w:t>
            </w:r>
          </w:p>
        </w:tc>
        <w:tc>
          <w:tcPr>
            <w:tcW w:w="851" w:type="dxa"/>
            <w:tcBorders>
              <w:top w:val="single" w:sz="8" w:space="0" w:color="FFFFFF" w:themeColor="background1"/>
              <w:left w:val="single" w:sz="24" w:space="0" w:color="FFFFFF" w:themeColor="background1"/>
              <w:bottom w:val="nil"/>
              <w:right w:val="nil"/>
            </w:tcBorders>
            <w:shd w:val="clear" w:color="auto" w:fill="FFFFFF" w:themeFill="background1"/>
          </w:tcPr>
          <w:p w:rsidR="001054FA" w:rsidRPr="007160DE" w:rsidRDefault="001054FA" w:rsidP="009816C1">
            <w:pPr>
              <w:spacing w:after="0"/>
              <w:jc w:val="center"/>
              <w:rPr>
                <w:bCs/>
              </w:rPr>
            </w:pPr>
            <w:r w:rsidRPr="007160DE">
              <w:rPr>
                <w:bCs/>
              </w:rPr>
              <w:t>no</w:t>
            </w:r>
          </w:p>
        </w:tc>
      </w:tr>
      <w:tr w:rsidR="001054FA" w:rsidRPr="006C2A2C" w:rsidTr="001054FA">
        <w:tc>
          <w:tcPr>
            <w:tcW w:w="1134"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1054FA">
            <w:pPr>
              <w:spacing w:after="0"/>
              <w:rPr>
                <w:b/>
                <w:bCs/>
                <w:color w:val="FFFFFF" w:themeColor="background1"/>
              </w:rPr>
            </w:pPr>
            <w:r>
              <w:rPr>
                <w:b/>
                <w:bCs/>
                <w:color w:val="FFFFFF" w:themeColor="background1"/>
              </w:rPr>
              <w:t>27</w:t>
            </w:r>
          </w:p>
        </w:tc>
        <w:tc>
          <w:tcPr>
            <w:tcW w:w="2518"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9816C1">
            <w:pPr>
              <w:spacing w:after="0"/>
              <w:rPr>
                <w:b/>
                <w:bCs/>
                <w:color w:val="FFFFFF" w:themeColor="background1"/>
              </w:rPr>
            </w:pPr>
          </w:p>
        </w:tc>
        <w:tc>
          <w:tcPr>
            <w:tcW w:w="992" w:type="dxa"/>
            <w:tcBorders>
              <w:top w:val="single" w:sz="8" w:space="0" w:color="FFFFFF" w:themeColor="background1"/>
              <w:left w:val="single" w:sz="8" w:space="0" w:color="FFFFFF" w:themeColor="background1"/>
              <w:bottom w:val="nil"/>
              <w:right w:val="single" w:sz="8" w:space="0" w:color="FFFFFF" w:themeColor="background1"/>
            </w:tcBorders>
            <w:shd w:val="clear" w:color="auto" w:fill="D9D9D9" w:themeFill="background1" w:themeFillShade="D9"/>
          </w:tcPr>
          <w:p w:rsidR="001054FA" w:rsidRPr="006C2A2C" w:rsidRDefault="001054FA" w:rsidP="009816C1">
            <w:pPr>
              <w:spacing w:after="0"/>
              <w:jc w:val="center"/>
            </w:pPr>
            <w:r>
              <w:t>03</w:t>
            </w:r>
          </w:p>
        </w:tc>
        <w:tc>
          <w:tcPr>
            <w:tcW w:w="43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9D9D9" w:themeFill="background1" w:themeFillShade="D9"/>
          </w:tcPr>
          <w:p w:rsidR="001054FA" w:rsidRDefault="001054FA" w:rsidP="009816C1">
            <w:pPr>
              <w:spacing w:after="0"/>
            </w:pPr>
            <w:r>
              <w:t>análisis de tráficos LD</w:t>
            </w:r>
          </w:p>
        </w:tc>
        <w:tc>
          <w:tcPr>
            <w:tcW w:w="851" w:type="dxa"/>
            <w:tcBorders>
              <w:top w:val="single" w:sz="8" w:space="0" w:color="FFFFFF" w:themeColor="background1"/>
              <w:left w:val="single" w:sz="24" w:space="0" w:color="FFFFFF" w:themeColor="background1"/>
              <w:bottom w:val="nil"/>
              <w:right w:val="nil"/>
            </w:tcBorders>
            <w:shd w:val="clear" w:color="auto" w:fill="D9D9D9" w:themeFill="background1" w:themeFillShade="D9"/>
          </w:tcPr>
          <w:p w:rsidR="001054FA" w:rsidRPr="007160DE" w:rsidRDefault="001054FA" w:rsidP="009816C1">
            <w:pPr>
              <w:spacing w:after="0"/>
              <w:jc w:val="center"/>
              <w:rPr>
                <w:bCs/>
              </w:rPr>
            </w:pPr>
            <w:r w:rsidRPr="007160DE">
              <w:rPr>
                <w:bCs/>
              </w:rPr>
              <w:t>no</w:t>
            </w:r>
          </w:p>
        </w:tc>
      </w:tr>
      <w:tr w:rsidR="001054FA" w:rsidRPr="006C2A2C" w:rsidTr="001054FA">
        <w:tc>
          <w:tcPr>
            <w:tcW w:w="1134"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1054FA">
            <w:pPr>
              <w:spacing w:after="0"/>
              <w:rPr>
                <w:b/>
                <w:bCs/>
                <w:color w:val="FFFFFF" w:themeColor="background1"/>
              </w:rPr>
            </w:pPr>
            <w:r>
              <w:rPr>
                <w:b/>
                <w:bCs/>
                <w:color w:val="FFFFFF" w:themeColor="background1"/>
              </w:rPr>
              <w:t>28</w:t>
            </w:r>
          </w:p>
        </w:tc>
        <w:tc>
          <w:tcPr>
            <w:tcW w:w="2518"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9816C1">
            <w:pPr>
              <w:spacing w:after="0"/>
              <w:rPr>
                <w:b/>
                <w:bCs/>
                <w:color w:val="FFFFFF" w:themeColor="background1"/>
              </w:rPr>
            </w:pPr>
          </w:p>
        </w:tc>
        <w:tc>
          <w:tcPr>
            <w:tcW w:w="992" w:type="dxa"/>
            <w:tcBorders>
              <w:top w:val="single" w:sz="8" w:space="0" w:color="FFFFFF" w:themeColor="background1"/>
              <w:left w:val="single" w:sz="8" w:space="0" w:color="FFFFFF" w:themeColor="background1"/>
              <w:bottom w:val="nil"/>
              <w:right w:val="single" w:sz="8" w:space="0" w:color="FFFFFF" w:themeColor="background1"/>
            </w:tcBorders>
            <w:shd w:val="clear" w:color="auto" w:fill="FFFFFF" w:themeFill="background1"/>
          </w:tcPr>
          <w:p w:rsidR="001054FA" w:rsidRPr="006C2A2C" w:rsidRDefault="001054FA" w:rsidP="009816C1">
            <w:pPr>
              <w:spacing w:after="0"/>
              <w:jc w:val="center"/>
            </w:pPr>
            <w:r>
              <w:t>04</w:t>
            </w:r>
          </w:p>
        </w:tc>
        <w:tc>
          <w:tcPr>
            <w:tcW w:w="43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FFFFF" w:themeFill="background1"/>
          </w:tcPr>
          <w:p w:rsidR="001054FA" w:rsidRDefault="001054FA" w:rsidP="009816C1">
            <w:pPr>
              <w:spacing w:after="0"/>
            </w:pPr>
            <w:r>
              <w:t xml:space="preserve">tarifas de reparto </w:t>
            </w:r>
          </w:p>
        </w:tc>
        <w:tc>
          <w:tcPr>
            <w:tcW w:w="851" w:type="dxa"/>
            <w:tcBorders>
              <w:top w:val="single" w:sz="8" w:space="0" w:color="FFFFFF" w:themeColor="background1"/>
              <w:left w:val="single" w:sz="24" w:space="0" w:color="FFFFFF" w:themeColor="background1"/>
              <w:bottom w:val="nil"/>
              <w:right w:val="nil"/>
            </w:tcBorders>
            <w:shd w:val="clear" w:color="auto" w:fill="FFFFFF" w:themeFill="background1"/>
          </w:tcPr>
          <w:p w:rsidR="001054FA" w:rsidRPr="007160DE" w:rsidRDefault="001054FA" w:rsidP="009816C1">
            <w:pPr>
              <w:spacing w:after="0"/>
              <w:jc w:val="center"/>
              <w:rPr>
                <w:bCs/>
              </w:rPr>
            </w:pPr>
            <w:r w:rsidRPr="007160DE">
              <w:rPr>
                <w:bCs/>
              </w:rPr>
              <w:t>no</w:t>
            </w:r>
          </w:p>
        </w:tc>
      </w:tr>
      <w:tr w:rsidR="001054FA" w:rsidRPr="006C2A2C" w:rsidTr="001054FA">
        <w:tc>
          <w:tcPr>
            <w:tcW w:w="1134"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1054FA">
            <w:pPr>
              <w:spacing w:after="0"/>
              <w:rPr>
                <w:b/>
                <w:bCs/>
                <w:color w:val="FFFFFF" w:themeColor="background1"/>
              </w:rPr>
            </w:pPr>
            <w:r>
              <w:rPr>
                <w:b/>
                <w:bCs/>
                <w:color w:val="FFFFFF" w:themeColor="background1"/>
              </w:rPr>
              <w:t>29</w:t>
            </w:r>
          </w:p>
        </w:tc>
        <w:tc>
          <w:tcPr>
            <w:tcW w:w="2518"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9816C1">
            <w:pPr>
              <w:spacing w:after="0"/>
              <w:rPr>
                <w:b/>
                <w:bCs/>
                <w:color w:val="FFFFFF" w:themeColor="background1"/>
              </w:rPr>
            </w:pPr>
          </w:p>
        </w:tc>
        <w:tc>
          <w:tcPr>
            <w:tcW w:w="992" w:type="dxa"/>
            <w:tcBorders>
              <w:top w:val="single" w:sz="8" w:space="0" w:color="FFFFFF" w:themeColor="background1"/>
              <w:left w:val="single" w:sz="8" w:space="0" w:color="FFFFFF" w:themeColor="background1"/>
              <w:bottom w:val="nil"/>
              <w:right w:val="single" w:sz="8" w:space="0" w:color="FFFFFF" w:themeColor="background1"/>
            </w:tcBorders>
            <w:shd w:val="clear" w:color="auto" w:fill="D9D9D9" w:themeFill="background1" w:themeFillShade="D9"/>
          </w:tcPr>
          <w:p w:rsidR="001054FA" w:rsidRPr="005E5940" w:rsidRDefault="001054FA" w:rsidP="009816C1">
            <w:pPr>
              <w:spacing w:after="0"/>
              <w:jc w:val="center"/>
              <w:rPr>
                <w:bCs/>
              </w:rPr>
            </w:pPr>
            <w:r>
              <w:rPr>
                <w:bCs/>
              </w:rPr>
              <w:t>05</w:t>
            </w:r>
          </w:p>
        </w:tc>
        <w:tc>
          <w:tcPr>
            <w:tcW w:w="43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9D9D9" w:themeFill="background1" w:themeFillShade="D9"/>
          </w:tcPr>
          <w:p w:rsidR="001054FA" w:rsidRPr="005E5940" w:rsidRDefault="001054FA" w:rsidP="009816C1">
            <w:pPr>
              <w:spacing w:after="0"/>
              <w:rPr>
                <w:bCs/>
              </w:rPr>
            </w:pPr>
            <w:r w:rsidRPr="005E5940">
              <w:rPr>
                <w:bCs/>
              </w:rPr>
              <w:t>transporte carga completa</w:t>
            </w:r>
          </w:p>
        </w:tc>
        <w:tc>
          <w:tcPr>
            <w:tcW w:w="851" w:type="dxa"/>
            <w:tcBorders>
              <w:top w:val="single" w:sz="8" w:space="0" w:color="FFFFFF" w:themeColor="background1"/>
              <w:left w:val="single" w:sz="24" w:space="0" w:color="FFFFFF" w:themeColor="background1"/>
              <w:bottom w:val="nil"/>
              <w:right w:val="nil"/>
            </w:tcBorders>
            <w:shd w:val="clear" w:color="auto" w:fill="D9D9D9" w:themeFill="background1" w:themeFillShade="D9"/>
          </w:tcPr>
          <w:p w:rsidR="001054FA" w:rsidRPr="007160DE" w:rsidRDefault="001054FA" w:rsidP="009816C1">
            <w:pPr>
              <w:spacing w:after="0"/>
              <w:jc w:val="center"/>
              <w:rPr>
                <w:bCs/>
              </w:rPr>
            </w:pPr>
            <w:r w:rsidRPr="007160DE">
              <w:rPr>
                <w:bCs/>
              </w:rPr>
              <w:t>no</w:t>
            </w:r>
          </w:p>
        </w:tc>
      </w:tr>
      <w:tr w:rsidR="001054FA" w:rsidRPr="006C2A2C" w:rsidTr="001054FA">
        <w:tc>
          <w:tcPr>
            <w:tcW w:w="1134"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Default="001054FA" w:rsidP="00C8599E">
            <w:pPr>
              <w:spacing w:after="0"/>
              <w:rPr>
                <w:b/>
                <w:bCs/>
                <w:color w:val="FFFFFF" w:themeColor="background1"/>
              </w:rPr>
            </w:pPr>
            <w:r>
              <w:rPr>
                <w:b/>
                <w:bCs/>
                <w:color w:val="FFFFFF" w:themeColor="background1"/>
              </w:rPr>
              <w:t>30</w:t>
            </w:r>
          </w:p>
        </w:tc>
        <w:tc>
          <w:tcPr>
            <w:tcW w:w="2518"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C8599E">
            <w:pPr>
              <w:spacing w:after="0"/>
              <w:rPr>
                <w:b/>
                <w:bCs/>
                <w:color w:val="FFFFFF" w:themeColor="background1"/>
              </w:rPr>
            </w:pPr>
            <w:r>
              <w:rPr>
                <w:b/>
                <w:bCs/>
                <w:color w:val="FFFFFF" w:themeColor="background1"/>
              </w:rPr>
              <w:t xml:space="preserve">08 </w:t>
            </w:r>
            <w:r w:rsidRPr="00C8599E">
              <w:rPr>
                <w:b/>
                <w:bCs/>
                <w:color w:val="FFFFFF" w:themeColor="background1"/>
              </w:rPr>
              <w:t>outsourcing</w:t>
            </w:r>
          </w:p>
        </w:tc>
        <w:tc>
          <w:tcPr>
            <w:tcW w:w="992" w:type="dxa"/>
            <w:tcBorders>
              <w:top w:val="single" w:sz="8" w:space="0" w:color="FFFFFF" w:themeColor="background1"/>
              <w:left w:val="single" w:sz="8" w:space="0" w:color="FFFFFF" w:themeColor="background1"/>
              <w:bottom w:val="nil"/>
              <w:right w:val="single" w:sz="8" w:space="0" w:color="FFFFFF" w:themeColor="background1"/>
            </w:tcBorders>
            <w:shd w:val="clear" w:color="auto" w:fill="FFFFFF" w:themeFill="background1"/>
          </w:tcPr>
          <w:p w:rsidR="001054FA" w:rsidRPr="006C2A2C" w:rsidRDefault="001054FA" w:rsidP="00C8599E">
            <w:pPr>
              <w:spacing w:after="0"/>
              <w:jc w:val="center"/>
            </w:pPr>
            <w:r>
              <w:t>0</w:t>
            </w:r>
            <w:r w:rsidRPr="006C2A2C">
              <w:t>1</w:t>
            </w:r>
          </w:p>
        </w:tc>
        <w:tc>
          <w:tcPr>
            <w:tcW w:w="43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FFFFF" w:themeFill="background1"/>
          </w:tcPr>
          <w:p w:rsidR="001054FA" w:rsidRPr="006C2A2C" w:rsidRDefault="001054FA" w:rsidP="00C8599E">
            <w:pPr>
              <w:spacing w:after="0"/>
            </w:pPr>
            <w:r w:rsidRPr="006C2A2C">
              <w:t>optimización huecos</w:t>
            </w:r>
            <w:r>
              <w:t>, costos, obsoletos</w:t>
            </w:r>
          </w:p>
        </w:tc>
        <w:tc>
          <w:tcPr>
            <w:tcW w:w="851" w:type="dxa"/>
            <w:tcBorders>
              <w:top w:val="single" w:sz="8" w:space="0" w:color="FFFFFF" w:themeColor="background1"/>
              <w:left w:val="single" w:sz="24" w:space="0" w:color="FFFFFF" w:themeColor="background1"/>
              <w:bottom w:val="nil"/>
              <w:right w:val="nil"/>
            </w:tcBorders>
            <w:shd w:val="clear" w:color="auto" w:fill="FFFFFF" w:themeFill="background1"/>
          </w:tcPr>
          <w:p w:rsidR="001054FA" w:rsidRPr="007160DE" w:rsidRDefault="001054FA" w:rsidP="00C8599E">
            <w:pPr>
              <w:spacing w:after="0"/>
              <w:jc w:val="center"/>
              <w:rPr>
                <w:bCs/>
              </w:rPr>
            </w:pPr>
            <w:r w:rsidRPr="007160DE">
              <w:rPr>
                <w:bCs/>
              </w:rPr>
              <w:t>no</w:t>
            </w:r>
          </w:p>
        </w:tc>
      </w:tr>
      <w:tr w:rsidR="001054FA" w:rsidRPr="006C2A2C" w:rsidTr="001054FA">
        <w:tc>
          <w:tcPr>
            <w:tcW w:w="1134"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Default="001054FA" w:rsidP="001054FA">
            <w:pPr>
              <w:spacing w:after="0"/>
              <w:rPr>
                <w:b/>
                <w:bCs/>
                <w:color w:val="FFFFFF" w:themeColor="background1"/>
              </w:rPr>
            </w:pPr>
            <w:r>
              <w:rPr>
                <w:b/>
                <w:bCs/>
                <w:color w:val="FFFFFF" w:themeColor="background1"/>
              </w:rPr>
              <w:t>31</w:t>
            </w:r>
          </w:p>
        </w:tc>
        <w:tc>
          <w:tcPr>
            <w:tcW w:w="2518"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F8456E">
            <w:pPr>
              <w:spacing w:after="0"/>
              <w:rPr>
                <w:b/>
                <w:bCs/>
                <w:color w:val="FFFFFF" w:themeColor="background1"/>
              </w:rPr>
            </w:pPr>
            <w:r>
              <w:rPr>
                <w:b/>
                <w:bCs/>
                <w:color w:val="FFFFFF" w:themeColor="background1"/>
              </w:rPr>
              <w:t xml:space="preserve">09 </w:t>
            </w:r>
            <w:r w:rsidRPr="00C8599E">
              <w:rPr>
                <w:b/>
                <w:bCs/>
                <w:color w:val="FFFFFF" w:themeColor="background1"/>
              </w:rPr>
              <w:t>redes de distribución</w:t>
            </w:r>
          </w:p>
        </w:tc>
        <w:tc>
          <w:tcPr>
            <w:tcW w:w="992" w:type="dxa"/>
            <w:tcBorders>
              <w:bottom w:val="nil"/>
            </w:tcBorders>
            <w:shd w:val="clear" w:color="auto" w:fill="D9D9D9" w:themeFill="background1" w:themeFillShade="D9"/>
          </w:tcPr>
          <w:p w:rsidR="001054FA" w:rsidRPr="006C2A2C" w:rsidRDefault="001054FA" w:rsidP="00F8456E">
            <w:pPr>
              <w:spacing w:after="0"/>
              <w:jc w:val="center"/>
            </w:pPr>
            <w:r>
              <w:t>0</w:t>
            </w:r>
            <w:r w:rsidRPr="006C2A2C">
              <w:t>1</w:t>
            </w:r>
          </w:p>
        </w:tc>
        <w:tc>
          <w:tcPr>
            <w:tcW w:w="4395" w:type="dxa"/>
            <w:shd w:val="clear" w:color="auto" w:fill="D9D9D9" w:themeFill="background1" w:themeFillShade="D9"/>
          </w:tcPr>
          <w:p w:rsidR="001054FA" w:rsidRPr="006C2A2C" w:rsidRDefault="001054FA" w:rsidP="00F8456E">
            <w:pPr>
              <w:spacing w:after="0"/>
            </w:pPr>
            <w:r w:rsidRPr="006C2A2C">
              <w:t>cambio modelo de distribución</w:t>
            </w:r>
          </w:p>
        </w:tc>
        <w:tc>
          <w:tcPr>
            <w:tcW w:w="851" w:type="dxa"/>
            <w:tcBorders>
              <w:left w:val="single" w:sz="24" w:space="0" w:color="FFFFFF" w:themeColor="background1"/>
              <w:bottom w:val="nil"/>
              <w:right w:val="nil"/>
            </w:tcBorders>
            <w:shd w:val="clear" w:color="auto" w:fill="D9D9D9" w:themeFill="background1" w:themeFillShade="D9"/>
          </w:tcPr>
          <w:p w:rsidR="001054FA" w:rsidRPr="007160DE" w:rsidRDefault="001054FA" w:rsidP="00F8456E">
            <w:pPr>
              <w:spacing w:after="0"/>
              <w:jc w:val="center"/>
              <w:rPr>
                <w:bCs/>
              </w:rPr>
            </w:pPr>
            <w:r w:rsidRPr="007160DE">
              <w:rPr>
                <w:bCs/>
              </w:rPr>
              <w:t>no</w:t>
            </w:r>
          </w:p>
        </w:tc>
      </w:tr>
      <w:tr w:rsidR="001054FA" w:rsidRPr="006C2A2C" w:rsidTr="001054FA">
        <w:tc>
          <w:tcPr>
            <w:tcW w:w="1134"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1054FA">
            <w:pPr>
              <w:spacing w:after="0"/>
              <w:rPr>
                <w:b/>
                <w:bCs/>
                <w:color w:val="FFFFFF" w:themeColor="background1"/>
              </w:rPr>
            </w:pPr>
            <w:r>
              <w:rPr>
                <w:b/>
                <w:bCs/>
                <w:color w:val="FFFFFF" w:themeColor="background1"/>
              </w:rPr>
              <w:t>32</w:t>
            </w:r>
          </w:p>
        </w:tc>
        <w:tc>
          <w:tcPr>
            <w:tcW w:w="2518"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9816C1">
            <w:pPr>
              <w:spacing w:after="0"/>
              <w:rPr>
                <w:b/>
                <w:bCs/>
                <w:color w:val="FFFFFF" w:themeColor="background1"/>
              </w:rPr>
            </w:pPr>
          </w:p>
        </w:tc>
        <w:tc>
          <w:tcPr>
            <w:tcW w:w="992" w:type="dxa"/>
            <w:tcBorders>
              <w:top w:val="single" w:sz="8" w:space="0" w:color="FFFFFF" w:themeColor="background1"/>
              <w:left w:val="single" w:sz="8" w:space="0" w:color="FFFFFF" w:themeColor="background1"/>
              <w:bottom w:val="nil"/>
              <w:right w:val="single" w:sz="8" w:space="0" w:color="FFFFFF" w:themeColor="background1"/>
            </w:tcBorders>
            <w:shd w:val="clear" w:color="auto" w:fill="D9D9D9" w:themeFill="background1" w:themeFillShade="D9"/>
          </w:tcPr>
          <w:p w:rsidR="001054FA" w:rsidRPr="006C2A2C" w:rsidRDefault="001054FA" w:rsidP="00F8456E">
            <w:pPr>
              <w:spacing w:after="0"/>
              <w:jc w:val="center"/>
            </w:pPr>
            <w:r>
              <w:t>0</w:t>
            </w:r>
            <w:r w:rsidRPr="006C2A2C">
              <w:t>2</w:t>
            </w:r>
          </w:p>
        </w:tc>
        <w:tc>
          <w:tcPr>
            <w:tcW w:w="43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9D9D9" w:themeFill="background1" w:themeFillShade="D9"/>
          </w:tcPr>
          <w:p w:rsidR="001054FA" w:rsidRPr="006C2A2C" w:rsidRDefault="001054FA" w:rsidP="00F8456E">
            <w:pPr>
              <w:spacing w:after="0"/>
            </w:pPr>
            <w:r w:rsidRPr="006C2A2C">
              <w:t>costo de distribución</w:t>
            </w:r>
            <w:r>
              <w:t xml:space="preserve"> y márgenes</w:t>
            </w:r>
          </w:p>
        </w:tc>
        <w:tc>
          <w:tcPr>
            <w:tcW w:w="851" w:type="dxa"/>
            <w:tcBorders>
              <w:top w:val="single" w:sz="8" w:space="0" w:color="FFFFFF" w:themeColor="background1"/>
              <w:left w:val="single" w:sz="24" w:space="0" w:color="FFFFFF" w:themeColor="background1"/>
              <w:bottom w:val="nil"/>
              <w:right w:val="nil"/>
            </w:tcBorders>
            <w:shd w:val="clear" w:color="auto" w:fill="D9D9D9" w:themeFill="background1" w:themeFillShade="D9"/>
          </w:tcPr>
          <w:p w:rsidR="001054FA" w:rsidRPr="007160DE" w:rsidRDefault="001054FA" w:rsidP="00F8456E">
            <w:pPr>
              <w:spacing w:after="0"/>
              <w:jc w:val="center"/>
              <w:rPr>
                <w:bCs/>
              </w:rPr>
            </w:pPr>
            <w:r w:rsidRPr="007160DE">
              <w:rPr>
                <w:bCs/>
              </w:rPr>
              <w:t>no</w:t>
            </w:r>
          </w:p>
        </w:tc>
      </w:tr>
      <w:tr w:rsidR="001054FA" w:rsidRPr="006C2A2C" w:rsidTr="001054FA">
        <w:tc>
          <w:tcPr>
            <w:tcW w:w="1134"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1054FA">
            <w:pPr>
              <w:spacing w:after="0"/>
              <w:rPr>
                <w:b/>
                <w:bCs/>
                <w:color w:val="FFFFFF" w:themeColor="background1"/>
              </w:rPr>
            </w:pPr>
            <w:r>
              <w:rPr>
                <w:b/>
                <w:bCs/>
                <w:color w:val="FFFFFF" w:themeColor="background1"/>
              </w:rPr>
              <w:t>33</w:t>
            </w:r>
          </w:p>
        </w:tc>
        <w:tc>
          <w:tcPr>
            <w:tcW w:w="2518"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9816C1">
            <w:pPr>
              <w:spacing w:after="0"/>
              <w:rPr>
                <w:b/>
                <w:bCs/>
                <w:color w:val="FFFFFF" w:themeColor="background1"/>
              </w:rPr>
            </w:pPr>
          </w:p>
        </w:tc>
        <w:tc>
          <w:tcPr>
            <w:tcW w:w="992" w:type="dxa"/>
            <w:tcBorders>
              <w:bottom w:val="nil"/>
            </w:tcBorders>
            <w:shd w:val="clear" w:color="auto" w:fill="D9D9D9" w:themeFill="background1" w:themeFillShade="D9"/>
          </w:tcPr>
          <w:p w:rsidR="001054FA" w:rsidRPr="004C720C" w:rsidRDefault="001054FA" w:rsidP="00F8456E">
            <w:pPr>
              <w:spacing w:after="0"/>
              <w:jc w:val="center"/>
            </w:pPr>
            <w:r>
              <w:t>0</w:t>
            </w:r>
            <w:r w:rsidRPr="004C720C">
              <w:t>3</w:t>
            </w:r>
          </w:p>
        </w:tc>
        <w:tc>
          <w:tcPr>
            <w:tcW w:w="4395" w:type="dxa"/>
            <w:shd w:val="clear" w:color="auto" w:fill="D9D9D9" w:themeFill="background1" w:themeFillShade="D9"/>
          </w:tcPr>
          <w:p w:rsidR="001054FA" w:rsidRPr="004C720C" w:rsidRDefault="001054FA" w:rsidP="00F8456E">
            <w:pPr>
              <w:spacing w:after="0"/>
            </w:pPr>
            <w:r w:rsidRPr="004C720C">
              <w:t>diseño cuadro mando tr</w:t>
            </w:r>
            <w:r>
              <w:t>á</w:t>
            </w:r>
            <w:r w:rsidRPr="004C720C">
              <w:t>fico</w:t>
            </w:r>
          </w:p>
        </w:tc>
        <w:tc>
          <w:tcPr>
            <w:tcW w:w="851" w:type="dxa"/>
            <w:tcBorders>
              <w:left w:val="single" w:sz="24" w:space="0" w:color="FFFFFF" w:themeColor="background1"/>
              <w:bottom w:val="nil"/>
              <w:right w:val="nil"/>
            </w:tcBorders>
            <w:shd w:val="clear" w:color="auto" w:fill="D9D9D9" w:themeFill="background1" w:themeFillShade="D9"/>
          </w:tcPr>
          <w:p w:rsidR="001054FA" w:rsidRPr="007160DE" w:rsidRDefault="001054FA" w:rsidP="00F8456E">
            <w:pPr>
              <w:spacing w:after="0"/>
              <w:jc w:val="center"/>
              <w:rPr>
                <w:bCs/>
              </w:rPr>
            </w:pPr>
            <w:r w:rsidRPr="007160DE">
              <w:rPr>
                <w:bCs/>
              </w:rPr>
              <w:t>no</w:t>
            </w:r>
          </w:p>
        </w:tc>
      </w:tr>
      <w:tr w:rsidR="001054FA" w:rsidRPr="006C2A2C" w:rsidTr="001054FA">
        <w:tc>
          <w:tcPr>
            <w:tcW w:w="1134"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Default="001054FA" w:rsidP="001054FA">
            <w:pPr>
              <w:spacing w:after="0"/>
              <w:rPr>
                <w:b/>
                <w:bCs/>
                <w:color w:val="FFFFFF" w:themeColor="background1"/>
              </w:rPr>
            </w:pPr>
            <w:r>
              <w:rPr>
                <w:b/>
                <w:bCs/>
                <w:color w:val="FFFFFF" w:themeColor="background1"/>
              </w:rPr>
              <w:t>34</w:t>
            </w:r>
          </w:p>
        </w:tc>
        <w:tc>
          <w:tcPr>
            <w:tcW w:w="2518"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F8456E">
            <w:pPr>
              <w:spacing w:after="0"/>
              <w:rPr>
                <w:b/>
                <w:bCs/>
                <w:color w:val="FFFFFF" w:themeColor="background1"/>
              </w:rPr>
            </w:pPr>
            <w:r>
              <w:rPr>
                <w:b/>
                <w:bCs/>
                <w:color w:val="FFFFFF" w:themeColor="background1"/>
              </w:rPr>
              <w:t xml:space="preserve">10 </w:t>
            </w:r>
            <w:r w:rsidRPr="00C8599E">
              <w:rPr>
                <w:b/>
                <w:bCs/>
                <w:color w:val="FFFFFF" w:themeColor="background1"/>
              </w:rPr>
              <w:t>costos</w:t>
            </w:r>
          </w:p>
        </w:tc>
        <w:tc>
          <w:tcPr>
            <w:tcW w:w="992" w:type="dxa"/>
            <w:tcBorders>
              <w:bottom w:val="nil"/>
            </w:tcBorders>
            <w:shd w:val="clear" w:color="auto" w:fill="FFFFFF" w:themeFill="background1"/>
          </w:tcPr>
          <w:p w:rsidR="001054FA" w:rsidRPr="006C2A2C" w:rsidRDefault="001054FA" w:rsidP="00F8456E">
            <w:pPr>
              <w:spacing w:after="0"/>
              <w:jc w:val="center"/>
            </w:pPr>
            <w:r>
              <w:t>01</w:t>
            </w:r>
          </w:p>
        </w:tc>
        <w:tc>
          <w:tcPr>
            <w:tcW w:w="4395" w:type="dxa"/>
            <w:shd w:val="clear" w:color="auto" w:fill="FFFFFF" w:themeFill="background1"/>
          </w:tcPr>
          <w:p w:rsidR="001054FA" w:rsidRPr="006C2A2C" w:rsidRDefault="001054FA" w:rsidP="00F33CC5">
            <w:pPr>
              <w:spacing w:after="0"/>
            </w:pPr>
            <w:r>
              <w:t>índice de rotación y costo almacenaje</w:t>
            </w:r>
          </w:p>
        </w:tc>
        <w:tc>
          <w:tcPr>
            <w:tcW w:w="851" w:type="dxa"/>
            <w:tcBorders>
              <w:left w:val="single" w:sz="24" w:space="0" w:color="FFFFFF" w:themeColor="background1"/>
              <w:bottom w:val="nil"/>
              <w:right w:val="nil"/>
            </w:tcBorders>
            <w:shd w:val="clear" w:color="auto" w:fill="FFFFFF" w:themeFill="background1"/>
          </w:tcPr>
          <w:p w:rsidR="001054FA" w:rsidRPr="007160DE" w:rsidRDefault="001054FA" w:rsidP="00F8456E">
            <w:pPr>
              <w:spacing w:after="0"/>
              <w:jc w:val="center"/>
              <w:rPr>
                <w:bCs/>
              </w:rPr>
            </w:pPr>
            <w:r>
              <w:rPr>
                <w:bCs/>
              </w:rPr>
              <w:t>n</w:t>
            </w:r>
            <w:r w:rsidRPr="007160DE">
              <w:rPr>
                <w:bCs/>
              </w:rPr>
              <w:t>o</w:t>
            </w:r>
          </w:p>
        </w:tc>
      </w:tr>
      <w:tr w:rsidR="001054FA" w:rsidRPr="006C2A2C" w:rsidTr="001054FA">
        <w:tc>
          <w:tcPr>
            <w:tcW w:w="1134"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1054FA">
            <w:pPr>
              <w:spacing w:after="0"/>
              <w:rPr>
                <w:b/>
                <w:bCs/>
                <w:color w:val="FFFFFF" w:themeColor="background1"/>
              </w:rPr>
            </w:pPr>
            <w:r>
              <w:rPr>
                <w:b/>
                <w:bCs/>
                <w:color w:val="FFFFFF" w:themeColor="background1"/>
              </w:rPr>
              <w:t>35</w:t>
            </w:r>
          </w:p>
        </w:tc>
        <w:tc>
          <w:tcPr>
            <w:tcW w:w="2518" w:type="dxa"/>
            <w:tcBorders>
              <w:left w:val="single" w:sz="8" w:space="0" w:color="FFFFFF" w:themeColor="background1"/>
              <w:bottom w:val="nil"/>
              <w:right w:val="single" w:sz="24" w:space="0" w:color="FFFFFF" w:themeColor="background1"/>
            </w:tcBorders>
            <w:shd w:val="clear" w:color="auto" w:fill="A6A6A6" w:themeFill="background1" w:themeFillShade="A6"/>
          </w:tcPr>
          <w:p w:rsidR="001054FA" w:rsidRPr="00C8599E" w:rsidRDefault="001054FA" w:rsidP="00F8456E">
            <w:pPr>
              <w:spacing w:after="0"/>
              <w:rPr>
                <w:b/>
                <w:bCs/>
                <w:color w:val="FFFFFF" w:themeColor="background1"/>
              </w:rPr>
            </w:pPr>
          </w:p>
        </w:tc>
        <w:tc>
          <w:tcPr>
            <w:tcW w:w="992" w:type="dxa"/>
            <w:tcBorders>
              <w:bottom w:val="nil"/>
            </w:tcBorders>
            <w:shd w:val="clear" w:color="auto" w:fill="FFFFFF" w:themeFill="background1"/>
          </w:tcPr>
          <w:p w:rsidR="001054FA" w:rsidRPr="006C2A2C" w:rsidRDefault="001054FA" w:rsidP="00F8456E">
            <w:pPr>
              <w:spacing w:after="0"/>
              <w:jc w:val="center"/>
            </w:pPr>
            <w:r>
              <w:t>02</w:t>
            </w:r>
          </w:p>
        </w:tc>
        <w:tc>
          <w:tcPr>
            <w:tcW w:w="4395" w:type="dxa"/>
            <w:shd w:val="clear" w:color="auto" w:fill="FFFFFF" w:themeFill="background1"/>
          </w:tcPr>
          <w:p w:rsidR="001054FA" w:rsidRPr="006C2A2C" w:rsidRDefault="001054FA" w:rsidP="00F33CC5">
            <w:pPr>
              <w:spacing w:after="0"/>
            </w:pPr>
            <w:r>
              <w:t xml:space="preserve">índice de rotación, inversión stock </w:t>
            </w:r>
          </w:p>
        </w:tc>
        <w:tc>
          <w:tcPr>
            <w:tcW w:w="851" w:type="dxa"/>
            <w:tcBorders>
              <w:left w:val="single" w:sz="24" w:space="0" w:color="FFFFFF" w:themeColor="background1"/>
              <w:bottom w:val="nil"/>
              <w:right w:val="nil"/>
            </w:tcBorders>
            <w:shd w:val="clear" w:color="auto" w:fill="FFFFFF" w:themeFill="background1"/>
          </w:tcPr>
          <w:p w:rsidR="001054FA" w:rsidRPr="007160DE" w:rsidRDefault="001054FA" w:rsidP="00F8456E">
            <w:pPr>
              <w:spacing w:after="0"/>
              <w:jc w:val="center"/>
              <w:rPr>
                <w:bCs/>
              </w:rPr>
            </w:pPr>
            <w:r>
              <w:rPr>
                <w:bCs/>
              </w:rPr>
              <w:t>n</w:t>
            </w:r>
            <w:r w:rsidRPr="007160DE">
              <w:rPr>
                <w:bCs/>
              </w:rPr>
              <w:t>o</w:t>
            </w:r>
          </w:p>
        </w:tc>
      </w:tr>
    </w:tbl>
    <w:p w:rsidR="00E477C6" w:rsidRPr="00643A45" w:rsidRDefault="00EE2469" w:rsidP="00AC18FD">
      <w:pPr>
        <w:numPr>
          <w:ilvl w:val="12"/>
          <w:numId w:val="0"/>
        </w:numPr>
        <w:ind w:left="283" w:hanging="283"/>
        <w:rPr>
          <w:b/>
        </w:rPr>
      </w:pPr>
      <w:r>
        <w:rPr>
          <w:rFonts w:asciiTheme="minorHAnsi" w:hAnsiTheme="minorHAnsi"/>
          <w:b/>
          <w:szCs w:val="24"/>
          <w:u w:val="single"/>
        </w:rPr>
        <w:t xml:space="preserve"> </w:t>
      </w:r>
      <w:r w:rsidR="00E477C6">
        <w:rPr>
          <w:b/>
        </w:rPr>
        <w:t>Macros VBA</w:t>
      </w:r>
    </w:p>
    <w:p w:rsidR="00E477C6" w:rsidRDefault="00E477C6" w:rsidP="00E477C6">
      <w:pPr>
        <w:spacing w:after="0" w:line="240" w:lineRule="auto"/>
        <w:jc w:val="both"/>
      </w:pPr>
      <w:r>
        <w:tab/>
        <w:t xml:space="preserve">Para resolver algunos ejercicios más complejos ha sido necesario recurrir a programación de macros VBA. Si Ud. no controla el tema, puede prescindir de los mismos. De todos modos, son macros sencillas e inteligibles. En la lista de ejercicios se indica si se han utilizado macros ó no. Cuando se han utilizado, en el </w:t>
      </w:r>
      <w:r w:rsidR="00CA075C">
        <w:t>documento word</w:t>
      </w:r>
      <w:r>
        <w:t xml:space="preserve"> se escribe el programa fuente con una abundante explicación..</w:t>
      </w:r>
      <w:r>
        <w:tab/>
        <w:t xml:space="preserve">  </w:t>
      </w:r>
    </w:p>
    <w:p w:rsidR="00E477C6" w:rsidRDefault="00E477C6" w:rsidP="00D13500">
      <w:pPr>
        <w:numPr>
          <w:ilvl w:val="12"/>
          <w:numId w:val="0"/>
        </w:numPr>
        <w:ind w:left="283" w:hanging="283"/>
        <w:rPr>
          <w:rFonts w:asciiTheme="minorHAnsi" w:hAnsiTheme="minorHAnsi"/>
          <w:b/>
          <w:szCs w:val="24"/>
          <w:u w:val="single"/>
        </w:rPr>
      </w:pPr>
    </w:p>
    <w:p w:rsidR="00E477C6" w:rsidRPr="00643A45" w:rsidRDefault="00E477C6" w:rsidP="00E477C6">
      <w:pPr>
        <w:spacing w:after="0" w:line="240" w:lineRule="auto"/>
        <w:jc w:val="both"/>
        <w:rPr>
          <w:b/>
        </w:rPr>
      </w:pPr>
      <w:r>
        <w:rPr>
          <w:b/>
        </w:rPr>
        <w:t>Por qué Excel</w:t>
      </w:r>
    </w:p>
    <w:p w:rsidR="00E477C6" w:rsidRDefault="00E477C6" w:rsidP="00CA075C">
      <w:pPr>
        <w:numPr>
          <w:ilvl w:val="12"/>
          <w:numId w:val="0"/>
        </w:numPr>
        <w:spacing w:after="0" w:line="240" w:lineRule="auto"/>
      </w:pPr>
      <w:r>
        <w:tab/>
        <w:t>Se ha indicado: no es 'una'</w:t>
      </w:r>
      <w:r w:rsidR="00CA075C">
        <w:t>,</w:t>
      </w:r>
      <w:r>
        <w:t xml:space="preserve"> es 'la' hoja de cálculo. Es altamente probable que a lo largo de su vida profesional le será útil el manejo de esta herramienta. Y más si de alguna manera tiene relación estrecha con la 'Logística'. Pudiera ser que ocupe un nivel tan alto en el escalafón que cuando necesite un dato o un análisis haya alguna persona o departamento que atienda su necesidad. Pudiera ser. Pero en la mayoría de los casos no sucede de esta manera. Y, en cualquier hipótesis, tener una cierta autosuficiencia en el análisis de datos nunca está de más.</w:t>
      </w:r>
    </w:p>
    <w:p w:rsidR="002C3435" w:rsidRDefault="00E477C6" w:rsidP="00CA075C">
      <w:pPr>
        <w:numPr>
          <w:ilvl w:val="12"/>
          <w:numId w:val="0"/>
        </w:numPr>
        <w:spacing w:line="240" w:lineRule="auto"/>
        <w:rPr>
          <w:rFonts w:asciiTheme="minorHAnsi" w:hAnsiTheme="minorHAnsi"/>
          <w:szCs w:val="24"/>
        </w:rPr>
      </w:pPr>
      <w:r w:rsidRPr="00E477C6">
        <w:rPr>
          <w:rFonts w:asciiTheme="minorHAnsi" w:hAnsiTheme="minorHAnsi"/>
          <w:szCs w:val="24"/>
        </w:rPr>
        <w:tab/>
        <w:t>Aunque en el entregable de EXCEL en formato electrónico (CD ó In</w:t>
      </w:r>
      <w:r>
        <w:rPr>
          <w:rFonts w:asciiTheme="minorHAnsi" w:hAnsiTheme="minorHAnsi"/>
          <w:szCs w:val="24"/>
        </w:rPr>
        <w:t>t</w:t>
      </w:r>
      <w:r w:rsidRPr="00E477C6">
        <w:rPr>
          <w:rFonts w:asciiTheme="minorHAnsi" w:hAnsiTheme="minorHAnsi"/>
          <w:szCs w:val="24"/>
        </w:rPr>
        <w:t>ernet)</w:t>
      </w:r>
      <w:r>
        <w:rPr>
          <w:rFonts w:asciiTheme="minorHAnsi" w:hAnsiTheme="minorHAnsi"/>
          <w:szCs w:val="24"/>
        </w:rPr>
        <w:t xml:space="preserve"> figuran tanto los libros Excel como los documentos word explicativos, se ofrece a continuación el contenido para que pueda verse qué ofrece cada uno de ellos.</w:t>
      </w:r>
    </w:p>
    <w:p w:rsidR="002C3435" w:rsidRDefault="002C3435" w:rsidP="00CA075C">
      <w:pPr>
        <w:numPr>
          <w:ilvl w:val="12"/>
          <w:numId w:val="0"/>
        </w:numPr>
        <w:spacing w:line="240" w:lineRule="auto"/>
        <w:rPr>
          <w:rFonts w:asciiTheme="minorHAnsi" w:hAnsiTheme="minorHAnsi"/>
          <w:szCs w:val="24"/>
        </w:rPr>
      </w:pPr>
    </w:p>
    <w:p w:rsidR="002C3435" w:rsidRDefault="002C3435" w:rsidP="00313185">
      <w:pPr>
        <w:numPr>
          <w:ilvl w:val="12"/>
          <w:numId w:val="0"/>
        </w:numPr>
        <w:spacing w:after="0" w:line="240" w:lineRule="auto"/>
        <w:rPr>
          <w:rFonts w:asciiTheme="minorHAnsi" w:hAnsiTheme="minorHAnsi"/>
          <w:b/>
          <w:szCs w:val="24"/>
        </w:rPr>
      </w:pPr>
      <w:r w:rsidRPr="002C3435">
        <w:rPr>
          <w:rFonts w:asciiTheme="minorHAnsi" w:hAnsiTheme="minorHAnsi"/>
          <w:b/>
          <w:szCs w:val="24"/>
        </w:rPr>
        <w:t>Explicación Word</w:t>
      </w:r>
    </w:p>
    <w:p w:rsidR="00313185" w:rsidRPr="00313185" w:rsidRDefault="002C3435" w:rsidP="00313185">
      <w:pPr>
        <w:numPr>
          <w:ilvl w:val="12"/>
          <w:numId w:val="0"/>
        </w:numPr>
        <w:spacing w:after="0" w:line="240" w:lineRule="auto"/>
        <w:rPr>
          <w:rFonts w:asciiTheme="minorHAnsi" w:hAnsiTheme="minorHAnsi"/>
          <w:b/>
          <w:szCs w:val="24"/>
        </w:rPr>
      </w:pPr>
      <w:r w:rsidRPr="002C3435">
        <w:rPr>
          <w:rFonts w:asciiTheme="minorHAnsi" w:hAnsiTheme="minorHAnsi"/>
          <w:szCs w:val="24"/>
        </w:rPr>
        <w:t>En el mismo orden  que la relación de ejercicios, se presenta la explicación Wod de los mismos.</w:t>
      </w:r>
      <w:r w:rsidR="00E477C6" w:rsidRPr="002C3435">
        <w:rPr>
          <w:rFonts w:asciiTheme="minorHAnsi" w:hAnsiTheme="minorHAnsi"/>
          <w:szCs w:val="24"/>
        </w:rPr>
        <w:br w:type="page"/>
      </w:r>
      <w:r w:rsidR="000A0F2C" w:rsidRPr="00135C3C">
        <w:rPr>
          <w:rFonts w:asciiTheme="minorHAnsi" w:hAnsiTheme="minorHAnsi"/>
          <w:sz w:val="28"/>
          <w:szCs w:val="28"/>
        </w:rPr>
        <w:t>01,</w:t>
      </w:r>
      <w:r w:rsidR="000A0F2C">
        <w:rPr>
          <w:rFonts w:asciiTheme="minorHAnsi" w:hAnsiTheme="minorHAnsi"/>
          <w:szCs w:val="24"/>
        </w:rPr>
        <w:t xml:space="preserve"> </w:t>
      </w:r>
      <w:r w:rsidR="00313185" w:rsidRPr="00313185">
        <w:rPr>
          <w:rFonts w:asciiTheme="minorHAnsi" w:hAnsiTheme="minorHAnsi"/>
          <w:b/>
          <w:sz w:val="28"/>
          <w:szCs w:val="28"/>
          <w:u w:val="single"/>
        </w:rPr>
        <w:t xml:space="preserve">SC, CADENA DE SUMINISTRO; </w:t>
      </w:r>
      <w:r w:rsidR="000C280A">
        <w:rPr>
          <w:rFonts w:asciiTheme="minorHAnsi" w:hAnsiTheme="minorHAnsi"/>
          <w:b/>
          <w:sz w:val="24"/>
          <w:szCs w:val="24"/>
          <w:u w:val="single"/>
        </w:rPr>
        <w:t xml:space="preserve">ejercicios </w:t>
      </w:r>
      <w:r w:rsidR="00313185" w:rsidRPr="00B128B8">
        <w:rPr>
          <w:rFonts w:asciiTheme="minorHAnsi" w:hAnsiTheme="minorHAnsi"/>
          <w:b/>
          <w:sz w:val="24"/>
          <w:szCs w:val="24"/>
          <w:u w:val="single"/>
        </w:rPr>
        <w:t xml:space="preserve"> 01 Y 02</w:t>
      </w:r>
    </w:p>
    <w:p w:rsidR="00313185" w:rsidRDefault="00313185" w:rsidP="00313185">
      <w:pPr>
        <w:numPr>
          <w:ilvl w:val="12"/>
          <w:numId w:val="0"/>
        </w:numPr>
        <w:spacing w:after="0" w:line="240" w:lineRule="auto"/>
        <w:rPr>
          <w:rFonts w:asciiTheme="minorHAnsi" w:hAnsiTheme="minorHAnsi"/>
          <w:szCs w:val="24"/>
        </w:rPr>
      </w:pPr>
    </w:p>
    <w:p w:rsidR="000C280A" w:rsidRDefault="000C280A" w:rsidP="00313185">
      <w:pPr>
        <w:numPr>
          <w:ilvl w:val="12"/>
          <w:numId w:val="0"/>
        </w:numPr>
        <w:spacing w:after="0" w:line="240" w:lineRule="auto"/>
        <w:rPr>
          <w:rFonts w:asciiTheme="minorHAnsi" w:hAnsiTheme="minorHAnsi"/>
          <w:szCs w:val="24"/>
        </w:rPr>
      </w:pPr>
    </w:p>
    <w:p w:rsidR="005A1A09" w:rsidRDefault="00313185" w:rsidP="00313185">
      <w:pPr>
        <w:numPr>
          <w:ilvl w:val="12"/>
          <w:numId w:val="0"/>
        </w:numPr>
        <w:spacing w:after="0" w:line="240" w:lineRule="auto"/>
        <w:rPr>
          <w:rFonts w:asciiTheme="minorHAnsi" w:hAnsiTheme="minorHAnsi"/>
          <w:b/>
          <w:szCs w:val="24"/>
          <w:u w:val="single"/>
        </w:rPr>
      </w:pPr>
      <w:r>
        <w:rPr>
          <w:rFonts w:asciiTheme="minorHAnsi" w:hAnsiTheme="minorHAnsi"/>
          <w:b/>
          <w:szCs w:val="24"/>
          <w:u w:val="single"/>
        </w:rPr>
        <w:t xml:space="preserve">01; </w:t>
      </w:r>
      <w:r w:rsidR="005A1A09">
        <w:rPr>
          <w:rFonts w:asciiTheme="minorHAnsi" w:hAnsiTheme="minorHAnsi"/>
          <w:b/>
          <w:szCs w:val="24"/>
          <w:u w:val="single"/>
        </w:rPr>
        <w:t>SC</w:t>
      </w:r>
      <w:r w:rsidR="00D13500">
        <w:rPr>
          <w:rFonts w:asciiTheme="minorHAnsi" w:hAnsiTheme="minorHAnsi"/>
          <w:b/>
          <w:szCs w:val="24"/>
          <w:u w:val="single"/>
        </w:rPr>
        <w:t xml:space="preserve"> 01</w:t>
      </w:r>
      <w:r w:rsidR="005A1A09">
        <w:rPr>
          <w:rFonts w:asciiTheme="minorHAnsi" w:hAnsiTheme="minorHAnsi"/>
          <w:b/>
          <w:szCs w:val="24"/>
          <w:u w:val="single"/>
        </w:rPr>
        <w:t>, CADENA DE SUMINISTRO; CALIDAD DE SERVICIO</w:t>
      </w:r>
      <w:r w:rsidR="000A5BDB">
        <w:rPr>
          <w:rFonts w:asciiTheme="minorHAnsi" w:hAnsiTheme="minorHAnsi"/>
          <w:b/>
          <w:szCs w:val="24"/>
          <w:u w:val="single"/>
        </w:rPr>
        <w:t xml:space="preserve"> AL CLIENTE</w:t>
      </w:r>
    </w:p>
    <w:p w:rsidR="00135C3C" w:rsidRDefault="00135C3C" w:rsidP="005A1A09">
      <w:pPr>
        <w:numPr>
          <w:ilvl w:val="12"/>
          <w:numId w:val="0"/>
        </w:numPr>
        <w:spacing w:after="0" w:line="240" w:lineRule="auto"/>
        <w:ind w:left="283" w:hanging="283"/>
        <w:rPr>
          <w:rFonts w:asciiTheme="minorHAnsi" w:hAnsiTheme="minorHAnsi"/>
          <w:b/>
          <w:szCs w:val="24"/>
        </w:rPr>
      </w:pPr>
    </w:p>
    <w:p w:rsidR="005A1A09" w:rsidRPr="005A1A09" w:rsidRDefault="005A1A09" w:rsidP="005A1A09">
      <w:pPr>
        <w:numPr>
          <w:ilvl w:val="12"/>
          <w:numId w:val="0"/>
        </w:numPr>
        <w:spacing w:after="0" w:line="240" w:lineRule="auto"/>
        <w:ind w:left="283" w:hanging="283"/>
        <w:rPr>
          <w:rFonts w:asciiTheme="minorHAnsi" w:hAnsiTheme="minorHAnsi"/>
          <w:b/>
          <w:szCs w:val="24"/>
        </w:rPr>
      </w:pPr>
      <w:r w:rsidRPr="005A1A09">
        <w:rPr>
          <w:rFonts w:asciiTheme="minorHAnsi" w:hAnsiTheme="minorHAnsi"/>
          <w:b/>
          <w:szCs w:val="24"/>
        </w:rPr>
        <w:t>1.- objetivo</w:t>
      </w:r>
    </w:p>
    <w:p w:rsidR="005A1A09" w:rsidRPr="0088686C" w:rsidRDefault="005A1A09" w:rsidP="005A1A09">
      <w:pPr>
        <w:spacing w:after="0" w:line="240" w:lineRule="auto"/>
        <w:ind w:left="283"/>
        <w:rPr>
          <w:rFonts w:asciiTheme="minorHAnsi" w:hAnsiTheme="minorHAnsi"/>
        </w:rPr>
      </w:pPr>
      <w:r w:rsidRPr="0088686C">
        <w:rPr>
          <w:rFonts w:asciiTheme="minorHAnsi" w:hAnsiTheme="minorHAnsi"/>
        </w:rPr>
        <w:t>Utilización de una herramienta informática para un tema logístico</w:t>
      </w:r>
    </w:p>
    <w:p w:rsidR="005A1A09" w:rsidRDefault="005A1A09" w:rsidP="005A1A09">
      <w:pPr>
        <w:spacing w:after="0" w:line="240" w:lineRule="auto"/>
        <w:ind w:left="283"/>
        <w:rPr>
          <w:rFonts w:asciiTheme="minorHAnsi" w:hAnsiTheme="minorHAnsi"/>
        </w:rPr>
      </w:pPr>
      <w:r w:rsidRPr="0088686C">
        <w:rPr>
          <w:rFonts w:asciiTheme="minorHAnsi" w:hAnsiTheme="minorHAnsi"/>
        </w:rPr>
        <w:t>Metodología de análisis logístico.</w:t>
      </w:r>
    </w:p>
    <w:p w:rsidR="005A1A09" w:rsidRDefault="005A1A09" w:rsidP="005A1A09">
      <w:pPr>
        <w:spacing w:after="0" w:line="240" w:lineRule="auto"/>
        <w:ind w:left="283"/>
        <w:rPr>
          <w:rFonts w:asciiTheme="minorHAnsi" w:hAnsiTheme="minorHAnsi"/>
        </w:rPr>
      </w:pPr>
      <w:r>
        <w:rPr>
          <w:rFonts w:asciiTheme="minorHAnsi" w:hAnsiTheme="minorHAnsi"/>
        </w:rPr>
        <w:t>Es un caso real, convenientemente modificado por confidencialidad.</w:t>
      </w:r>
    </w:p>
    <w:p w:rsidR="005A1A09" w:rsidRDefault="005A1A09" w:rsidP="005A1A09">
      <w:pPr>
        <w:spacing w:after="0" w:line="240" w:lineRule="auto"/>
        <w:ind w:left="283"/>
        <w:rPr>
          <w:rFonts w:asciiTheme="minorHAnsi" w:hAnsiTheme="minorHAnsi"/>
        </w:rPr>
      </w:pPr>
      <w:r>
        <w:rPr>
          <w:rFonts w:asciiTheme="minorHAnsi" w:hAnsiTheme="minorHAnsi"/>
        </w:rPr>
        <w:t>El objetivo es medir la calidad del servicio al cliente en un doble aspecto:</w:t>
      </w:r>
    </w:p>
    <w:p w:rsidR="005A1A09" w:rsidRPr="0025529A" w:rsidRDefault="005A1A09" w:rsidP="003422BC">
      <w:pPr>
        <w:numPr>
          <w:ilvl w:val="0"/>
          <w:numId w:val="3"/>
        </w:numPr>
        <w:spacing w:after="0" w:line="240" w:lineRule="auto"/>
        <w:jc w:val="both"/>
        <w:rPr>
          <w:rFonts w:asciiTheme="minorHAnsi" w:hAnsiTheme="minorHAnsi"/>
        </w:rPr>
      </w:pPr>
      <w:r>
        <w:rPr>
          <w:rFonts w:asciiTheme="minorHAnsi" w:hAnsiTheme="minorHAnsi"/>
        </w:rPr>
        <w:t>nivel de fallidos; cantidad servida &lt; cantidad pedida</w:t>
      </w:r>
    </w:p>
    <w:p w:rsidR="005A1A09" w:rsidRPr="00491125" w:rsidRDefault="005A1A09" w:rsidP="003422BC">
      <w:pPr>
        <w:numPr>
          <w:ilvl w:val="0"/>
          <w:numId w:val="3"/>
        </w:numPr>
        <w:spacing w:after="0" w:line="240" w:lineRule="auto"/>
        <w:jc w:val="both"/>
        <w:rPr>
          <w:rFonts w:asciiTheme="minorHAnsi" w:hAnsiTheme="minorHAnsi"/>
        </w:rPr>
      </w:pPr>
      <w:r>
        <w:rPr>
          <w:rFonts w:asciiTheme="minorHAnsi" w:hAnsiTheme="minorHAnsi"/>
        </w:rPr>
        <w:t>plazo de servicio</w:t>
      </w:r>
    </w:p>
    <w:p w:rsidR="005A1A09" w:rsidRPr="0088686C" w:rsidRDefault="005A1A09" w:rsidP="005A1A09">
      <w:pPr>
        <w:numPr>
          <w:ilvl w:val="12"/>
          <w:numId w:val="0"/>
        </w:numPr>
        <w:spacing w:after="0" w:line="240" w:lineRule="auto"/>
        <w:ind w:left="283" w:hanging="283"/>
        <w:rPr>
          <w:rFonts w:asciiTheme="minorHAnsi" w:hAnsiTheme="minorHAnsi"/>
          <w:b/>
          <w:u w:val="single"/>
        </w:rPr>
      </w:pPr>
    </w:p>
    <w:p w:rsidR="005A1A09" w:rsidRPr="005A1A09" w:rsidRDefault="005A1A09" w:rsidP="005A1A09">
      <w:pPr>
        <w:numPr>
          <w:ilvl w:val="12"/>
          <w:numId w:val="0"/>
        </w:numPr>
        <w:spacing w:after="0" w:line="240" w:lineRule="auto"/>
        <w:ind w:left="283" w:hanging="283"/>
        <w:rPr>
          <w:rFonts w:asciiTheme="minorHAnsi" w:hAnsiTheme="minorHAnsi"/>
          <w:b/>
        </w:rPr>
      </w:pPr>
      <w:r w:rsidRPr="005A1A09">
        <w:rPr>
          <w:rFonts w:asciiTheme="minorHAnsi" w:hAnsiTheme="minorHAnsi"/>
          <w:b/>
        </w:rPr>
        <w:t>2.- descripción</w:t>
      </w:r>
    </w:p>
    <w:p w:rsidR="005A1A09" w:rsidRDefault="005A1A09" w:rsidP="005A1A09">
      <w:pPr>
        <w:numPr>
          <w:ilvl w:val="12"/>
          <w:numId w:val="0"/>
        </w:numPr>
        <w:spacing w:line="240" w:lineRule="auto"/>
        <w:ind w:left="283" w:hanging="283"/>
        <w:rPr>
          <w:rFonts w:asciiTheme="minorHAnsi" w:hAnsiTheme="minorHAnsi"/>
        </w:rPr>
      </w:pPr>
      <w:r>
        <w:rPr>
          <w:rFonts w:asciiTheme="minorHAnsi" w:hAnsiTheme="minorHAnsi"/>
        </w:rPr>
        <w:tab/>
      </w:r>
      <w:r w:rsidRPr="00BF4268">
        <w:rPr>
          <w:rFonts w:asciiTheme="minorHAnsi" w:hAnsiTheme="minorHAnsi"/>
        </w:rPr>
        <w:t>Se trata de una empresa de fabricación de herramientas industriales</w:t>
      </w:r>
      <w:r>
        <w:rPr>
          <w:rFonts w:asciiTheme="minorHAnsi" w:hAnsiTheme="minorHAnsi"/>
        </w:rPr>
        <w:t>. Dispone de un almacén adosado a fábrica. Parte de los productos son de fabricación propia, otros los obtiene por compra, bien de proveedores nacionales o de importación.</w:t>
      </w:r>
    </w:p>
    <w:p w:rsidR="005A1A09" w:rsidRPr="005A1A09" w:rsidRDefault="005A1A09" w:rsidP="005A1A09">
      <w:pPr>
        <w:spacing w:after="0" w:line="240" w:lineRule="auto"/>
        <w:rPr>
          <w:rFonts w:asciiTheme="minorHAnsi" w:hAnsiTheme="minorHAnsi"/>
          <w:b/>
          <w:bCs/>
          <w:szCs w:val="24"/>
        </w:rPr>
      </w:pPr>
      <w:r w:rsidRPr="005A1A09">
        <w:rPr>
          <w:rFonts w:asciiTheme="minorHAnsi" w:hAnsiTheme="minorHAnsi"/>
          <w:b/>
          <w:bCs/>
          <w:szCs w:val="24"/>
        </w:rPr>
        <w:t>3.- datos originales</w:t>
      </w:r>
    </w:p>
    <w:p w:rsidR="005A1A09" w:rsidRPr="005A1A09" w:rsidRDefault="005A1A09" w:rsidP="005A1A09">
      <w:pPr>
        <w:spacing w:after="0" w:line="240" w:lineRule="auto"/>
        <w:rPr>
          <w:rFonts w:asciiTheme="minorHAnsi" w:hAnsiTheme="minorHAnsi"/>
          <w:i/>
          <w:u w:val="single"/>
        </w:rPr>
      </w:pPr>
      <w:r w:rsidRPr="005A1A09">
        <w:rPr>
          <w:rFonts w:asciiTheme="minorHAnsi" w:hAnsiTheme="minorHAnsi"/>
          <w:i/>
          <w:u w:val="single"/>
        </w:rPr>
        <w:t>Hoja 'pedidos venta'</w:t>
      </w:r>
    </w:p>
    <w:p w:rsidR="005A1A09" w:rsidRDefault="005A1A09" w:rsidP="005A1A09">
      <w:pPr>
        <w:spacing w:after="0" w:line="240" w:lineRule="auto"/>
        <w:ind w:left="284"/>
        <w:rPr>
          <w:rFonts w:asciiTheme="minorHAnsi" w:hAnsiTheme="minorHAnsi"/>
        </w:rPr>
      </w:pPr>
      <w:r w:rsidRPr="00563F65">
        <w:rPr>
          <w:rFonts w:asciiTheme="minorHAnsi" w:hAnsiTheme="minorHAnsi"/>
        </w:rPr>
        <w:t>En el libro Excel se presenta una hoja '</w:t>
      </w:r>
      <w:r>
        <w:rPr>
          <w:rFonts w:asciiTheme="minorHAnsi" w:hAnsiTheme="minorHAnsi"/>
        </w:rPr>
        <w:t>pedidos venta' con los datos de pedidos de clientes de un trimestre. Las columnas se explican por sí mismas.  La columna 'almacén' es irrelevante para los análisis propuestos.</w:t>
      </w:r>
    </w:p>
    <w:p w:rsidR="005A1A09" w:rsidRDefault="005A1A09" w:rsidP="005A1A09">
      <w:pPr>
        <w:spacing w:after="0" w:line="240" w:lineRule="auto"/>
        <w:ind w:left="284"/>
        <w:rPr>
          <w:rFonts w:asciiTheme="minorHAnsi" w:hAnsiTheme="minorHAnsi"/>
        </w:rPr>
      </w:pPr>
      <w:r>
        <w:rPr>
          <w:rFonts w:asciiTheme="minorHAnsi" w:hAnsiTheme="minorHAnsi"/>
        </w:rPr>
        <w:t>Para los efectos de este análisis no interesa saber el concepto o qué es la referencia solicitada.</w:t>
      </w:r>
    </w:p>
    <w:p w:rsidR="005A1A09" w:rsidRPr="00563F65" w:rsidRDefault="005A1A09" w:rsidP="005A1A09">
      <w:pPr>
        <w:spacing w:after="0" w:line="240" w:lineRule="auto"/>
        <w:rPr>
          <w:rFonts w:asciiTheme="minorHAnsi" w:hAnsiTheme="minorHAnsi"/>
        </w:rPr>
      </w:pPr>
      <w:r>
        <w:rPr>
          <w:rFonts w:asciiTheme="minorHAnsi" w:hAnsiTheme="minorHAnsi"/>
        </w:rPr>
        <w:t xml:space="preserve">      Consulte el libro Excel correspondiente.</w:t>
      </w:r>
    </w:p>
    <w:p w:rsidR="005A1A09" w:rsidRPr="008D01E2" w:rsidRDefault="005A1A09" w:rsidP="005A1A09">
      <w:pPr>
        <w:spacing w:after="0" w:line="240" w:lineRule="auto"/>
        <w:rPr>
          <w:rFonts w:asciiTheme="minorHAnsi" w:hAnsiTheme="minorHAnsi"/>
          <w:b/>
          <w:bCs/>
          <w:szCs w:val="24"/>
          <w:u w:val="single"/>
        </w:rPr>
      </w:pPr>
    </w:p>
    <w:p w:rsidR="005A1A09" w:rsidRPr="00077736" w:rsidRDefault="00077736" w:rsidP="00077736">
      <w:pPr>
        <w:spacing w:after="0" w:line="240" w:lineRule="auto"/>
        <w:rPr>
          <w:rFonts w:asciiTheme="minorHAnsi" w:hAnsiTheme="minorHAnsi"/>
          <w:b/>
          <w:bCs/>
          <w:szCs w:val="24"/>
        </w:rPr>
      </w:pPr>
      <w:r w:rsidRPr="00077736">
        <w:rPr>
          <w:rFonts w:asciiTheme="minorHAnsi" w:hAnsiTheme="minorHAnsi"/>
          <w:b/>
          <w:bCs/>
          <w:szCs w:val="24"/>
        </w:rPr>
        <w:t>4.- procedimiento</w:t>
      </w:r>
    </w:p>
    <w:p w:rsidR="005A1A09" w:rsidRDefault="005A1A09" w:rsidP="00077736">
      <w:pPr>
        <w:spacing w:after="0" w:line="240" w:lineRule="auto"/>
        <w:ind w:left="284"/>
        <w:rPr>
          <w:rFonts w:asciiTheme="minorHAnsi" w:hAnsiTheme="minorHAnsi"/>
          <w:bCs/>
        </w:rPr>
      </w:pPr>
      <w:r w:rsidRPr="00014253">
        <w:rPr>
          <w:rFonts w:asciiTheme="minorHAnsi" w:hAnsiTheme="minorHAnsi"/>
          <w:bCs/>
        </w:rPr>
        <w:t>El problema se resuelve mediante tablas dinámicas.</w:t>
      </w:r>
    </w:p>
    <w:p w:rsidR="005A1A09" w:rsidRPr="00014253" w:rsidRDefault="005A1A09" w:rsidP="00077736">
      <w:pPr>
        <w:spacing w:after="0" w:line="240" w:lineRule="auto"/>
        <w:ind w:left="284"/>
        <w:rPr>
          <w:rFonts w:asciiTheme="minorHAnsi" w:hAnsiTheme="minorHAnsi"/>
          <w:bCs/>
        </w:rPr>
      </w:pPr>
      <w:r>
        <w:rPr>
          <w:rFonts w:asciiTheme="minorHAnsi" w:hAnsiTheme="minorHAnsi"/>
          <w:bCs/>
        </w:rPr>
        <w:t>El análisis se efectúa a nivel de líneas de pedido (LP).</w:t>
      </w:r>
    </w:p>
    <w:p w:rsidR="005A1A09" w:rsidRDefault="005A1A09" w:rsidP="00077736">
      <w:pPr>
        <w:spacing w:after="0" w:line="240" w:lineRule="auto"/>
        <w:ind w:left="284"/>
        <w:rPr>
          <w:rFonts w:asciiTheme="minorHAnsi" w:hAnsiTheme="minorHAnsi"/>
          <w:bCs/>
        </w:rPr>
      </w:pPr>
      <w:r w:rsidRPr="00014253">
        <w:rPr>
          <w:rFonts w:asciiTheme="minorHAnsi" w:hAnsiTheme="minorHAnsi"/>
          <w:bCs/>
        </w:rPr>
        <w:t>Se proponen tablas</w:t>
      </w:r>
      <w:r>
        <w:rPr>
          <w:rFonts w:asciiTheme="minorHAnsi" w:hAnsiTheme="minorHAnsi"/>
          <w:bCs/>
        </w:rPr>
        <w:t xml:space="preserve"> para medir el plazo de entrega y el stock out</w:t>
      </w:r>
    </w:p>
    <w:p w:rsidR="00077736" w:rsidRDefault="00077736" w:rsidP="00077736">
      <w:pPr>
        <w:spacing w:after="0" w:line="240" w:lineRule="auto"/>
        <w:ind w:left="284"/>
        <w:rPr>
          <w:rFonts w:asciiTheme="minorHAnsi" w:hAnsiTheme="minorHAnsi"/>
          <w:b/>
          <w:bCs/>
        </w:rPr>
      </w:pPr>
    </w:p>
    <w:p w:rsidR="005A1A09" w:rsidRPr="00077736" w:rsidRDefault="005A1A09" w:rsidP="00077736">
      <w:pPr>
        <w:spacing w:after="0" w:line="240" w:lineRule="auto"/>
        <w:ind w:left="284"/>
        <w:rPr>
          <w:rFonts w:asciiTheme="minorHAnsi" w:hAnsiTheme="minorHAnsi"/>
          <w:bCs/>
          <w:i/>
          <w:u w:val="single"/>
        </w:rPr>
      </w:pPr>
      <w:r w:rsidRPr="00077736">
        <w:rPr>
          <w:rFonts w:asciiTheme="minorHAnsi" w:hAnsiTheme="minorHAnsi"/>
          <w:bCs/>
          <w:i/>
          <w:u w:val="single"/>
        </w:rPr>
        <w:t>Plazo de entrega</w:t>
      </w:r>
    </w:p>
    <w:p w:rsidR="005A1A09" w:rsidRPr="00127784" w:rsidRDefault="005A1A09" w:rsidP="00077736">
      <w:pPr>
        <w:spacing w:after="0" w:line="240" w:lineRule="auto"/>
        <w:ind w:left="284"/>
        <w:rPr>
          <w:rFonts w:asciiTheme="minorHAnsi" w:hAnsiTheme="minorHAnsi"/>
          <w:bCs/>
        </w:rPr>
      </w:pPr>
      <w:r>
        <w:rPr>
          <w:rFonts w:asciiTheme="minorHAnsi" w:hAnsiTheme="minorHAnsi"/>
          <w:bCs/>
        </w:rPr>
        <w:t>E</w:t>
      </w:r>
      <w:r w:rsidRPr="00127784">
        <w:rPr>
          <w:rFonts w:asciiTheme="minorHAnsi" w:hAnsiTheme="minorHAnsi"/>
          <w:bCs/>
        </w:rPr>
        <w:t>n hoja nueva y dos tablas dinámicas</w:t>
      </w:r>
    </w:p>
    <w:p w:rsidR="005A1A09" w:rsidRDefault="005A1A09" w:rsidP="00077736">
      <w:pPr>
        <w:spacing w:after="0" w:line="240" w:lineRule="auto"/>
        <w:ind w:left="284"/>
        <w:rPr>
          <w:rFonts w:asciiTheme="minorHAnsi" w:hAnsiTheme="minorHAnsi"/>
          <w:bCs/>
        </w:rPr>
      </w:pPr>
      <w:r w:rsidRPr="00014253">
        <w:rPr>
          <w:rFonts w:asciiTheme="minorHAnsi" w:hAnsiTheme="minorHAnsi"/>
          <w:bCs/>
        </w:rPr>
        <w:t>Hay que calcularlo por diferencia entre fechas: fecha pedido y fecha albarán de entrega.</w:t>
      </w:r>
      <w:r>
        <w:rPr>
          <w:rFonts w:asciiTheme="minorHAnsi" w:hAnsiTheme="minorHAnsi"/>
          <w:bCs/>
        </w:rPr>
        <w:t xml:space="preserve"> Puede hacerlo por días naturales, pero es mucho mejor efectuar el análisis por días laborables.</w:t>
      </w:r>
      <w:r w:rsidR="00D13500">
        <w:rPr>
          <w:rFonts w:asciiTheme="minorHAnsi" w:hAnsiTheme="minorHAnsi"/>
          <w:bCs/>
        </w:rPr>
        <w:t xml:space="preserve"> Para ello necesita la función Excel 'dias.lab' e introducir el calendario de días festivos.</w:t>
      </w:r>
    </w:p>
    <w:p w:rsidR="005A1A09" w:rsidRPr="00014253" w:rsidRDefault="005A1A09" w:rsidP="00077736">
      <w:pPr>
        <w:spacing w:after="0" w:line="240" w:lineRule="auto"/>
        <w:ind w:left="284"/>
        <w:rPr>
          <w:rFonts w:asciiTheme="minorHAnsi" w:hAnsiTheme="minorHAnsi"/>
          <w:bCs/>
        </w:rPr>
      </w:pPr>
      <w:r>
        <w:rPr>
          <w:rFonts w:asciiTheme="minorHAnsi" w:hAnsiTheme="minorHAnsi"/>
          <w:bCs/>
        </w:rPr>
        <w:t>Efectuado este cálculo y mediante tablas dinámicas:</w:t>
      </w:r>
    </w:p>
    <w:p w:rsidR="005A1A09" w:rsidRDefault="005A1A09" w:rsidP="003422BC">
      <w:pPr>
        <w:numPr>
          <w:ilvl w:val="0"/>
          <w:numId w:val="4"/>
        </w:numPr>
        <w:spacing w:after="0" w:line="240" w:lineRule="auto"/>
        <w:jc w:val="both"/>
        <w:rPr>
          <w:rFonts w:asciiTheme="minorHAnsi" w:hAnsiTheme="minorHAnsi"/>
          <w:bCs/>
        </w:rPr>
      </w:pPr>
      <w:r>
        <w:rPr>
          <w:rFonts w:asciiTheme="minorHAnsi" w:hAnsiTheme="minorHAnsi"/>
          <w:bCs/>
        </w:rPr>
        <w:t>plazo entrega:</w:t>
      </w:r>
    </w:p>
    <w:p w:rsidR="005A1A09" w:rsidRDefault="005A1A09" w:rsidP="003422BC">
      <w:pPr>
        <w:numPr>
          <w:ilvl w:val="1"/>
          <w:numId w:val="4"/>
        </w:numPr>
        <w:spacing w:after="0" w:line="240" w:lineRule="auto"/>
        <w:jc w:val="both"/>
        <w:rPr>
          <w:rFonts w:asciiTheme="minorHAnsi" w:hAnsiTheme="minorHAnsi"/>
          <w:bCs/>
        </w:rPr>
      </w:pPr>
      <w:r>
        <w:rPr>
          <w:rFonts w:asciiTheme="minorHAnsi" w:hAnsiTheme="minorHAnsi"/>
          <w:bCs/>
        </w:rPr>
        <w:t xml:space="preserve">efectuar bloques según plazo entrega: pedidos entregados en 0 días, en 1 día, etc. Ud. debe efectuar el número de cortes </w:t>
      </w:r>
    </w:p>
    <w:p w:rsidR="005A1A09" w:rsidRDefault="005A1A09" w:rsidP="003422BC">
      <w:pPr>
        <w:numPr>
          <w:ilvl w:val="0"/>
          <w:numId w:val="4"/>
        </w:numPr>
        <w:spacing w:after="0" w:line="240" w:lineRule="auto"/>
        <w:jc w:val="both"/>
        <w:rPr>
          <w:rFonts w:asciiTheme="minorHAnsi" w:hAnsiTheme="minorHAnsi"/>
          <w:bCs/>
        </w:rPr>
      </w:pPr>
      <w:r>
        <w:rPr>
          <w:rFonts w:asciiTheme="minorHAnsi" w:hAnsiTheme="minorHAnsi"/>
          <w:bCs/>
        </w:rPr>
        <w:t>calidad de servicio al cliente:</w:t>
      </w:r>
    </w:p>
    <w:p w:rsidR="005A1A09" w:rsidRDefault="005A1A09" w:rsidP="003422BC">
      <w:pPr>
        <w:numPr>
          <w:ilvl w:val="1"/>
          <w:numId w:val="4"/>
        </w:numPr>
        <w:spacing w:after="0" w:line="240" w:lineRule="auto"/>
        <w:jc w:val="both"/>
        <w:rPr>
          <w:rFonts w:asciiTheme="minorHAnsi" w:hAnsiTheme="minorHAnsi"/>
          <w:bCs/>
        </w:rPr>
      </w:pPr>
      <w:r>
        <w:rPr>
          <w:rFonts w:asciiTheme="minorHAnsi" w:hAnsiTheme="minorHAnsi"/>
          <w:bCs/>
        </w:rPr>
        <w:t>por cliente hay que medir, total LP, plazo promedio, mínimo y máximo.</w:t>
      </w:r>
    </w:p>
    <w:p w:rsidR="00077736" w:rsidRDefault="00077736" w:rsidP="00077736">
      <w:pPr>
        <w:spacing w:after="0" w:line="240" w:lineRule="auto"/>
        <w:ind w:left="284"/>
        <w:rPr>
          <w:rFonts w:asciiTheme="minorHAnsi" w:hAnsiTheme="minorHAnsi"/>
          <w:b/>
          <w:bCs/>
        </w:rPr>
      </w:pPr>
    </w:p>
    <w:p w:rsidR="005A1A09" w:rsidRPr="00077736" w:rsidRDefault="005A1A09" w:rsidP="00077736">
      <w:pPr>
        <w:spacing w:after="0" w:line="240" w:lineRule="auto"/>
        <w:ind w:left="284"/>
        <w:rPr>
          <w:rFonts w:asciiTheme="minorHAnsi" w:hAnsiTheme="minorHAnsi"/>
          <w:bCs/>
          <w:i/>
          <w:u w:val="single"/>
        </w:rPr>
      </w:pPr>
      <w:r w:rsidRPr="00077736">
        <w:rPr>
          <w:rFonts w:asciiTheme="minorHAnsi" w:hAnsiTheme="minorHAnsi"/>
          <w:bCs/>
          <w:i/>
          <w:u w:val="single"/>
        </w:rPr>
        <w:t>Stock out</w:t>
      </w:r>
    </w:p>
    <w:p w:rsidR="005A1A09" w:rsidRPr="00127784" w:rsidRDefault="005A1A09" w:rsidP="00077736">
      <w:pPr>
        <w:spacing w:after="0" w:line="240" w:lineRule="auto"/>
        <w:ind w:left="284"/>
        <w:rPr>
          <w:rFonts w:asciiTheme="minorHAnsi" w:hAnsiTheme="minorHAnsi"/>
          <w:bCs/>
        </w:rPr>
      </w:pPr>
      <w:r>
        <w:rPr>
          <w:rFonts w:asciiTheme="minorHAnsi" w:hAnsiTheme="minorHAnsi"/>
          <w:bCs/>
        </w:rPr>
        <w:t>E</w:t>
      </w:r>
      <w:r w:rsidRPr="00127784">
        <w:rPr>
          <w:rFonts w:asciiTheme="minorHAnsi" w:hAnsiTheme="minorHAnsi"/>
          <w:bCs/>
        </w:rPr>
        <w:t xml:space="preserve">n hoja nueva y </w:t>
      </w:r>
      <w:r>
        <w:rPr>
          <w:rFonts w:asciiTheme="minorHAnsi" w:hAnsiTheme="minorHAnsi"/>
          <w:bCs/>
        </w:rPr>
        <w:t xml:space="preserve">mediante tres </w:t>
      </w:r>
      <w:r w:rsidRPr="00127784">
        <w:rPr>
          <w:rFonts w:asciiTheme="minorHAnsi" w:hAnsiTheme="minorHAnsi"/>
          <w:bCs/>
        </w:rPr>
        <w:t xml:space="preserve"> tablas dinámicas</w:t>
      </w:r>
    </w:p>
    <w:p w:rsidR="005A1A09" w:rsidRDefault="005A1A09" w:rsidP="00077736">
      <w:pPr>
        <w:spacing w:after="0" w:line="240" w:lineRule="auto"/>
        <w:ind w:left="284"/>
        <w:rPr>
          <w:rFonts w:asciiTheme="minorHAnsi" w:hAnsiTheme="minorHAnsi"/>
          <w:bCs/>
        </w:rPr>
      </w:pPr>
      <w:r w:rsidRPr="00014253">
        <w:rPr>
          <w:rFonts w:asciiTheme="minorHAnsi" w:hAnsiTheme="minorHAnsi"/>
          <w:bCs/>
        </w:rPr>
        <w:t xml:space="preserve">Hay que calcularlo por diferencia entre </w:t>
      </w:r>
      <w:r>
        <w:rPr>
          <w:rFonts w:asciiTheme="minorHAnsi" w:hAnsiTheme="minorHAnsi"/>
          <w:bCs/>
        </w:rPr>
        <w:t>cantidad pedida y cantidad servida.</w:t>
      </w:r>
    </w:p>
    <w:p w:rsidR="005A1A09" w:rsidRDefault="005A1A09" w:rsidP="00077736">
      <w:pPr>
        <w:spacing w:after="0" w:line="240" w:lineRule="auto"/>
        <w:ind w:left="284"/>
        <w:rPr>
          <w:rFonts w:asciiTheme="minorHAnsi" w:hAnsiTheme="minorHAnsi"/>
          <w:bCs/>
        </w:rPr>
      </w:pPr>
      <w:r>
        <w:rPr>
          <w:rFonts w:asciiTheme="minorHAnsi" w:hAnsiTheme="minorHAnsi"/>
          <w:bCs/>
        </w:rPr>
        <w:t>Efectuado este cálculo en la misma hoja 'pedidos venta' y mediante tablas dinámicas:</w:t>
      </w:r>
    </w:p>
    <w:p w:rsidR="005A1A09" w:rsidRDefault="005A1A09" w:rsidP="003422BC">
      <w:pPr>
        <w:numPr>
          <w:ilvl w:val="0"/>
          <w:numId w:val="5"/>
        </w:numPr>
        <w:spacing w:after="0" w:line="240" w:lineRule="auto"/>
        <w:jc w:val="both"/>
        <w:rPr>
          <w:rFonts w:asciiTheme="minorHAnsi" w:hAnsiTheme="minorHAnsi"/>
          <w:bCs/>
        </w:rPr>
      </w:pPr>
      <w:r>
        <w:rPr>
          <w:rFonts w:asciiTheme="minorHAnsi" w:hAnsiTheme="minorHAnsi"/>
          <w:bCs/>
        </w:rPr>
        <w:t xml:space="preserve">stock out, </w:t>
      </w:r>
    </w:p>
    <w:p w:rsidR="005A1A09" w:rsidRDefault="005A1A09" w:rsidP="003422BC">
      <w:pPr>
        <w:numPr>
          <w:ilvl w:val="1"/>
          <w:numId w:val="5"/>
        </w:numPr>
        <w:spacing w:after="0" w:line="240" w:lineRule="auto"/>
        <w:jc w:val="both"/>
        <w:rPr>
          <w:rFonts w:asciiTheme="minorHAnsi" w:hAnsiTheme="minorHAnsi"/>
          <w:bCs/>
        </w:rPr>
      </w:pPr>
      <w:r>
        <w:rPr>
          <w:rFonts w:asciiTheme="minorHAnsi" w:hAnsiTheme="minorHAnsi"/>
          <w:bCs/>
        </w:rPr>
        <w:t>a nivel de veces, cuántas se ha servido correctamente y cuántas no: valor absoluto y %.</w:t>
      </w:r>
    </w:p>
    <w:p w:rsidR="005A1A09" w:rsidRPr="00014253" w:rsidRDefault="005A1A09" w:rsidP="003422BC">
      <w:pPr>
        <w:numPr>
          <w:ilvl w:val="1"/>
          <w:numId w:val="5"/>
        </w:numPr>
        <w:spacing w:after="0" w:line="240" w:lineRule="auto"/>
        <w:jc w:val="both"/>
        <w:rPr>
          <w:rFonts w:asciiTheme="minorHAnsi" w:hAnsiTheme="minorHAnsi"/>
          <w:bCs/>
        </w:rPr>
      </w:pPr>
      <w:r>
        <w:rPr>
          <w:rFonts w:asciiTheme="minorHAnsi" w:hAnsiTheme="minorHAnsi"/>
          <w:bCs/>
        </w:rPr>
        <w:t>sesgo a nivel de producto?</w:t>
      </w:r>
      <w:r w:rsidR="0034633C">
        <w:rPr>
          <w:rFonts w:asciiTheme="minorHAnsi" w:hAnsiTheme="minorHAnsi"/>
          <w:bCs/>
        </w:rPr>
        <w:t xml:space="preserve">: </w:t>
      </w:r>
      <w:r>
        <w:rPr>
          <w:rFonts w:asciiTheme="minorHAnsi" w:hAnsiTheme="minorHAnsi"/>
          <w:bCs/>
        </w:rPr>
        <w:t xml:space="preserve"> tabla dinámica de doble entrada: producto / fallo ó no</w:t>
      </w:r>
      <w:r w:rsidR="0034633C">
        <w:rPr>
          <w:rFonts w:asciiTheme="minorHAnsi" w:hAnsiTheme="minorHAnsi"/>
          <w:bCs/>
        </w:rPr>
        <w:t>.</w:t>
      </w:r>
    </w:p>
    <w:p w:rsidR="005A1A09" w:rsidRPr="00014253" w:rsidRDefault="005A1A09" w:rsidP="00077736">
      <w:pPr>
        <w:spacing w:after="0" w:line="240" w:lineRule="auto"/>
        <w:rPr>
          <w:rFonts w:asciiTheme="minorHAnsi" w:hAnsiTheme="minorHAnsi"/>
          <w:bCs/>
        </w:rPr>
      </w:pPr>
    </w:p>
    <w:p w:rsidR="005A1A09" w:rsidRPr="008D01E2" w:rsidRDefault="00077736" w:rsidP="00077736">
      <w:pPr>
        <w:spacing w:after="0" w:line="240" w:lineRule="auto"/>
        <w:rPr>
          <w:rFonts w:asciiTheme="minorHAnsi" w:hAnsiTheme="minorHAnsi"/>
          <w:b/>
          <w:szCs w:val="24"/>
        </w:rPr>
      </w:pPr>
      <w:r w:rsidRPr="008D01E2">
        <w:rPr>
          <w:rFonts w:asciiTheme="minorHAnsi" w:hAnsiTheme="minorHAnsi"/>
          <w:b/>
          <w:szCs w:val="24"/>
        </w:rPr>
        <w:t>5.- comentarios</w:t>
      </w:r>
    </w:p>
    <w:p w:rsidR="005A1A09" w:rsidRDefault="005A1A09" w:rsidP="00077736">
      <w:pPr>
        <w:spacing w:line="240" w:lineRule="auto"/>
        <w:rPr>
          <w:rFonts w:asciiTheme="minorHAnsi" w:hAnsiTheme="minorHAnsi"/>
          <w:bCs/>
        </w:rPr>
      </w:pPr>
      <w:r w:rsidRPr="00317BA8">
        <w:rPr>
          <w:rFonts w:asciiTheme="minorHAnsi" w:hAnsiTheme="minorHAnsi"/>
          <w:bCs/>
        </w:rPr>
        <w:t xml:space="preserve">El plazo medio de entrega </w:t>
      </w:r>
      <w:r>
        <w:rPr>
          <w:rFonts w:asciiTheme="minorHAnsi" w:hAnsiTheme="minorHAnsi"/>
          <w:bCs/>
        </w:rPr>
        <w:t xml:space="preserve">no </w:t>
      </w:r>
      <w:r w:rsidRPr="00317BA8">
        <w:rPr>
          <w:rFonts w:asciiTheme="minorHAnsi" w:hAnsiTheme="minorHAnsi"/>
          <w:bCs/>
        </w:rPr>
        <w:t xml:space="preserve">es </w:t>
      </w:r>
      <w:r>
        <w:rPr>
          <w:rFonts w:asciiTheme="minorHAnsi" w:hAnsiTheme="minorHAnsi"/>
          <w:bCs/>
        </w:rPr>
        <w:t>malo pero tampoco del todo bueno. Mejorable. Sólo el 85% se entregan en 2 días o menos.</w:t>
      </w:r>
      <w:r w:rsidRPr="00317BA8">
        <w:rPr>
          <w:rFonts w:asciiTheme="minorHAnsi" w:hAnsiTheme="minorHAnsi"/>
          <w:bCs/>
        </w:rPr>
        <w:t xml:space="preserve"> </w:t>
      </w:r>
      <w:r>
        <w:rPr>
          <w:rFonts w:asciiTheme="minorHAnsi" w:hAnsiTheme="minorHAnsi"/>
          <w:bCs/>
        </w:rPr>
        <w:t xml:space="preserve">En aquellos clientes en los que el plazo supera los 2 días, convendrá investigar las causas. </w:t>
      </w:r>
      <w:r w:rsidRPr="00317BA8">
        <w:rPr>
          <w:rFonts w:asciiTheme="minorHAnsi" w:hAnsiTheme="minorHAnsi"/>
          <w:bCs/>
        </w:rPr>
        <w:t>Hay que analizar las entregas con fuerte retraso, más de 3 días, para analizar la causa si es el producto, el transporte, fábrica, nuestro proveedor...</w:t>
      </w:r>
    </w:p>
    <w:p w:rsidR="005A1A09" w:rsidRDefault="005A1A09" w:rsidP="00D13500">
      <w:pPr>
        <w:spacing w:after="0" w:line="240" w:lineRule="auto"/>
        <w:rPr>
          <w:rFonts w:asciiTheme="minorHAnsi" w:hAnsiTheme="minorHAnsi"/>
          <w:bCs/>
        </w:rPr>
      </w:pPr>
      <w:r>
        <w:rPr>
          <w:rFonts w:asciiTheme="minorHAnsi" w:hAnsiTheme="minorHAnsi"/>
          <w:bCs/>
        </w:rPr>
        <w:t xml:space="preserve">El stock out es bastante alto. Habrá que analizar si hay sesgo en productos - que lo hay en algunos - y ver la causa última: </w:t>
      </w:r>
      <w:r w:rsidR="00077736">
        <w:rPr>
          <w:rFonts w:asciiTheme="minorHAnsi" w:hAnsiTheme="minorHAnsi"/>
          <w:bCs/>
        </w:rPr>
        <w:t>¿</w:t>
      </w:r>
      <w:r>
        <w:rPr>
          <w:rFonts w:asciiTheme="minorHAnsi" w:hAnsiTheme="minorHAnsi"/>
          <w:bCs/>
        </w:rPr>
        <w:t>fabricación?</w:t>
      </w:r>
      <w:r w:rsidR="00077736">
        <w:rPr>
          <w:rFonts w:asciiTheme="minorHAnsi" w:hAnsiTheme="minorHAnsi"/>
          <w:bCs/>
        </w:rPr>
        <w:t>,</w:t>
      </w:r>
      <w:r>
        <w:rPr>
          <w:rFonts w:asciiTheme="minorHAnsi" w:hAnsiTheme="minorHAnsi"/>
          <w:bCs/>
        </w:rPr>
        <w:t xml:space="preserve"> </w:t>
      </w:r>
      <w:r w:rsidR="00077736">
        <w:rPr>
          <w:rFonts w:asciiTheme="minorHAnsi" w:hAnsiTheme="minorHAnsi"/>
          <w:bCs/>
        </w:rPr>
        <w:t>¿</w:t>
      </w:r>
      <w:r>
        <w:rPr>
          <w:rFonts w:asciiTheme="minorHAnsi" w:hAnsiTheme="minorHAnsi"/>
          <w:bCs/>
        </w:rPr>
        <w:t>nuestro proveedor?</w:t>
      </w:r>
    </w:p>
    <w:p w:rsidR="00D13500" w:rsidRDefault="00D13500" w:rsidP="00D13500">
      <w:pPr>
        <w:spacing w:after="0" w:line="240" w:lineRule="auto"/>
        <w:rPr>
          <w:rFonts w:asciiTheme="minorHAnsi" w:hAnsiTheme="minorHAnsi"/>
          <w:bCs/>
        </w:rPr>
      </w:pPr>
    </w:p>
    <w:p w:rsidR="00C6748E" w:rsidRDefault="00515FE5" w:rsidP="00D13500">
      <w:pPr>
        <w:spacing w:after="0" w:line="240" w:lineRule="auto"/>
        <w:jc w:val="center"/>
        <w:rPr>
          <w:rFonts w:asciiTheme="minorHAnsi" w:hAnsiTheme="minorHAnsi"/>
          <w:b/>
        </w:rPr>
      </w:pPr>
      <w:r>
        <w:rPr>
          <w:rFonts w:asciiTheme="minorHAnsi" w:hAnsiTheme="minorHAnsi"/>
          <w:b/>
        </w:rPr>
        <w:t>------------------------------------------------------------------------------------------</w:t>
      </w:r>
    </w:p>
    <w:p w:rsidR="009F09C7" w:rsidRDefault="009F09C7" w:rsidP="00D13500">
      <w:pPr>
        <w:spacing w:after="0" w:line="240" w:lineRule="auto"/>
        <w:jc w:val="both"/>
        <w:rPr>
          <w:rFonts w:asciiTheme="minorHAnsi" w:hAnsiTheme="minorHAnsi"/>
          <w:b/>
        </w:rPr>
      </w:pPr>
    </w:p>
    <w:p w:rsidR="00515FE5" w:rsidRDefault="00515FE5" w:rsidP="00077736">
      <w:pPr>
        <w:spacing w:after="0" w:line="240" w:lineRule="auto"/>
        <w:jc w:val="both"/>
        <w:rPr>
          <w:rFonts w:asciiTheme="minorHAnsi" w:hAnsiTheme="minorHAnsi"/>
          <w:b/>
        </w:rPr>
      </w:pPr>
    </w:p>
    <w:p w:rsidR="00C81E36" w:rsidRDefault="00C81E36" w:rsidP="00077736">
      <w:pPr>
        <w:spacing w:after="0" w:line="240" w:lineRule="auto"/>
        <w:jc w:val="both"/>
        <w:rPr>
          <w:rFonts w:asciiTheme="minorHAnsi" w:hAnsiTheme="minorHAnsi"/>
          <w:b/>
        </w:rPr>
      </w:pPr>
    </w:p>
    <w:p w:rsidR="000A5BDB" w:rsidRDefault="00313185" w:rsidP="00D13500">
      <w:pPr>
        <w:numPr>
          <w:ilvl w:val="12"/>
          <w:numId w:val="0"/>
        </w:numPr>
        <w:ind w:left="283" w:hanging="283"/>
        <w:rPr>
          <w:rFonts w:asciiTheme="minorHAnsi" w:hAnsiTheme="minorHAnsi"/>
          <w:b/>
          <w:szCs w:val="24"/>
          <w:u w:val="single"/>
        </w:rPr>
      </w:pPr>
      <w:r>
        <w:rPr>
          <w:rFonts w:asciiTheme="minorHAnsi" w:hAnsiTheme="minorHAnsi"/>
          <w:b/>
          <w:szCs w:val="24"/>
          <w:u w:val="single"/>
        </w:rPr>
        <w:t>0</w:t>
      </w:r>
      <w:r w:rsidR="000C280A">
        <w:rPr>
          <w:rFonts w:asciiTheme="minorHAnsi" w:hAnsiTheme="minorHAnsi"/>
          <w:b/>
          <w:szCs w:val="24"/>
          <w:u w:val="single"/>
        </w:rPr>
        <w:t>1</w:t>
      </w:r>
      <w:r>
        <w:rPr>
          <w:rFonts w:asciiTheme="minorHAnsi" w:hAnsiTheme="minorHAnsi"/>
          <w:b/>
          <w:szCs w:val="24"/>
          <w:u w:val="single"/>
        </w:rPr>
        <w:t xml:space="preserve">; </w:t>
      </w:r>
      <w:r w:rsidR="000A5BDB">
        <w:rPr>
          <w:rFonts w:asciiTheme="minorHAnsi" w:hAnsiTheme="minorHAnsi"/>
          <w:b/>
          <w:szCs w:val="24"/>
          <w:u w:val="single"/>
        </w:rPr>
        <w:t>SC</w:t>
      </w:r>
      <w:r>
        <w:rPr>
          <w:rFonts w:asciiTheme="minorHAnsi" w:hAnsiTheme="minorHAnsi"/>
          <w:b/>
          <w:szCs w:val="24"/>
          <w:u w:val="single"/>
        </w:rPr>
        <w:t xml:space="preserve"> </w:t>
      </w:r>
      <w:r w:rsidR="00D13500">
        <w:rPr>
          <w:rFonts w:asciiTheme="minorHAnsi" w:hAnsiTheme="minorHAnsi"/>
          <w:b/>
          <w:szCs w:val="24"/>
          <w:u w:val="single"/>
        </w:rPr>
        <w:t>02</w:t>
      </w:r>
      <w:r w:rsidR="000A5BDB">
        <w:rPr>
          <w:rFonts w:asciiTheme="minorHAnsi" w:hAnsiTheme="minorHAnsi"/>
          <w:b/>
          <w:szCs w:val="24"/>
          <w:u w:val="single"/>
        </w:rPr>
        <w:t>, CADENA DE SUMINISTRO; CALIDAD DE SERVICIO DEL PROVEEDOR</w:t>
      </w:r>
    </w:p>
    <w:p w:rsidR="000A5BDB" w:rsidRPr="00515FE5" w:rsidRDefault="00515FE5" w:rsidP="00515FE5">
      <w:pPr>
        <w:numPr>
          <w:ilvl w:val="12"/>
          <w:numId w:val="0"/>
        </w:numPr>
        <w:spacing w:after="0" w:line="240" w:lineRule="auto"/>
        <w:ind w:left="283" w:hanging="283"/>
        <w:rPr>
          <w:rFonts w:asciiTheme="minorHAnsi" w:hAnsiTheme="minorHAnsi"/>
          <w:b/>
          <w:szCs w:val="24"/>
        </w:rPr>
      </w:pPr>
      <w:r w:rsidRPr="00515FE5">
        <w:rPr>
          <w:rFonts w:asciiTheme="minorHAnsi" w:hAnsiTheme="minorHAnsi"/>
          <w:b/>
          <w:szCs w:val="24"/>
        </w:rPr>
        <w:t>1.- objetivo</w:t>
      </w:r>
    </w:p>
    <w:p w:rsidR="000A5BDB" w:rsidRPr="0088686C" w:rsidRDefault="000A5BDB" w:rsidP="00515FE5">
      <w:pPr>
        <w:spacing w:after="0" w:line="240" w:lineRule="auto"/>
        <w:ind w:left="283"/>
        <w:rPr>
          <w:rFonts w:asciiTheme="minorHAnsi" w:hAnsiTheme="minorHAnsi"/>
        </w:rPr>
      </w:pPr>
      <w:r w:rsidRPr="0088686C">
        <w:rPr>
          <w:rFonts w:asciiTheme="minorHAnsi" w:hAnsiTheme="minorHAnsi"/>
        </w:rPr>
        <w:t>Utilización de una herramienta informática para un tema logístico</w:t>
      </w:r>
    </w:p>
    <w:p w:rsidR="000A5BDB" w:rsidRDefault="000A5BDB" w:rsidP="00515FE5">
      <w:pPr>
        <w:spacing w:after="0" w:line="240" w:lineRule="auto"/>
        <w:ind w:left="283"/>
        <w:rPr>
          <w:rFonts w:asciiTheme="minorHAnsi" w:hAnsiTheme="minorHAnsi"/>
        </w:rPr>
      </w:pPr>
      <w:r w:rsidRPr="0088686C">
        <w:rPr>
          <w:rFonts w:asciiTheme="minorHAnsi" w:hAnsiTheme="minorHAnsi"/>
        </w:rPr>
        <w:t>Metodología de análisis logístico.</w:t>
      </w:r>
    </w:p>
    <w:p w:rsidR="000A5BDB" w:rsidRDefault="000A5BDB" w:rsidP="00515FE5">
      <w:pPr>
        <w:spacing w:after="0" w:line="240" w:lineRule="auto"/>
        <w:ind w:left="283"/>
        <w:rPr>
          <w:rFonts w:asciiTheme="minorHAnsi" w:hAnsiTheme="minorHAnsi"/>
        </w:rPr>
      </w:pPr>
      <w:r>
        <w:rPr>
          <w:rFonts w:asciiTheme="minorHAnsi" w:hAnsiTheme="minorHAnsi"/>
        </w:rPr>
        <w:t>Es un caso real, convenientemente modificado por confidencialidad.</w:t>
      </w:r>
    </w:p>
    <w:p w:rsidR="000A5BDB" w:rsidRDefault="000A5BDB" w:rsidP="00515FE5">
      <w:pPr>
        <w:spacing w:after="0" w:line="240" w:lineRule="auto"/>
        <w:ind w:left="283"/>
        <w:rPr>
          <w:rFonts w:asciiTheme="minorHAnsi" w:hAnsiTheme="minorHAnsi"/>
        </w:rPr>
      </w:pPr>
      <w:r>
        <w:rPr>
          <w:rFonts w:asciiTheme="minorHAnsi" w:hAnsiTheme="minorHAnsi"/>
        </w:rPr>
        <w:t>El objetivo es medir la calidad del servicio del proveedor en un doble aspecto:</w:t>
      </w:r>
    </w:p>
    <w:p w:rsidR="000A5BDB" w:rsidRPr="0025529A" w:rsidRDefault="000A5BDB" w:rsidP="003422BC">
      <w:pPr>
        <w:numPr>
          <w:ilvl w:val="0"/>
          <w:numId w:val="3"/>
        </w:numPr>
        <w:spacing w:after="0" w:line="240" w:lineRule="auto"/>
        <w:jc w:val="both"/>
        <w:rPr>
          <w:rFonts w:asciiTheme="minorHAnsi" w:hAnsiTheme="minorHAnsi"/>
        </w:rPr>
      </w:pPr>
      <w:r>
        <w:rPr>
          <w:rFonts w:asciiTheme="minorHAnsi" w:hAnsiTheme="minorHAnsi"/>
        </w:rPr>
        <w:t>nivel de fallidos; cantidad servida &lt; cantidad pedida;</w:t>
      </w:r>
    </w:p>
    <w:p w:rsidR="000A5BDB" w:rsidRPr="00491125" w:rsidRDefault="000A5BDB" w:rsidP="003422BC">
      <w:pPr>
        <w:numPr>
          <w:ilvl w:val="0"/>
          <w:numId w:val="3"/>
        </w:numPr>
        <w:spacing w:after="0" w:line="240" w:lineRule="auto"/>
        <w:jc w:val="both"/>
        <w:rPr>
          <w:rFonts w:asciiTheme="minorHAnsi" w:hAnsiTheme="minorHAnsi"/>
        </w:rPr>
      </w:pPr>
      <w:r>
        <w:rPr>
          <w:rFonts w:asciiTheme="minorHAnsi" w:hAnsiTheme="minorHAnsi"/>
        </w:rPr>
        <w:t>plazo de servicio</w:t>
      </w:r>
    </w:p>
    <w:p w:rsidR="000A5BDB" w:rsidRPr="0088686C" w:rsidRDefault="000A5BDB" w:rsidP="00515FE5">
      <w:pPr>
        <w:numPr>
          <w:ilvl w:val="12"/>
          <w:numId w:val="0"/>
        </w:numPr>
        <w:spacing w:after="0" w:line="240" w:lineRule="auto"/>
        <w:ind w:left="283" w:hanging="283"/>
        <w:rPr>
          <w:rFonts w:asciiTheme="minorHAnsi" w:hAnsiTheme="minorHAnsi"/>
          <w:b/>
          <w:u w:val="single"/>
        </w:rPr>
      </w:pPr>
    </w:p>
    <w:p w:rsidR="000A5BDB" w:rsidRPr="00515FE5" w:rsidRDefault="00515FE5" w:rsidP="00515FE5">
      <w:pPr>
        <w:numPr>
          <w:ilvl w:val="12"/>
          <w:numId w:val="0"/>
        </w:numPr>
        <w:spacing w:after="0" w:line="240" w:lineRule="auto"/>
        <w:ind w:left="283" w:hanging="283"/>
        <w:rPr>
          <w:rFonts w:asciiTheme="minorHAnsi" w:hAnsiTheme="minorHAnsi"/>
          <w:b/>
        </w:rPr>
      </w:pPr>
      <w:r w:rsidRPr="00515FE5">
        <w:rPr>
          <w:rFonts w:asciiTheme="minorHAnsi" w:hAnsiTheme="minorHAnsi"/>
          <w:b/>
        </w:rPr>
        <w:t>2.- descripción</w:t>
      </w:r>
    </w:p>
    <w:p w:rsidR="000A5BDB" w:rsidRDefault="000A5BDB" w:rsidP="00515FE5">
      <w:pPr>
        <w:numPr>
          <w:ilvl w:val="12"/>
          <w:numId w:val="0"/>
        </w:numPr>
        <w:spacing w:after="0" w:line="240" w:lineRule="auto"/>
        <w:jc w:val="both"/>
        <w:rPr>
          <w:rFonts w:asciiTheme="minorHAnsi" w:hAnsiTheme="minorHAnsi"/>
        </w:rPr>
      </w:pPr>
      <w:r>
        <w:rPr>
          <w:rFonts w:asciiTheme="minorHAnsi" w:hAnsiTheme="minorHAnsi"/>
        </w:rPr>
        <w:tab/>
      </w:r>
      <w:r w:rsidRPr="00BF4268">
        <w:rPr>
          <w:rFonts w:asciiTheme="minorHAnsi" w:hAnsiTheme="minorHAnsi"/>
        </w:rPr>
        <w:t xml:space="preserve">Se trata de una empresa de </w:t>
      </w:r>
      <w:r>
        <w:rPr>
          <w:rFonts w:asciiTheme="minorHAnsi" w:hAnsiTheme="minorHAnsi"/>
        </w:rPr>
        <w:t xml:space="preserve">distribución </w:t>
      </w:r>
      <w:r w:rsidRPr="00BF4268">
        <w:rPr>
          <w:rFonts w:asciiTheme="minorHAnsi" w:hAnsiTheme="minorHAnsi"/>
        </w:rPr>
        <w:t>de herramientas industriales</w:t>
      </w:r>
      <w:r>
        <w:rPr>
          <w:rFonts w:asciiTheme="minorHAnsi" w:hAnsiTheme="minorHAnsi"/>
        </w:rPr>
        <w:t>. Dispone de un almacén adosado a fábrica. Todos los productos los adquiere de grandes fabricantes y ella actúa como distribuidor a ferreteros, empresas de bricolaje, etc.</w:t>
      </w:r>
      <w:r w:rsidR="00515FE5">
        <w:rPr>
          <w:rFonts w:asciiTheme="minorHAnsi" w:hAnsiTheme="minorHAnsi"/>
        </w:rPr>
        <w:t xml:space="preserve"> Este ejercicio es la otra cara de la moneda. En el anterior, control servicio a clientes, en éste, control de servicio de los proveedores.</w:t>
      </w:r>
    </w:p>
    <w:p w:rsidR="000A5BDB" w:rsidRPr="00BF4268" w:rsidRDefault="000A5BDB" w:rsidP="00515FE5">
      <w:pPr>
        <w:numPr>
          <w:ilvl w:val="12"/>
          <w:numId w:val="0"/>
        </w:numPr>
        <w:spacing w:after="0" w:line="240" w:lineRule="auto"/>
        <w:ind w:left="283" w:hanging="283"/>
        <w:rPr>
          <w:rFonts w:asciiTheme="minorHAnsi" w:hAnsiTheme="minorHAnsi"/>
          <w:b/>
          <w:szCs w:val="24"/>
          <w:u w:val="single"/>
        </w:rPr>
      </w:pPr>
    </w:p>
    <w:p w:rsidR="000A5BDB" w:rsidRPr="00D13500" w:rsidRDefault="00D13500" w:rsidP="00515FE5">
      <w:pPr>
        <w:spacing w:after="0" w:line="240" w:lineRule="auto"/>
        <w:rPr>
          <w:rFonts w:asciiTheme="minorHAnsi" w:hAnsiTheme="minorHAnsi"/>
          <w:b/>
          <w:bCs/>
          <w:szCs w:val="24"/>
        </w:rPr>
      </w:pPr>
      <w:r w:rsidRPr="00D13500">
        <w:rPr>
          <w:rFonts w:asciiTheme="minorHAnsi" w:hAnsiTheme="minorHAnsi"/>
          <w:b/>
          <w:bCs/>
          <w:szCs w:val="24"/>
        </w:rPr>
        <w:t>3.- datos originales</w:t>
      </w:r>
    </w:p>
    <w:p w:rsidR="000A5BDB" w:rsidRPr="00D13500" w:rsidRDefault="000A5BDB" w:rsidP="00515FE5">
      <w:pPr>
        <w:spacing w:after="0" w:line="240" w:lineRule="auto"/>
        <w:rPr>
          <w:rFonts w:asciiTheme="minorHAnsi" w:hAnsiTheme="minorHAnsi"/>
          <w:i/>
          <w:u w:val="single"/>
        </w:rPr>
      </w:pPr>
      <w:r w:rsidRPr="00D13500">
        <w:rPr>
          <w:rFonts w:asciiTheme="minorHAnsi" w:hAnsiTheme="minorHAnsi"/>
          <w:i/>
          <w:u w:val="single"/>
        </w:rPr>
        <w:t>Hoja 'pedidos compra'</w:t>
      </w:r>
    </w:p>
    <w:p w:rsidR="000A5BDB" w:rsidRDefault="00D13500" w:rsidP="00D13500">
      <w:pPr>
        <w:spacing w:after="0" w:line="240" w:lineRule="auto"/>
        <w:rPr>
          <w:rFonts w:asciiTheme="minorHAnsi" w:hAnsiTheme="minorHAnsi"/>
        </w:rPr>
      </w:pPr>
      <w:r>
        <w:rPr>
          <w:rFonts w:asciiTheme="minorHAnsi" w:hAnsiTheme="minorHAnsi"/>
        </w:rPr>
        <w:tab/>
      </w:r>
      <w:r w:rsidR="000A5BDB" w:rsidRPr="00563F65">
        <w:rPr>
          <w:rFonts w:asciiTheme="minorHAnsi" w:hAnsiTheme="minorHAnsi"/>
        </w:rPr>
        <w:t>En el libro Excel se presenta una hoja '</w:t>
      </w:r>
      <w:r w:rsidR="000A5BDB">
        <w:rPr>
          <w:rFonts w:asciiTheme="minorHAnsi" w:hAnsiTheme="minorHAnsi"/>
        </w:rPr>
        <w:t xml:space="preserve">pedidos compra' con los datos de pedidos a proveedores de un año. Las columnas se explican por sí mismas.  </w:t>
      </w:r>
    </w:p>
    <w:p w:rsidR="000A5BDB" w:rsidRDefault="000A5BDB" w:rsidP="00D13500">
      <w:pPr>
        <w:spacing w:after="0" w:line="240" w:lineRule="auto"/>
        <w:rPr>
          <w:rFonts w:asciiTheme="minorHAnsi" w:hAnsiTheme="minorHAnsi"/>
        </w:rPr>
      </w:pPr>
      <w:r>
        <w:rPr>
          <w:rFonts w:asciiTheme="minorHAnsi" w:hAnsiTheme="minorHAnsi"/>
        </w:rPr>
        <w:t>Para los efectos de este análisis no interesa saber el concepto o qué es la referencia solicitada.</w:t>
      </w:r>
    </w:p>
    <w:p w:rsidR="000A5BDB" w:rsidRPr="00563F65" w:rsidRDefault="000A5BDB" w:rsidP="00D13500">
      <w:pPr>
        <w:spacing w:after="0" w:line="240" w:lineRule="auto"/>
        <w:rPr>
          <w:rFonts w:asciiTheme="minorHAnsi" w:hAnsiTheme="minorHAnsi"/>
        </w:rPr>
      </w:pPr>
      <w:r>
        <w:rPr>
          <w:rFonts w:asciiTheme="minorHAnsi" w:hAnsiTheme="minorHAnsi"/>
        </w:rPr>
        <w:t>Consulte el libro Excel correspondiente.</w:t>
      </w:r>
    </w:p>
    <w:p w:rsidR="000A5BDB" w:rsidRPr="008D01E2" w:rsidRDefault="000A5BDB" w:rsidP="00515FE5">
      <w:pPr>
        <w:spacing w:after="0" w:line="240" w:lineRule="auto"/>
        <w:rPr>
          <w:rFonts w:asciiTheme="minorHAnsi" w:hAnsiTheme="minorHAnsi"/>
          <w:b/>
          <w:bCs/>
          <w:szCs w:val="24"/>
          <w:u w:val="single"/>
        </w:rPr>
      </w:pPr>
    </w:p>
    <w:p w:rsidR="000A5BDB" w:rsidRPr="00D13500" w:rsidRDefault="00D13500" w:rsidP="00515FE5">
      <w:pPr>
        <w:spacing w:after="0" w:line="240" w:lineRule="auto"/>
        <w:rPr>
          <w:rFonts w:asciiTheme="minorHAnsi" w:hAnsiTheme="minorHAnsi"/>
          <w:b/>
          <w:bCs/>
          <w:szCs w:val="24"/>
        </w:rPr>
      </w:pPr>
      <w:r w:rsidRPr="00D13500">
        <w:rPr>
          <w:rFonts w:asciiTheme="minorHAnsi" w:hAnsiTheme="minorHAnsi"/>
          <w:b/>
          <w:bCs/>
          <w:szCs w:val="24"/>
        </w:rPr>
        <w:t>4.- procedimiento</w:t>
      </w:r>
    </w:p>
    <w:p w:rsidR="000A5BDB" w:rsidRDefault="00D13500" w:rsidP="00D13500">
      <w:pPr>
        <w:spacing w:after="0" w:line="240" w:lineRule="auto"/>
        <w:rPr>
          <w:rFonts w:asciiTheme="minorHAnsi" w:hAnsiTheme="minorHAnsi"/>
          <w:bCs/>
        </w:rPr>
      </w:pPr>
      <w:r>
        <w:rPr>
          <w:rFonts w:asciiTheme="minorHAnsi" w:hAnsiTheme="minorHAnsi"/>
          <w:bCs/>
        </w:rPr>
        <w:tab/>
      </w:r>
      <w:r w:rsidR="000A5BDB" w:rsidRPr="00014253">
        <w:rPr>
          <w:rFonts w:asciiTheme="minorHAnsi" w:hAnsiTheme="minorHAnsi"/>
          <w:bCs/>
        </w:rPr>
        <w:t>El problema se resuelve mediante tablas dinámicas.</w:t>
      </w:r>
      <w:r>
        <w:rPr>
          <w:rFonts w:asciiTheme="minorHAnsi" w:hAnsiTheme="minorHAnsi"/>
          <w:bCs/>
        </w:rPr>
        <w:t xml:space="preserve"> </w:t>
      </w:r>
      <w:r w:rsidR="000A5BDB">
        <w:rPr>
          <w:rFonts w:asciiTheme="minorHAnsi" w:hAnsiTheme="minorHAnsi"/>
          <w:bCs/>
        </w:rPr>
        <w:t>El análisis se efectúa a nivel de líneas de pedido (LP).</w:t>
      </w:r>
      <w:r>
        <w:rPr>
          <w:rFonts w:asciiTheme="minorHAnsi" w:hAnsiTheme="minorHAnsi"/>
          <w:bCs/>
        </w:rPr>
        <w:t xml:space="preserve"> </w:t>
      </w:r>
      <w:r w:rsidR="000A5BDB" w:rsidRPr="00014253">
        <w:rPr>
          <w:rFonts w:asciiTheme="minorHAnsi" w:hAnsiTheme="minorHAnsi"/>
          <w:bCs/>
        </w:rPr>
        <w:t>Se proponen tablas</w:t>
      </w:r>
      <w:r w:rsidR="000A5BDB">
        <w:rPr>
          <w:rFonts w:asciiTheme="minorHAnsi" w:hAnsiTheme="minorHAnsi"/>
          <w:bCs/>
        </w:rPr>
        <w:t xml:space="preserve"> para medir el plazo de entrega y el stock out</w:t>
      </w:r>
    </w:p>
    <w:p w:rsidR="00D13500" w:rsidRDefault="00D13500" w:rsidP="00515FE5">
      <w:pPr>
        <w:spacing w:after="0" w:line="240" w:lineRule="auto"/>
        <w:ind w:left="284"/>
        <w:rPr>
          <w:rFonts w:asciiTheme="minorHAnsi" w:hAnsiTheme="minorHAnsi"/>
          <w:b/>
          <w:bCs/>
        </w:rPr>
      </w:pPr>
    </w:p>
    <w:p w:rsidR="000A5BDB" w:rsidRPr="00D13500" w:rsidRDefault="000A5BDB" w:rsidP="00D13500">
      <w:pPr>
        <w:spacing w:after="0" w:line="240" w:lineRule="auto"/>
        <w:rPr>
          <w:rFonts w:asciiTheme="minorHAnsi" w:hAnsiTheme="minorHAnsi"/>
          <w:bCs/>
          <w:i/>
          <w:u w:val="single"/>
        </w:rPr>
      </w:pPr>
      <w:r w:rsidRPr="00D13500">
        <w:rPr>
          <w:rFonts w:asciiTheme="minorHAnsi" w:hAnsiTheme="minorHAnsi"/>
          <w:bCs/>
          <w:i/>
          <w:u w:val="single"/>
        </w:rPr>
        <w:t>Plazo de entrega</w:t>
      </w:r>
    </w:p>
    <w:p w:rsidR="00D13500" w:rsidRDefault="000A5BDB" w:rsidP="00D13500">
      <w:pPr>
        <w:spacing w:after="0" w:line="240" w:lineRule="auto"/>
        <w:rPr>
          <w:rFonts w:asciiTheme="minorHAnsi" w:hAnsiTheme="minorHAnsi"/>
          <w:bCs/>
        </w:rPr>
      </w:pPr>
      <w:r>
        <w:rPr>
          <w:rFonts w:asciiTheme="minorHAnsi" w:hAnsiTheme="minorHAnsi"/>
          <w:bCs/>
        </w:rPr>
        <w:t>E</w:t>
      </w:r>
      <w:r w:rsidRPr="00127784">
        <w:rPr>
          <w:rFonts w:asciiTheme="minorHAnsi" w:hAnsiTheme="minorHAnsi"/>
          <w:bCs/>
        </w:rPr>
        <w:t>n hoja nueva y dos tablas dinámicas</w:t>
      </w:r>
      <w:r w:rsidR="00D13500">
        <w:rPr>
          <w:rFonts w:asciiTheme="minorHAnsi" w:hAnsiTheme="minorHAnsi"/>
          <w:bCs/>
        </w:rPr>
        <w:t xml:space="preserve">. </w:t>
      </w:r>
      <w:r w:rsidRPr="00014253">
        <w:rPr>
          <w:rFonts w:asciiTheme="minorHAnsi" w:hAnsiTheme="minorHAnsi"/>
          <w:bCs/>
        </w:rPr>
        <w:t>Hay que calcularlo por diferencia entre fechas: fecha pedido y fecha albarán de entrega.</w:t>
      </w:r>
      <w:r>
        <w:rPr>
          <w:rFonts w:asciiTheme="minorHAnsi" w:hAnsiTheme="minorHAnsi"/>
          <w:bCs/>
        </w:rPr>
        <w:t xml:space="preserve"> Puede hacerlo por días naturales, pero es mucho mejor efectuar el análisis por días laborables.</w:t>
      </w:r>
      <w:r w:rsidR="00D13500">
        <w:rPr>
          <w:rFonts w:asciiTheme="minorHAnsi" w:hAnsiTheme="minorHAnsi"/>
          <w:bCs/>
        </w:rPr>
        <w:t xml:space="preserve"> Para ello necesita la función Excel 'dias.lab' e introducir el calendario de días festivos.</w:t>
      </w:r>
    </w:p>
    <w:p w:rsidR="000A5BDB" w:rsidRPr="00014253" w:rsidRDefault="000A5BDB" w:rsidP="00D13500">
      <w:pPr>
        <w:spacing w:after="0" w:line="240" w:lineRule="auto"/>
        <w:rPr>
          <w:rFonts w:asciiTheme="minorHAnsi" w:hAnsiTheme="minorHAnsi"/>
          <w:bCs/>
        </w:rPr>
      </w:pPr>
      <w:r>
        <w:rPr>
          <w:rFonts w:asciiTheme="minorHAnsi" w:hAnsiTheme="minorHAnsi"/>
          <w:bCs/>
        </w:rPr>
        <w:t>Efectuado este cálculo y mediante tablas dinámicas:</w:t>
      </w:r>
    </w:p>
    <w:p w:rsidR="000A5BDB" w:rsidRDefault="000A5BDB" w:rsidP="003422BC">
      <w:pPr>
        <w:numPr>
          <w:ilvl w:val="1"/>
          <w:numId w:val="4"/>
        </w:numPr>
        <w:spacing w:after="0" w:line="240" w:lineRule="auto"/>
        <w:ind w:left="993"/>
        <w:jc w:val="both"/>
        <w:rPr>
          <w:rFonts w:asciiTheme="minorHAnsi" w:hAnsiTheme="minorHAnsi"/>
          <w:bCs/>
        </w:rPr>
      </w:pPr>
      <w:r>
        <w:rPr>
          <w:rFonts w:asciiTheme="minorHAnsi" w:hAnsiTheme="minorHAnsi"/>
          <w:bCs/>
        </w:rPr>
        <w:t>plazo recepción:</w:t>
      </w:r>
    </w:p>
    <w:p w:rsidR="000A5BDB" w:rsidRDefault="000A5BDB" w:rsidP="003422BC">
      <w:pPr>
        <w:numPr>
          <w:ilvl w:val="3"/>
          <w:numId w:val="4"/>
        </w:numPr>
        <w:spacing w:after="0" w:line="240" w:lineRule="auto"/>
        <w:ind w:left="1985"/>
        <w:jc w:val="both"/>
        <w:rPr>
          <w:rFonts w:asciiTheme="minorHAnsi" w:hAnsiTheme="minorHAnsi"/>
          <w:bCs/>
        </w:rPr>
      </w:pPr>
      <w:r>
        <w:rPr>
          <w:rFonts w:asciiTheme="minorHAnsi" w:hAnsiTheme="minorHAnsi"/>
          <w:bCs/>
        </w:rPr>
        <w:t xml:space="preserve">efectuar bloques según plazo entrega: pedidos servidos en 0 días, en 1 día, etc. Ud. debe efectuar el número de cortes </w:t>
      </w:r>
    </w:p>
    <w:p w:rsidR="000A5BDB" w:rsidRDefault="000A5BDB" w:rsidP="003422BC">
      <w:pPr>
        <w:numPr>
          <w:ilvl w:val="1"/>
          <w:numId w:val="4"/>
        </w:numPr>
        <w:spacing w:after="0" w:line="240" w:lineRule="auto"/>
        <w:ind w:left="993"/>
        <w:jc w:val="both"/>
        <w:rPr>
          <w:rFonts w:asciiTheme="minorHAnsi" w:hAnsiTheme="minorHAnsi"/>
          <w:bCs/>
        </w:rPr>
      </w:pPr>
      <w:r>
        <w:rPr>
          <w:rFonts w:asciiTheme="minorHAnsi" w:hAnsiTheme="minorHAnsi"/>
          <w:bCs/>
        </w:rPr>
        <w:t>calidad de servicio del proveedor:</w:t>
      </w:r>
    </w:p>
    <w:p w:rsidR="000A5BDB" w:rsidRDefault="000A5BDB" w:rsidP="003422BC">
      <w:pPr>
        <w:numPr>
          <w:ilvl w:val="3"/>
          <w:numId w:val="4"/>
        </w:numPr>
        <w:spacing w:after="0" w:line="240" w:lineRule="auto"/>
        <w:ind w:left="1985"/>
        <w:jc w:val="both"/>
        <w:rPr>
          <w:rFonts w:asciiTheme="minorHAnsi" w:hAnsiTheme="minorHAnsi"/>
          <w:bCs/>
        </w:rPr>
      </w:pPr>
      <w:r>
        <w:rPr>
          <w:rFonts w:asciiTheme="minorHAnsi" w:hAnsiTheme="minorHAnsi"/>
          <w:bCs/>
        </w:rPr>
        <w:t>por proveedor hay que medir, total LP, plazo promedio, mínimo y máximo.</w:t>
      </w:r>
    </w:p>
    <w:p w:rsidR="000A5BDB" w:rsidRPr="00D13500" w:rsidRDefault="000A5BDB" w:rsidP="00D13500">
      <w:pPr>
        <w:spacing w:after="0" w:line="240" w:lineRule="auto"/>
        <w:rPr>
          <w:rFonts w:asciiTheme="minorHAnsi" w:hAnsiTheme="minorHAnsi"/>
          <w:bCs/>
          <w:i/>
          <w:u w:val="single"/>
        </w:rPr>
      </w:pPr>
      <w:r w:rsidRPr="00D13500">
        <w:rPr>
          <w:rFonts w:asciiTheme="minorHAnsi" w:hAnsiTheme="minorHAnsi"/>
          <w:bCs/>
          <w:i/>
          <w:u w:val="single"/>
        </w:rPr>
        <w:t>Stock out</w:t>
      </w:r>
    </w:p>
    <w:p w:rsidR="000A5BDB" w:rsidRPr="00127784" w:rsidRDefault="000A5BDB" w:rsidP="00D13500">
      <w:pPr>
        <w:spacing w:after="0" w:line="240" w:lineRule="auto"/>
        <w:rPr>
          <w:rFonts w:asciiTheme="minorHAnsi" w:hAnsiTheme="minorHAnsi"/>
          <w:bCs/>
        </w:rPr>
      </w:pPr>
      <w:r>
        <w:rPr>
          <w:rFonts w:asciiTheme="minorHAnsi" w:hAnsiTheme="minorHAnsi"/>
          <w:bCs/>
        </w:rPr>
        <w:t>E</w:t>
      </w:r>
      <w:r w:rsidRPr="00127784">
        <w:rPr>
          <w:rFonts w:asciiTheme="minorHAnsi" w:hAnsiTheme="minorHAnsi"/>
          <w:bCs/>
        </w:rPr>
        <w:t xml:space="preserve">n hoja nueva y </w:t>
      </w:r>
      <w:r>
        <w:rPr>
          <w:rFonts w:asciiTheme="minorHAnsi" w:hAnsiTheme="minorHAnsi"/>
          <w:bCs/>
        </w:rPr>
        <w:t xml:space="preserve">mediante tres </w:t>
      </w:r>
      <w:r w:rsidRPr="00127784">
        <w:rPr>
          <w:rFonts w:asciiTheme="minorHAnsi" w:hAnsiTheme="minorHAnsi"/>
          <w:bCs/>
        </w:rPr>
        <w:t xml:space="preserve"> tablas dinámicas</w:t>
      </w:r>
    </w:p>
    <w:p w:rsidR="000A5BDB" w:rsidRDefault="000A5BDB" w:rsidP="00D13500">
      <w:pPr>
        <w:spacing w:after="0" w:line="240" w:lineRule="auto"/>
        <w:rPr>
          <w:rFonts w:asciiTheme="minorHAnsi" w:hAnsiTheme="minorHAnsi"/>
          <w:bCs/>
        </w:rPr>
      </w:pPr>
      <w:r w:rsidRPr="00014253">
        <w:rPr>
          <w:rFonts w:asciiTheme="minorHAnsi" w:hAnsiTheme="minorHAnsi"/>
          <w:bCs/>
        </w:rPr>
        <w:t xml:space="preserve">Hay que calcularlo por diferencia entre </w:t>
      </w:r>
      <w:r>
        <w:rPr>
          <w:rFonts w:asciiTheme="minorHAnsi" w:hAnsiTheme="minorHAnsi"/>
          <w:bCs/>
        </w:rPr>
        <w:t>cantidad pedida y cantidad servida.</w:t>
      </w:r>
    </w:p>
    <w:p w:rsidR="000A5BDB" w:rsidRDefault="000A5BDB" w:rsidP="00D13500">
      <w:pPr>
        <w:spacing w:after="0" w:line="240" w:lineRule="auto"/>
        <w:rPr>
          <w:rFonts w:asciiTheme="minorHAnsi" w:hAnsiTheme="minorHAnsi"/>
          <w:bCs/>
        </w:rPr>
      </w:pPr>
      <w:r>
        <w:rPr>
          <w:rFonts w:asciiTheme="minorHAnsi" w:hAnsiTheme="minorHAnsi"/>
          <w:bCs/>
        </w:rPr>
        <w:t>Efectuado este cálculo en la misma hoja 'pedidos compra' y mediante tablas dinámicas:</w:t>
      </w:r>
    </w:p>
    <w:p w:rsidR="000A5BDB" w:rsidRDefault="000A5BDB" w:rsidP="003422BC">
      <w:pPr>
        <w:numPr>
          <w:ilvl w:val="1"/>
          <w:numId w:val="5"/>
        </w:numPr>
        <w:spacing w:after="0" w:line="240" w:lineRule="auto"/>
        <w:ind w:left="1418"/>
        <w:jc w:val="both"/>
        <w:rPr>
          <w:rFonts w:asciiTheme="minorHAnsi" w:hAnsiTheme="minorHAnsi"/>
          <w:bCs/>
        </w:rPr>
      </w:pPr>
      <w:r>
        <w:rPr>
          <w:rFonts w:asciiTheme="minorHAnsi" w:hAnsiTheme="minorHAnsi"/>
          <w:bCs/>
        </w:rPr>
        <w:t xml:space="preserve">stock out, </w:t>
      </w:r>
    </w:p>
    <w:p w:rsidR="000A5BDB" w:rsidRDefault="000A5BDB" w:rsidP="003422BC">
      <w:pPr>
        <w:numPr>
          <w:ilvl w:val="1"/>
          <w:numId w:val="5"/>
        </w:numPr>
        <w:spacing w:after="0" w:line="240" w:lineRule="auto"/>
        <w:jc w:val="both"/>
        <w:rPr>
          <w:rFonts w:asciiTheme="minorHAnsi" w:hAnsiTheme="minorHAnsi"/>
          <w:bCs/>
        </w:rPr>
      </w:pPr>
      <w:r>
        <w:rPr>
          <w:rFonts w:asciiTheme="minorHAnsi" w:hAnsiTheme="minorHAnsi"/>
          <w:bCs/>
        </w:rPr>
        <w:t>cuántas</w:t>
      </w:r>
      <w:r w:rsidR="004E4276">
        <w:rPr>
          <w:rFonts w:asciiTheme="minorHAnsi" w:hAnsiTheme="minorHAnsi"/>
          <w:bCs/>
        </w:rPr>
        <w:t xml:space="preserve"> veces</w:t>
      </w:r>
      <w:r>
        <w:rPr>
          <w:rFonts w:asciiTheme="minorHAnsi" w:hAnsiTheme="minorHAnsi"/>
          <w:bCs/>
        </w:rPr>
        <w:t xml:space="preserve"> se ha recibido correctamente y cuántas no: valor absoluto y %.</w:t>
      </w:r>
    </w:p>
    <w:p w:rsidR="000A5BDB" w:rsidRPr="00014253" w:rsidRDefault="000A5BDB" w:rsidP="003422BC">
      <w:pPr>
        <w:numPr>
          <w:ilvl w:val="1"/>
          <w:numId w:val="5"/>
        </w:numPr>
        <w:spacing w:after="0" w:line="240" w:lineRule="auto"/>
        <w:jc w:val="both"/>
        <w:rPr>
          <w:rFonts w:asciiTheme="minorHAnsi" w:hAnsiTheme="minorHAnsi"/>
          <w:bCs/>
        </w:rPr>
      </w:pPr>
      <w:r>
        <w:rPr>
          <w:rFonts w:asciiTheme="minorHAnsi" w:hAnsiTheme="minorHAnsi"/>
          <w:bCs/>
        </w:rPr>
        <w:t>sesgo a nivel de proveedor? tabla dinámica de doble entrada: producto / fallo ó no</w:t>
      </w:r>
    </w:p>
    <w:p w:rsidR="000A5BDB" w:rsidRPr="00014253" w:rsidRDefault="000A5BDB" w:rsidP="00515FE5">
      <w:pPr>
        <w:spacing w:after="0" w:line="240" w:lineRule="auto"/>
        <w:rPr>
          <w:rFonts w:asciiTheme="minorHAnsi" w:hAnsiTheme="minorHAnsi"/>
          <w:bCs/>
        </w:rPr>
      </w:pPr>
    </w:p>
    <w:p w:rsidR="000A5BDB" w:rsidRPr="008D01E2" w:rsidRDefault="00D13500" w:rsidP="00515FE5">
      <w:pPr>
        <w:spacing w:after="0" w:line="240" w:lineRule="auto"/>
        <w:rPr>
          <w:rFonts w:asciiTheme="minorHAnsi" w:hAnsiTheme="minorHAnsi"/>
          <w:b/>
          <w:szCs w:val="24"/>
        </w:rPr>
      </w:pPr>
      <w:r w:rsidRPr="008D01E2">
        <w:rPr>
          <w:rFonts w:asciiTheme="minorHAnsi" w:hAnsiTheme="minorHAnsi"/>
          <w:b/>
          <w:szCs w:val="24"/>
        </w:rPr>
        <w:t>5.- comentarios</w:t>
      </w:r>
    </w:p>
    <w:p w:rsidR="000A5BDB" w:rsidRDefault="00D13500" w:rsidP="00D13500">
      <w:pPr>
        <w:spacing w:after="0" w:line="240" w:lineRule="auto"/>
        <w:jc w:val="both"/>
        <w:rPr>
          <w:rFonts w:asciiTheme="minorHAnsi" w:hAnsiTheme="minorHAnsi"/>
          <w:bCs/>
        </w:rPr>
      </w:pPr>
      <w:r>
        <w:rPr>
          <w:rFonts w:asciiTheme="minorHAnsi" w:hAnsiTheme="minorHAnsi"/>
          <w:bCs/>
        </w:rPr>
        <w:tab/>
      </w:r>
      <w:r w:rsidR="000A5BDB" w:rsidRPr="00317BA8">
        <w:rPr>
          <w:rFonts w:asciiTheme="minorHAnsi" w:hAnsiTheme="minorHAnsi"/>
          <w:bCs/>
        </w:rPr>
        <w:t xml:space="preserve">El plazo medio de </w:t>
      </w:r>
      <w:r w:rsidR="000A5BDB">
        <w:rPr>
          <w:rFonts w:asciiTheme="minorHAnsi" w:hAnsiTheme="minorHAnsi"/>
          <w:bCs/>
        </w:rPr>
        <w:t xml:space="preserve">recepción no </w:t>
      </w:r>
      <w:r w:rsidR="000A5BDB" w:rsidRPr="00317BA8">
        <w:rPr>
          <w:rFonts w:asciiTheme="minorHAnsi" w:hAnsiTheme="minorHAnsi"/>
          <w:bCs/>
        </w:rPr>
        <w:t xml:space="preserve"> es bueno. Hay que analizar </w:t>
      </w:r>
      <w:r w:rsidR="000A5BDB">
        <w:rPr>
          <w:rFonts w:asciiTheme="minorHAnsi" w:hAnsiTheme="minorHAnsi"/>
          <w:bCs/>
        </w:rPr>
        <w:t>los proveedores con fuerte retraso</w:t>
      </w:r>
      <w:r w:rsidR="000A5BDB" w:rsidRPr="00317BA8">
        <w:rPr>
          <w:rFonts w:asciiTheme="minorHAnsi" w:hAnsiTheme="minorHAnsi"/>
          <w:bCs/>
        </w:rPr>
        <w:t xml:space="preserve"> </w:t>
      </w:r>
      <w:r w:rsidR="000A5BDB">
        <w:rPr>
          <w:rFonts w:asciiTheme="minorHAnsi" w:hAnsiTheme="minorHAnsi"/>
          <w:bCs/>
        </w:rPr>
        <w:t>y llegar a acuerdos. Si en la gestión de stock - y del almacén - se tiene en cuenta el plazo de entrega y fiabilidad del proveedor, este punto es importante.</w:t>
      </w:r>
    </w:p>
    <w:p w:rsidR="000A5BDB" w:rsidRDefault="000A5BDB" w:rsidP="00515FE5">
      <w:pPr>
        <w:spacing w:after="0" w:line="240" w:lineRule="auto"/>
        <w:rPr>
          <w:rFonts w:asciiTheme="minorHAnsi" w:hAnsiTheme="minorHAnsi"/>
          <w:bCs/>
        </w:rPr>
      </w:pPr>
      <w:r>
        <w:rPr>
          <w:rFonts w:asciiTheme="minorHAnsi" w:hAnsiTheme="minorHAnsi"/>
          <w:bCs/>
        </w:rPr>
        <w:t xml:space="preserve">El </w:t>
      </w:r>
      <w:r w:rsidR="00D13500">
        <w:rPr>
          <w:rFonts w:asciiTheme="minorHAnsi" w:hAnsiTheme="minorHAnsi"/>
          <w:bCs/>
        </w:rPr>
        <w:t>n</w:t>
      </w:r>
      <w:r w:rsidR="004E4276">
        <w:rPr>
          <w:rFonts w:asciiTheme="minorHAnsi" w:hAnsiTheme="minorHAnsi"/>
          <w:bCs/>
        </w:rPr>
        <w:t>i</w:t>
      </w:r>
      <w:r w:rsidR="00D13500">
        <w:rPr>
          <w:rFonts w:asciiTheme="minorHAnsi" w:hAnsiTheme="minorHAnsi"/>
          <w:bCs/>
        </w:rPr>
        <w:t xml:space="preserve">vel de </w:t>
      </w:r>
      <w:r>
        <w:rPr>
          <w:rFonts w:asciiTheme="minorHAnsi" w:hAnsiTheme="minorHAnsi"/>
          <w:bCs/>
        </w:rPr>
        <w:t xml:space="preserve">stock out es </w:t>
      </w:r>
      <w:r w:rsidR="004E4276">
        <w:rPr>
          <w:rFonts w:asciiTheme="minorHAnsi" w:hAnsiTheme="minorHAnsi"/>
          <w:bCs/>
        </w:rPr>
        <w:t>correcto</w:t>
      </w:r>
      <w:r>
        <w:rPr>
          <w:rFonts w:asciiTheme="minorHAnsi" w:hAnsiTheme="minorHAnsi"/>
          <w:bCs/>
        </w:rPr>
        <w:t>.</w:t>
      </w:r>
    </w:p>
    <w:p w:rsidR="000A5BDB" w:rsidRDefault="000A5BDB" w:rsidP="00515FE5">
      <w:pPr>
        <w:spacing w:after="0" w:line="240" w:lineRule="auto"/>
        <w:jc w:val="both"/>
        <w:rPr>
          <w:rFonts w:asciiTheme="minorHAnsi" w:hAnsiTheme="minorHAnsi"/>
          <w:b/>
        </w:rPr>
      </w:pPr>
    </w:p>
    <w:p w:rsidR="00313185" w:rsidRPr="00313185" w:rsidRDefault="00313185" w:rsidP="00313185">
      <w:pPr>
        <w:numPr>
          <w:ilvl w:val="12"/>
          <w:numId w:val="0"/>
        </w:numPr>
        <w:spacing w:after="0" w:line="240" w:lineRule="auto"/>
        <w:rPr>
          <w:rFonts w:asciiTheme="minorHAnsi" w:hAnsiTheme="minorHAnsi"/>
          <w:b/>
          <w:szCs w:val="24"/>
        </w:rPr>
      </w:pPr>
      <w:r>
        <w:rPr>
          <w:rFonts w:asciiTheme="minorHAnsi" w:hAnsiTheme="minorHAnsi"/>
          <w:b/>
        </w:rPr>
        <w:br w:type="page"/>
      </w:r>
      <w:r w:rsidR="000C280A" w:rsidRPr="000C280A">
        <w:rPr>
          <w:rFonts w:asciiTheme="minorHAnsi" w:hAnsiTheme="minorHAnsi"/>
          <w:b/>
          <w:sz w:val="28"/>
          <w:szCs w:val="28"/>
        </w:rPr>
        <w:t>02</w:t>
      </w:r>
      <w:r w:rsidR="000C280A">
        <w:rPr>
          <w:rFonts w:asciiTheme="minorHAnsi" w:hAnsiTheme="minorHAnsi"/>
          <w:b/>
        </w:rPr>
        <w:t xml:space="preserve">; </w:t>
      </w:r>
      <w:r w:rsidRPr="00313185">
        <w:rPr>
          <w:rFonts w:asciiTheme="minorHAnsi" w:hAnsiTheme="minorHAnsi"/>
          <w:b/>
          <w:sz w:val="28"/>
          <w:szCs w:val="28"/>
          <w:u w:val="single"/>
        </w:rPr>
        <w:t>APROVISIONAMIENTO</w:t>
      </w:r>
      <w:r w:rsidRPr="00313185">
        <w:rPr>
          <w:rFonts w:asciiTheme="minorHAnsi" w:hAnsiTheme="minorHAnsi"/>
          <w:b/>
          <w:sz w:val="24"/>
          <w:szCs w:val="24"/>
          <w:u w:val="single"/>
        </w:rPr>
        <w:t>;</w:t>
      </w:r>
      <w:r w:rsidRPr="00313185">
        <w:rPr>
          <w:rFonts w:asciiTheme="minorHAnsi" w:hAnsiTheme="minorHAnsi"/>
          <w:b/>
          <w:sz w:val="24"/>
          <w:szCs w:val="24"/>
        </w:rPr>
        <w:t xml:space="preserve"> </w:t>
      </w:r>
      <w:r w:rsidRPr="00313185">
        <w:rPr>
          <w:rFonts w:asciiTheme="minorHAnsi" w:hAnsiTheme="minorHAnsi"/>
          <w:b/>
          <w:sz w:val="24"/>
          <w:szCs w:val="24"/>
          <w:u w:val="single"/>
        </w:rPr>
        <w:t xml:space="preserve"> </w:t>
      </w:r>
      <w:r w:rsidR="000C280A">
        <w:rPr>
          <w:rFonts w:asciiTheme="minorHAnsi" w:hAnsiTheme="minorHAnsi"/>
          <w:b/>
          <w:sz w:val="24"/>
          <w:szCs w:val="24"/>
          <w:u w:val="single"/>
        </w:rPr>
        <w:t>ejercicios</w:t>
      </w:r>
      <w:r w:rsidRPr="00313185">
        <w:rPr>
          <w:rFonts w:asciiTheme="minorHAnsi" w:hAnsiTheme="minorHAnsi"/>
          <w:b/>
          <w:sz w:val="24"/>
          <w:szCs w:val="24"/>
          <w:u w:val="single"/>
        </w:rPr>
        <w:t xml:space="preserve"> 0</w:t>
      </w:r>
      <w:r w:rsidR="000A0F2C">
        <w:rPr>
          <w:rFonts w:asciiTheme="minorHAnsi" w:hAnsiTheme="minorHAnsi"/>
          <w:b/>
          <w:sz w:val="24"/>
          <w:szCs w:val="24"/>
          <w:u w:val="single"/>
        </w:rPr>
        <w:t>1</w:t>
      </w:r>
      <w:r w:rsidRPr="00313185">
        <w:rPr>
          <w:rFonts w:asciiTheme="minorHAnsi" w:hAnsiTheme="minorHAnsi"/>
          <w:b/>
          <w:sz w:val="24"/>
          <w:szCs w:val="24"/>
          <w:u w:val="single"/>
        </w:rPr>
        <w:t>, 0</w:t>
      </w:r>
      <w:r w:rsidR="000A0F2C">
        <w:rPr>
          <w:rFonts w:asciiTheme="minorHAnsi" w:hAnsiTheme="minorHAnsi"/>
          <w:b/>
          <w:sz w:val="24"/>
          <w:szCs w:val="24"/>
          <w:u w:val="single"/>
        </w:rPr>
        <w:t>2</w:t>
      </w:r>
      <w:r w:rsidRPr="00313185">
        <w:rPr>
          <w:rFonts w:asciiTheme="minorHAnsi" w:hAnsiTheme="minorHAnsi"/>
          <w:b/>
          <w:sz w:val="24"/>
          <w:szCs w:val="24"/>
          <w:u w:val="single"/>
        </w:rPr>
        <w:t>, 0</w:t>
      </w:r>
      <w:r w:rsidR="000A0F2C">
        <w:rPr>
          <w:rFonts w:asciiTheme="minorHAnsi" w:hAnsiTheme="minorHAnsi"/>
          <w:b/>
          <w:sz w:val="24"/>
          <w:szCs w:val="24"/>
          <w:u w:val="single"/>
        </w:rPr>
        <w:t>3</w:t>
      </w:r>
      <w:r w:rsidRPr="00313185">
        <w:rPr>
          <w:rFonts w:asciiTheme="minorHAnsi" w:hAnsiTheme="minorHAnsi"/>
          <w:b/>
          <w:sz w:val="24"/>
          <w:szCs w:val="24"/>
          <w:u w:val="single"/>
        </w:rPr>
        <w:t>, 0</w:t>
      </w:r>
      <w:r w:rsidR="000A0F2C">
        <w:rPr>
          <w:rFonts w:asciiTheme="minorHAnsi" w:hAnsiTheme="minorHAnsi"/>
          <w:b/>
          <w:sz w:val="24"/>
          <w:szCs w:val="24"/>
          <w:u w:val="single"/>
        </w:rPr>
        <w:t>4</w:t>
      </w:r>
      <w:r w:rsidRPr="00313185">
        <w:rPr>
          <w:rFonts w:asciiTheme="minorHAnsi" w:hAnsiTheme="minorHAnsi"/>
          <w:b/>
          <w:sz w:val="24"/>
          <w:szCs w:val="24"/>
          <w:u w:val="single"/>
        </w:rPr>
        <w:t>, 0</w:t>
      </w:r>
      <w:r w:rsidR="000A0F2C">
        <w:rPr>
          <w:rFonts w:asciiTheme="minorHAnsi" w:hAnsiTheme="minorHAnsi"/>
          <w:b/>
          <w:sz w:val="24"/>
          <w:szCs w:val="24"/>
          <w:u w:val="single"/>
        </w:rPr>
        <w:t>5</w:t>
      </w:r>
      <w:r w:rsidRPr="00313185">
        <w:rPr>
          <w:rFonts w:asciiTheme="minorHAnsi" w:hAnsiTheme="minorHAnsi"/>
          <w:b/>
          <w:sz w:val="24"/>
          <w:szCs w:val="24"/>
          <w:u w:val="single"/>
        </w:rPr>
        <w:t>, 0</w:t>
      </w:r>
      <w:r w:rsidR="000A0F2C">
        <w:rPr>
          <w:rFonts w:asciiTheme="minorHAnsi" w:hAnsiTheme="minorHAnsi"/>
          <w:b/>
          <w:sz w:val="24"/>
          <w:szCs w:val="24"/>
          <w:u w:val="single"/>
        </w:rPr>
        <w:t>6</w:t>
      </w:r>
      <w:r w:rsidRPr="00313185">
        <w:rPr>
          <w:rFonts w:asciiTheme="minorHAnsi" w:hAnsiTheme="minorHAnsi"/>
          <w:b/>
          <w:sz w:val="24"/>
          <w:szCs w:val="24"/>
          <w:u w:val="single"/>
        </w:rPr>
        <w:t>, 0</w:t>
      </w:r>
      <w:r w:rsidR="000A0F2C">
        <w:rPr>
          <w:rFonts w:asciiTheme="minorHAnsi" w:hAnsiTheme="minorHAnsi"/>
          <w:b/>
          <w:sz w:val="24"/>
          <w:szCs w:val="24"/>
          <w:u w:val="single"/>
        </w:rPr>
        <w:t>7</w:t>
      </w:r>
      <w:r w:rsidRPr="00313185">
        <w:rPr>
          <w:rFonts w:asciiTheme="minorHAnsi" w:hAnsiTheme="minorHAnsi"/>
          <w:b/>
          <w:sz w:val="24"/>
          <w:szCs w:val="24"/>
          <w:u w:val="single"/>
        </w:rPr>
        <w:t xml:space="preserve">, </w:t>
      </w:r>
      <w:r w:rsidR="000A0F2C">
        <w:rPr>
          <w:rFonts w:asciiTheme="minorHAnsi" w:hAnsiTheme="minorHAnsi"/>
          <w:b/>
          <w:sz w:val="24"/>
          <w:szCs w:val="24"/>
          <w:u w:val="single"/>
        </w:rPr>
        <w:t>08</w:t>
      </w:r>
    </w:p>
    <w:p w:rsidR="00B616E6" w:rsidRDefault="00B616E6" w:rsidP="00515FE5">
      <w:pPr>
        <w:spacing w:after="0" w:line="240" w:lineRule="auto"/>
        <w:jc w:val="both"/>
        <w:rPr>
          <w:rFonts w:asciiTheme="minorHAnsi" w:hAnsiTheme="minorHAnsi"/>
          <w:b/>
        </w:rPr>
      </w:pPr>
    </w:p>
    <w:p w:rsidR="00B616E6" w:rsidRPr="003B0786" w:rsidRDefault="00A11ABB" w:rsidP="003E3112">
      <w:pPr>
        <w:rPr>
          <w:rFonts w:asciiTheme="minorHAnsi" w:hAnsiTheme="minorHAnsi"/>
          <w:b/>
          <w:u w:val="single"/>
        </w:rPr>
      </w:pPr>
      <w:r>
        <w:rPr>
          <w:rFonts w:asciiTheme="minorHAnsi" w:hAnsiTheme="minorHAnsi"/>
          <w:b/>
          <w:u w:val="single"/>
        </w:rPr>
        <w:t xml:space="preserve">02, </w:t>
      </w:r>
      <w:r w:rsidR="00B616E6" w:rsidRPr="003B0786">
        <w:rPr>
          <w:rFonts w:asciiTheme="minorHAnsi" w:hAnsiTheme="minorHAnsi"/>
          <w:b/>
          <w:u w:val="single"/>
        </w:rPr>
        <w:t>APROVISIONAMIENTO</w:t>
      </w:r>
      <w:r w:rsidR="00B616E6">
        <w:rPr>
          <w:rFonts w:asciiTheme="minorHAnsi" w:hAnsiTheme="minorHAnsi"/>
          <w:b/>
          <w:u w:val="single"/>
        </w:rPr>
        <w:t xml:space="preserve"> 01</w:t>
      </w:r>
      <w:r w:rsidR="00B616E6" w:rsidRPr="003B0786">
        <w:rPr>
          <w:rFonts w:asciiTheme="minorHAnsi" w:hAnsiTheme="minorHAnsi"/>
          <w:b/>
          <w:u w:val="single"/>
        </w:rPr>
        <w:t xml:space="preserve">,  </w:t>
      </w:r>
      <w:r w:rsidR="00C872AE">
        <w:rPr>
          <w:rFonts w:asciiTheme="minorHAnsi" w:hAnsiTheme="minorHAnsi"/>
          <w:b/>
          <w:u w:val="single"/>
        </w:rPr>
        <w:tab/>
      </w:r>
      <w:r w:rsidR="00C872AE">
        <w:rPr>
          <w:rFonts w:asciiTheme="minorHAnsi" w:hAnsiTheme="minorHAnsi"/>
          <w:b/>
          <w:u w:val="single"/>
        </w:rPr>
        <w:tab/>
      </w:r>
      <w:r w:rsidR="00B616E6" w:rsidRPr="003B0786">
        <w:rPr>
          <w:rFonts w:asciiTheme="minorHAnsi" w:hAnsiTheme="minorHAnsi"/>
          <w:b/>
          <w:u w:val="single"/>
        </w:rPr>
        <w:t xml:space="preserve">  CAMBIOS EN COMPRAS Y VENTAS </w:t>
      </w:r>
    </w:p>
    <w:p w:rsidR="00B616E6" w:rsidRPr="003B0786" w:rsidRDefault="00B616E6" w:rsidP="00B616E6">
      <w:pPr>
        <w:numPr>
          <w:ilvl w:val="12"/>
          <w:numId w:val="0"/>
        </w:numPr>
        <w:spacing w:after="0" w:line="240" w:lineRule="auto"/>
        <w:ind w:left="283" w:hanging="283"/>
        <w:rPr>
          <w:rFonts w:asciiTheme="minorHAnsi" w:hAnsiTheme="minorHAnsi"/>
          <w:b/>
        </w:rPr>
      </w:pPr>
      <w:r w:rsidRPr="003B0786">
        <w:rPr>
          <w:rFonts w:asciiTheme="minorHAnsi" w:hAnsiTheme="minorHAnsi"/>
          <w:b/>
        </w:rPr>
        <w:t>1.- objetivo</w:t>
      </w:r>
    </w:p>
    <w:p w:rsidR="00B616E6" w:rsidRPr="003B0786" w:rsidRDefault="00B616E6" w:rsidP="00B616E6">
      <w:pPr>
        <w:spacing w:after="0" w:line="240" w:lineRule="auto"/>
        <w:rPr>
          <w:rFonts w:asciiTheme="minorHAnsi" w:hAnsiTheme="minorHAnsi"/>
        </w:rPr>
      </w:pPr>
      <w:r w:rsidRPr="003B0786">
        <w:rPr>
          <w:rFonts w:asciiTheme="minorHAnsi" w:hAnsiTheme="minorHAnsi"/>
        </w:rPr>
        <w:t>Utilización de una herramienta informática para un tema logístico</w:t>
      </w:r>
      <w:r w:rsidR="00C53682">
        <w:rPr>
          <w:rFonts w:asciiTheme="minorHAnsi" w:hAnsiTheme="minorHAnsi"/>
        </w:rPr>
        <w:t>.</w:t>
      </w:r>
    </w:p>
    <w:p w:rsidR="00B616E6" w:rsidRPr="003B0786" w:rsidRDefault="00B616E6" w:rsidP="00B616E6">
      <w:pPr>
        <w:spacing w:after="0" w:line="240" w:lineRule="auto"/>
        <w:rPr>
          <w:rFonts w:asciiTheme="minorHAnsi" w:hAnsiTheme="minorHAnsi"/>
        </w:rPr>
      </w:pPr>
      <w:r w:rsidRPr="003B0786">
        <w:rPr>
          <w:rFonts w:asciiTheme="minorHAnsi" w:hAnsiTheme="minorHAnsi"/>
        </w:rPr>
        <w:t>Metodología de análisis logístico</w:t>
      </w:r>
      <w:r w:rsidR="00C53682">
        <w:rPr>
          <w:rFonts w:asciiTheme="minorHAnsi" w:hAnsiTheme="minorHAnsi"/>
        </w:rPr>
        <w:t>.</w:t>
      </w:r>
    </w:p>
    <w:p w:rsidR="00B616E6" w:rsidRPr="003B0786" w:rsidRDefault="00B616E6" w:rsidP="00B616E6">
      <w:pPr>
        <w:spacing w:after="0" w:line="240" w:lineRule="auto"/>
        <w:rPr>
          <w:rFonts w:asciiTheme="minorHAnsi" w:hAnsiTheme="minorHAnsi"/>
        </w:rPr>
      </w:pPr>
      <w:r w:rsidRPr="003B0786">
        <w:rPr>
          <w:rFonts w:asciiTheme="minorHAnsi" w:hAnsiTheme="minorHAnsi"/>
        </w:rPr>
        <w:t>Se trata de medir el impacto en la cuenta de resultados de las variaciones en las compras y en las ventas</w:t>
      </w:r>
      <w:r w:rsidR="00C53682">
        <w:rPr>
          <w:rFonts w:asciiTheme="minorHAnsi" w:hAnsiTheme="minorHAnsi"/>
        </w:rPr>
        <w:t>.</w:t>
      </w:r>
    </w:p>
    <w:p w:rsidR="00B616E6" w:rsidRPr="003B0786" w:rsidRDefault="00B616E6" w:rsidP="00B616E6">
      <w:pPr>
        <w:numPr>
          <w:ilvl w:val="12"/>
          <w:numId w:val="0"/>
        </w:numPr>
        <w:spacing w:after="0" w:line="240" w:lineRule="auto"/>
        <w:ind w:hanging="283"/>
        <w:rPr>
          <w:rFonts w:asciiTheme="minorHAnsi" w:hAnsiTheme="minorHAnsi"/>
          <w:b/>
          <w:u w:val="single"/>
        </w:rPr>
      </w:pPr>
    </w:p>
    <w:p w:rsidR="00B616E6" w:rsidRPr="003B0786" w:rsidRDefault="00B616E6" w:rsidP="00B616E6">
      <w:pPr>
        <w:numPr>
          <w:ilvl w:val="12"/>
          <w:numId w:val="0"/>
        </w:numPr>
        <w:spacing w:after="0" w:line="240" w:lineRule="auto"/>
        <w:rPr>
          <w:rFonts w:asciiTheme="minorHAnsi" w:hAnsiTheme="minorHAnsi"/>
          <w:b/>
        </w:rPr>
      </w:pPr>
      <w:r w:rsidRPr="003B0786">
        <w:rPr>
          <w:rFonts w:asciiTheme="minorHAnsi" w:hAnsiTheme="minorHAnsi"/>
          <w:b/>
        </w:rPr>
        <w:t>2.- descripción</w:t>
      </w:r>
    </w:p>
    <w:p w:rsidR="00B616E6" w:rsidRPr="003B0786" w:rsidRDefault="00B616E6" w:rsidP="00B616E6">
      <w:pPr>
        <w:numPr>
          <w:ilvl w:val="12"/>
          <w:numId w:val="0"/>
        </w:numPr>
        <w:spacing w:after="0" w:line="240" w:lineRule="auto"/>
        <w:ind w:hanging="283"/>
        <w:rPr>
          <w:rFonts w:asciiTheme="minorHAnsi" w:hAnsiTheme="minorHAnsi"/>
        </w:rPr>
      </w:pPr>
      <w:r w:rsidRPr="003B0786">
        <w:rPr>
          <w:rFonts w:asciiTheme="minorHAnsi" w:hAnsiTheme="minorHAnsi"/>
        </w:rPr>
        <w:tab/>
        <w:t>Al aumentar las ventas se supone que en la misma proporción aumenta el coste de compra de las mercancías.</w:t>
      </w:r>
    </w:p>
    <w:p w:rsidR="00B616E6" w:rsidRPr="003B0786" w:rsidRDefault="00B616E6" w:rsidP="00B616E6">
      <w:pPr>
        <w:numPr>
          <w:ilvl w:val="12"/>
          <w:numId w:val="0"/>
        </w:numPr>
        <w:spacing w:after="0" w:line="240" w:lineRule="auto"/>
        <w:ind w:hanging="283"/>
        <w:rPr>
          <w:rFonts w:asciiTheme="minorHAnsi" w:hAnsiTheme="minorHAnsi"/>
        </w:rPr>
      </w:pPr>
      <w:r w:rsidRPr="003B0786">
        <w:rPr>
          <w:rFonts w:asciiTheme="minorHAnsi" w:hAnsiTheme="minorHAnsi"/>
        </w:rPr>
        <w:tab/>
        <w:t>El resto de elementos de coste son constantes. El supuesto no es del todo exacto, pero es asumible, por simplicidad del ejercicio y para poder medir el impacto de las variaciones en compras y ventas permaneciendo el resto 'caeteris paribus'.</w:t>
      </w:r>
    </w:p>
    <w:p w:rsidR="00B616E6" w:rsidRPr="003B0786" w:rsidRDefault="00B616E6" w:rsidP="00B616E6">
      <w:pPr>
        <w:numPr>
          <w:ilvl w:val="12"/>
          <w:numId w:val="0"/>
        </w:numPr>
        <w:spacing w:after="0" w:line="240" w:lineRule="auto"/>
        <w:ind w:hanging="283"/>
        <w:rPr>
          <w:rFonts w:asciiTheme="minorHAnsi" w:hAnsiTheme="minorHAnsi"/>
          <w:b/>
          <w:u w:val="single"/>
        </w:rPr>
      </w:pPr>
    </w:p>
    <w:p w:rsidR="00B616E6" w:rsidRPr="003B0786" w:rsidRDefault="00B616E6" w:rsidP="00B616E6">
      <w:pPr>
        <w:spacing w:after="0" w:line="240" w:lineRule="auto"/>
        <w:rPr>
          <w:rFonts w:asciiTheme="minorHAnsi" w:hAnsiTheme="minorHAnsi"/>
          <w:b/>
          <w:bCs/>
        </w:rPr>
      </w:pPr>
      <w:r w:rsidRPr="003B0786">
        <w:rPr>
          <w:rFonts w:asciiTheme="minorHAnsi" w:hAnsiTheme="minorHAnsi"/>
          <w:b/>
          <w:bCs/>
        </w:rPr>
        <w:t>3.- datos originales</w:t>
      </w:r>
    </w:p>
    <w:p w:rsidR="00B616E6" w:rsidRPr="00B616E6" w:rsidRDefault="00B616E6" w:rsidP="00B616E6">
      <w:pPr>
        <w:spacing w:after="0" w:line="240" w:lineRule="auto"/>
        <w:rPr>
          <w:rFonts w:asciiTheme="minorHAnsi" w:hAnsiTheme="minorHAnsi"/>
          <w:i/>
          <w:u w:val="single"/>
        </w:rPr>
      </w:pPr>
      <w:r w:rsidRPr="00B616E6">
        <w:rPr>
          <w:rFonts w:asciiTheme="minorHAnsi" w:hAnsiTheme="minorHAnsi"/>
          <w:i/>
          <w:u w:val="single"/>
        </w:rPr>
        <w:t>Hoja 'datos iniciales'</w:t>
      </w:r>
    </w:p>
    <w:p w:rsidR="00B616E6" w:rsidRPr="003B0786" w:rsidRDefault="00B616E6" w:rsidP="00B616E6">
      <w:pPr>
        <w:spacing w:after="0" w:line="240" w:lineRule="auto"/>
        <w:rPr>
          <w:rFonts w:asciiTheme="minorHAnsi" w:hAnsiTheme="minorHAnsi"/>
        </w:rPr>
      </w:pPr>
      <w:r w:rsidRPr="003B0786">
        <w:rPr>
          <w:rFonts w:asciiTheme="minorHAnsi" w:hAnsiTheme="minorHAnsi"/>
        </w:rPr>
        <w:tab/>
        <w:t xml:space="preserve">Contiene el cuadro de partida o cuadro base. </w:t>
      </w:r>
    </w:p>
    <w:p w:rsidR="00B616E6" w:rsidRPr="00B616E6" w:rsidRDefault="00B616E6" w:rsidP="00B616E6">
      <w:pPr>
        <w:spacing w:after="0" w:line="240" w:lineRule="auto"/>
        <w:rPr>
          <w:rFonts w:asciiTheme="minorHAnsi" w:hAnsiTheme="minorHAnsi"/>
          <w:i/>
          <w:u w:val="single"/>
        </w:rPr>
      </w:pPr>
      <w:r w:rsidRPr="00B616E6">
        <w:rPr>
          <w:rFonts w:asciiTheme="minorHAnsi" w:hAnsiTheme="minorHAnsi"/>
          <w:i/>
          <w:u w:val="single"/>
        </w:rPr>
        <w:t>Hoja 'borrador'</w:t>
      </w:r>
    </w:p>
    <w:p w:rsidR="00B616E6" w:rsidRPr="003B0786" w:rsidRDefault="00B616E6" w:rsidP="00B616E6">
      <w:pPr>
        <w:spacing w:after="0" w:line="240" w:lineRule="auto"/>
        <w:rPr>
          <w:rFonts w:asciiTheme="minorHAnsi" w:hAnsiTheme="minorHAnsi"/>
        </w:rPr>
      </w:pPr>
      <w:r w:rsidRPr="003B0786">
        <w:rPr>
          <w:rFonts w:asciiTheme="minorHAnsi" w:hAnsiTheme="minorHAnsi"/>
        </w:rPr>
        <w:tab/>
        <w:t xml:space="preserve">No es necesaria. </w:t>
      </w:r>
    </w:p>
    <w:p w:rsidR="00B616E6" w:rsidRPr="003B0786" w:rsidRDefault="00B616E6" w:rsidP="00B616E6">
      <w:pPr>
        <w:spacing w:after="0" w:line="240" w:lineRule="auto"/>
        <w:rPr>
          <w:rFonts w:asciiTheme="minorHAnsi" w:hAnsiTheme="minorHAnsi"/>
          <w:b/>
          <w:bCs/>
          <w:u w:val="single"/>
        </w:rPr>
      </w:pPr>
    </w:p>
    <w:p w:rsidR="00B616E6" w:rsidRPr="003B0786" w:rsidRDefault="00B616E6" w:rsidP="00B616E6">
      <w:pPr>
        <w:spacing w:after="0" w:line="240" w:lineRule="auto"/>
        <w:rPr>
          <w:rFonts w:asciiTheme="minorHAnsi" w:hAnsiTheme="minorHAnsi"/>
          <w:b/>
          <w:bCs/>
        </w:rPr>
      </w:pPr>
      <w:r w:rsidRPr="003B0786">
        <w:rPr>
          <w:rFonts w:asciiTheme="minorHAnsi" w:hAnsiTheme="minorHAnsi"/>
          <w:b/>
          <w:bCs/>
        </w:rPr>
        <w:t>4.- procedimiento</w:t>
      </w:r>
    </w:p>
    <w:p w:rsidR="00B616E6" w:rsidRPr="003B0786" w:rsidRDefault="00B616E6" w:rsidP="00B616E6">
      <w:pPr>
        <w:spacing w:after="0" w:line="240" w:lineRule="auto"/>
        <w:rPr>
          <w:rFonts w:asciiTheme="minorHAnsi" w:hAnsiTheme="minorHAnsi"/>
        </w:rPr>
      </w:pPr>
      <w:r w:rsidRPr="003B0786">
        <w:rPr>
          <w:rFonts w:asciiTheme="minorHAnsi" w:hAnsiTheme="minorHAnsi"/>
        </w:rPr>
        <w:t xml:space="preserve">En la cabecera de la hoja 'datos iniciales' se indican los supuestos de la simulación, que son 4: </w:t>
      </w:r>
    </w:p>
    <w:p w:rsidR="00B616E6" w:rsidRPr="003B0786" w:rsidRDefault="00B616E6" w:rsidP="00B616E6">
      <w:pPr>
        <w:numPr>
          <w:ilvl w:val="0"/>
          <w:numId w:val="6"/>
        </w:numPr>
        <w:spacing w:after="0" w:line="240" w:lineRule="auto"/>
        <w:jc w:val="both"/>
        <w:rPr>
          <w:rFonts w:asciiTheme="minorHAnsi" w:hAnsiTheme="minorHAnsi"/>
        </w:rPr>
      </w:pPr>
      <w:r w:rsidRPr="003B0786">
        <w:rPr>
          <w:rFonts w:asciiTheme="minorHAnsi" w:hAnsiTheme="minorHAnsi"/>
        </w:rPr>
        <w:t>incremento en el costo de compras del 5% y del 10%</w:t>
      </w:r>
    </w:p>
    <w:p w:rsidR="00B616E6" w:rsidRPr="003B0786" w:rsidRDefault="00B616E6" w:rsidP="00B616E6">
      <w:pPr>
        <w:numPr>
          <w:ilvl w:val="0"/>
          <w:numId w:val="6"/>
        </w:numPr>
        <w:spacing w:after="0" w:line="240" w:lineRule="auto"/>
        <w:jc w:val="both"/>
        <w:rPr>
          <w:rFonts w:asciiTheme="minorHAnsi" w:hAnsiTheme="minorHAnsi"/>
        </w:rPr>
      </w:pPr>
      <w:r w:rsidRPr="003B0786">
        <w:rPr>
          <w:rFonts w:asciiTheme="minorHAnsi" w:hAnsiTheme="minorHAnsi"/>
        </w:rPr>
        <w:t>incremento en el volumen de ventas del 5% y del 10%.</w:t>
      </w:r>
    </w:p>
    <w:p w:rsidR="00B616E6" w:rsidRPr="003B0786" w:rsidRDefault="00B616E6" w:rsidP="00B616E6">
      <w:pPr>
        <w:spacing w:after="0" w:line="240" w:lineRule="auto"/>
        <w:rPr>
          <w:rFonts w:asciiTheme="minorHAnsi" w:hAnsiTheme="minorHAnsi"/>
        </w:rPr>
      </w:pPr>
    </w:p>
    <w:p w:rsidR="00B616E6" w:rsidRPr="003B0786" w:rsidRDefault="00B616E6" w:rsidP="00B616E6">
      <w:pPr>
        <w:spacing w:after="0" w:line="240" w:lineRule="auto"/>
        <w:rPr>
          <w:rFonts w:asciiTheme="minorHAnsi" w:hAnsiTheme="minorHAnsi"/>
          <w:b/>
        </w:rPr>
      </w:pPr>
      <w:r w:rsidRPr="003B0786">
        <w:rPr>
          <w:rFonts w:asciiTheme="minorHAnsi" w:hAnsiTheme="minorHAnsi"/>
          <w:b/>
        </w:rPr>
        <w:t>5.- comentarios</w:t>
      </w:r>
    </w:p>
    <w:p w:rsidR="00B616E6" w:rsidRPr="003B0786" w:rsidRDefault="00B616E6" w:rsidP="00B616E6">
      <w:pPr>
        <w:pStyle w:val="Prrafodelista"/>
        <w:ind w:left="0"/>
        <w:rPr>
          <w:rFonts w:asciiTheme="minorHAnsi" w:hAnsiTheme="minorHAnsi"/>
          <w:sz w:val="22"/>
          <w:szCs w:val="22"/>
        </w:rPr>
      </w:pPr>
      <w:r w:rsidRPr="003B0786">
        <w:rPr>
          <w:rFonts w:asciiTheme="minorHAnsi" w:hAnsiTheme="minorHAnsi"/>
          <w:sz w:val="22"/>
          <w:szCs w:val="22"/>
        </w:rPr>
        <w:t>Se observa que para el mismo % de variación (disminución en costo compras ó aumento ventas), la incidencia en el beneficio es mayor vía compras.  De ahí se deduce la importancia de la gestión de compras.</w:t>
      </w:r>
    </w:p>
    <w:p w:rsidR="00B616E6" w:rsidRPr="003B0786" w:rsidRDefault="00B616E6" w:rsidP="00B616E6">
      <w:pPr>
        <w:pStyle w:val="Prrafodelista"/>
        <w:ind w:left="0"/>
        <w:rPr>
          <w:rFonts w:asciiTheme="minorHAnsi" w:hAnsiTheme="minorHAnsi"/>
          <w:sz w:val="22"/>
          <w:szCs w:val="22"/>
        </w:rPr>
      </w:pPr>
      <w:r w:rsidRPr="003B0786">
        <w:rPr>
          <w:rFonts w:asciiTheme="minorHAnsi" w:hAnsiTheme="minorHAnsi"/>
          <w:sz w:val="22"/>
          <w:szCs w:val="22"/>
        </w:rPr>
        <w:t xml:space="preserve">Siempre se ha comentado que las "las grandes superficies tienen buena parte de sus beneficios en las compras". </w:t>
      </w:r>
    </w:p>
    <w:p w:rsidR="00DE6531" w:rsidRDefault="00DE6531" w:rsidP="00DE6531">
      <w:pPr>
        <w:spacing w:after="0" w:line="240" w:lineRule="auto"/>
        <w:jc w:val="both"/>
        <w:rPr>
          <w:rFonts w:asciiTheme="minorHAnsi" w:hAnsiTheme="minorHAnsi"/>
          <w:b/>
        </w:rPr>
      </w:pPr>
    </w:p>
    <w:p w:rsidR="00DE6531" w:rsidRDefault="00DE6531" w:rsidP="00DE6531">
      <w:pPr>
        <w:spacing w:after="0" w:line="240" w:lineRule="auto"/>
        <w:jc w:val="center"/>
        <w:rPr>
          <w:rFonts w:asciiTheme="minorHAnsi" w:hAnsiTheme="minorHAnsi"/>
          <w:b/>
        </w:rPr>
      </w:pPr>
      <w:r>
        <w:rPr>
          <w:rFonts w:asciiTheme="minorHAnsi" w:hAnsiTheme="minorHAnsi"/>
          <w:b/>
        </w:rPr>
        <w:t>------------------------------------------------------------------------------------------</w:t>
      </w:r>
    </w:p>
    <w:p w:rsidR="00DE6531" w:rsidRDefault="00DE6531" w:rsidP="00DE6531">
      <w:pPr>
        <w:spacing w:after="0" w:line="240" w:lineRule="auto"/>
        <w:jc w:val="both"/>
        <w:rPr>
          <w:rFonts w:asciiTheme="minorHAnsi" w:hAnsiTheme="minorHAnsi"/>
          <w:b/>
        </w:rPr>
      </w:pPr>
    </w:p>
    <w:p w:rsidR="00C81E36" w:rsidRDefault="00C81E36" w:rsidP="00DE6531">
      <w:pPr>
        <w:spacing w:after="0" w:line="240" w:lineRule="auto"/>
        <w:jc w:val="both"/>
        <w:rPr>
          <w:rFonts w:asciiTheme="minorHAnsi" w:hAnsiTheme="minorHAnsi"/>
          <w:b/>
        </w:rPr>
      </w:pPr>
    </w:p>
    <w:p w:rsidR="00B616E6" w:rsidRPr="000934B8" w:rsidRDefault="00B616E6" w:rsidP="00B616E6">
      <w:pPr>
        <w:spacing w:after="0" w:line="240" w:lineRule="auto"/>
      </w:pPr>
    </w:p>
    <w:p w:rsidR="00DE6531" w:rsidRPr="00135C3C" w:rsidRDefault="00A11ABB" w:rsidP="00DE6531">
      <w:pPr>
        <w:rPr>
          <w:rFonts w:asciiTheme="minorHAnsi" w:hAnsiTheme="minorHAnsi"/>
          <w:b/>
          <w:sz w:val="24"/>
          <w:szCs w:val="24"/>
          <w:u w:val="single"/>
        </w:rPr>
      </w:pPr>
      <w:r w:rsidRPr="00135C3C">
        <w:rPr>
          <w:rFonts w:asciiTheme="minorHAnsi" w:hAnsiTheme="minorHAnsi"/>
          <w:b/>
          <w:sz w:val="24"/>
          <w:szCs w:val="24"/>
        </w:rPr>
        <w:t>0</w:t>
      </w:r>
      <w:r w:rsidR="003E3112" w:rsidRPr="00135C3C">
        <w:rPr>
          <w:rFonts w:asciiTheme="minorHAnsi" w:hAnsiTheme="minorHAnsi"/>
          <w:b/>
          <w:sz w:val="24"/>
          <w:szCs w:val="24"/>
        </w:rPr>
        <w:t>2</w:t>
      </w:r>
      <w:r w:rsidRPr="00135C3C">
        <w:rPr>
          <w:rFonts w:asciiTheme="minorHAnsi" w:hAnsiTheme="minorHAnsi"/>
          <w:b/>
          <w:sz w:val="24"/>
          <w:szCs w:val="24"/>
        </w:rPr>
        <w:t xml:space="preserve">, </w:t>
      </w:r>
      <w:r w:rsidR="00C53682" w:rsidRPr="00135C3C">
        <w:rPr>
          <w:rFonts w:asciiTheme="minorHAnsi" w:hAnsiTheme="minorHAnsi"/>
          <w:b/>
          <w:sz w:val="24"/>
          <w:szCs w:val="24"/>
        </w:rPr>
        <w:t xml:space="preserve"> </w:t>
      </w:r>
      <w:r w:rsidR="00DE6531" w:rsidRPr="00135C3C">
        <w:rPr>
          <w:rFonts w:asciiTheme="minorHAnsi" w:hAnsiTheme="minorHAnsi"/>
          <w:b/>
          <w:sz w:val="24"/>
          <w:szCs w:val="24"/>
          <w:u w:val="single"/>
        </w:rPr>
        <w:t xml:space="preserve">APROVISIONAMIENTO 02,   </w:t>
      </w:r>
      <w:r w:rsidR="00C872AE" w:rsidRPr="00135C3C">
        <w:rPr>
          <w:rFonts w:asciiTheme="minorHAnsi" w:hAnsiTheme="minorHAnsi"/>
          <w:b/>
          <w:sz w:val="24"/>
          <w:szCs w:val="24"/>
          <w:u w:val="single"/>
        </w:rPr>
        <w:tab/>
      </w:r>
      <w:r w:rsidR="00DE6531" w:rsidRPr="00135C3C">
        <w:rPr>
          <w:rFonts w:asciiTheme="minorHAnsi" w:hAnsiTheme="minorHAnsi"/>
          <w:b/>
          <w:sz w:val="24"/>
          <w:szCs w:val="24"/>
          <w:u w:val="single"/>
        </w:rPr>
        <w:t xml:space="preserve"> </w:t>
      </w:r>
      <w:r w:rsidR="00E67DB8" w:rsidRPr="00135C3C">
        <w:rPr>
          <w:rFonts w:asciiTheme="minorHAnsi" w:hAnsiTheme="minorHAnsi"/>
          <w:b/>
          <w:sz w:val="24"/>
          <w:szCs w:val="24"/>
          <w:u w:val="single"/>
        </w:rPr>
        <w:t>ABC SENCILLO</w:t>
      </w:r>
      <w:r w:rsidR="00DE6531" w:rsidRPr="00135C3C">
        <w:rPr>
          <w:rFonts w:asciiTheme="minorHAnsi" w:hAnsiTheme="minorHAnsi"/>
          <w:b/>
          <w:sz w:val="24"/>
          <w:szCs w:val="24"/>
          <w:u w:val="single"/>
        </w:rPr>
        <w:t xml:space="preserve"> </w:t>
      </w:r>
    </w:p>
    <w:p w:rsidR="00DE6531" w:rsidRPr="009A6355" w:rsidRDefault="00DE6531" w:rsidP="00E67DB8">
      <w:pPr>
        <w:numPr>
          <w:ilvl w:val="12"/>
          <w:numId w:val="0"/>
        </w:numPr>
        <w:spacing w:after="0" w:line="240" w:lineRule="auto"/>
        <w:rPr>
          <w:rFonts w:asciiTheme="minorHAnsi" w:hAnsiTheme="minorHAnsi"/>
          <w:b/>
        </w:rPr>
      </w:pPr>
      <w:r w:rsidRPr="009A6355">
        <w:rPr>
          <w:rFonts w:asciiTheme="minorHAnsi" w:hAnsiTheme="minorHAnsi"/>
          <w:b/>
        </w:rPr>
        <w:t>1.- objetivo</w:t>
      </w:r>
    </w:p>
    <w:p w:rsidR="00DE6531" w:rsidRPr="009A6355" w:rsidRDefault="00DE6531" w:rsidP="00DE6531">
      <w:pPr>
        <w:spacing w:after="0" w:line="240" w:lineRule="auto"/>
        <w:rPr>
          <w:rFonts w:asciiTheme="minorHAnsi" w:hAnsiTheme="minorHAnsi"/>
        </w:rPr>
      </w:pPr>
      <w:r w:rsidRPr="009A6355">
        <w:rPr>
          <w:rFonts w:asciiTheme="minorHAnsi" w:hAnsiTheme="minorHAnsi"/>
        </w:rPr>
        <w:t>Utilización de una herramienta informática para un tema logístico</w:t>
      </w:r>
      <w:r>
        <w:rPr>
          <w:rFonts w:asciiTheme="minorHAnsi" w:hAnsiTheme="minorHAnsi"/>
        </w:rPr>
        <w:t>.</w:t>
      </w:r>
    </w:p>
    <w:p w:rsidR="00DE6531" w:rsidRPr="009A6355" w:rsidRDefault="00DE6531" w:rsidP="00DE6531">
      <w:pPr>
        <w:spacing w:after="0" w:line="240" w:lineRule="auto"/>
        <w:rPr>
          <w:rFonts w:asciiTheme="minorHAnsi" w:hAnsiTheme="minorHAnsi"/>
        </w:rPr>
      </w:pPr>
      <w:r w:rsidRPr="009A6355">
        <w:rPr>
          <w:rFonts w:asciiTheme="minorHAnsi" w:hAnsiTheme="minorHAnsi"/>
        </w:rPr>
        <w:t>Metodología de análisis logístico</w:t>
      </w:r>
      <w:r>
        <w:rPr>
          <w:rFonts w:asciiTheme="minorHAnsi" w:hAnsiTheme="minorHAnsi"/>
        </w:rPr>
        <w:t>.</w:t>
      </w:r>
    </w:p>
    <w:p w:rsidR="00DE6531" w:rsidRPr="009A6355" w:rsidRDefault="00DE6531" w:rsidP="00DE6531">
      <w:pPr>
        <w:spacing w:after="0" w:line="240" w:lineRule="auto"/>
        <w:rPr>
          <w:rFonts w:asciiTheme="minorHAnsi" w:hAnsiTheme="minorHAnsi"/>
        </w:rPr>
      </w:pPr>
      <w:r w:rsidRPr="009A6355">
        <w:rPr>
          <w:rFonts w:asciiTheme="minorHAnsi" w:hAnsiTheme="minorHAnsi"/>
        </w:rPr>
        <w:t>Construir un ABC sencillo.</w:t>
      </w:r>
    </w:p>
    <w:p w:rsidR="00DE6531" w:rsidRPr="009A6355" w:rsidRDefault="00DE6531" w:rsidP="00DE6531">
      <w:pPr>
        <w:numPr>
          <w:ilvl w:val="12"/>
          <w:numId w:val="0"/>
        </w:numPr>
        <w:spacing w:after="0" w:line="240" w:lineRule="auto"/>
        <w:ind w:hanging="283"/>
        <w:rPr>
          <w:rFonts w:asciiTheme="minorHAnsi" w:hAnsiTheme="minorHAnsi"/>
          <w:b/>
          <w:u w:val="single"/>
        </w:rPr>
      </w:pPr>
    </w:p>
    <w:p w:rsidR="00DE6531" w:rsidRPr="009A6355" w:rsidRDefault="00DE6531" w:rsidP="00DE6531">
      <w:pPr>
        <w:numPr>
          <w:ilvl w:val="12"/>
          <w:numId w:val="0"/>
        </w:numPr>
        <w:spacing w:after="0" w:line="240" w:lineRule="auto"/>
        <w:rPr>
          <w:rFonts w:asciiTheme="minorHAnsi" w:hAnsiTheme="minorHAnsi"/>
          <w:b/>
        </w:rPr>
      </w:pPr>
      <w:r w:rsidRPr="009A6355">
        <w:rPr>
          <w:rFonts w:asciiTheme="minorHAnsi" w:hAnsiTheme="minorHAnsi"/>
          <w:b/>
        </w:rPr>
        <w:t>2.- descripción</w:t>
      </w:r>
    </w:p>
    <w:p w:rsidR="00DE6531" w:rsidRPr="009A6355" w:rsidRDefault="00DE6531" w:rsidP="00DE6531">
      <w:pPr>
        <w:numPr>
          <w:ilvl w:val="12"/>
          <w:numId w:val="0"/>
        </w:numPr>
        <w:spacing w:after="0" w:line="240" w:lineRule="auto"/>
        <w:ind w:hanging="283"/>
        <w:rPr>
          <w:rFonts w:asciiTheme="minorHAnsi" w:hAnsiTheme="minorHAnsi"/>
        </w:rPr>
      </w:pPr>
      <w:r w:rsidRPr="009A6355">
        <w:rPr>
          <w:rFonts w:asciiTheme="minorHAnsi" w:hAnsiTheme="minorHAnsi"/>
        </w:rPr>
        <w:tab/>
        <w:t>Para una serie de productos de una frutería se presentan las ventas en toneladas / año de una serie de frutas.</w:t>
      </w:r>
    </w:p>
    <w:p w:rsidR="00DE6531" w:rsidRPr="009A6355" w:rsidRDefault="00DE6531" w:rsidP="00DE6531">
      <w:pPr>
        <w:numPr>
          <w:ilvl w:val="12"/>
          <w:numId w:val="0"/>
        </w:numPr>
        <w:spacing w:after="0" w:line="240" w:lineRule="auto"/>
        <w:ind w:hanging="283"/>
        <w:rPr>
          <w:rFonts w:asciiTheme="minorHAnsi" w:hAnsiTheme="minorHAnsi"/>
          <w:b/>
          <w:u w:val="single"/>
        </w:rPr>
      </w:pPr>
    </w:p>
    <w:p w:rsidR="00DE6531" w:rsidRPr="009A6355" w:rsidRDefault="00DE6531" w:rsidP="00DE6531">
      <w:pPr>
        <w:spacing w:after="0" w:line="240" w:lineRule="auto"/>
        <w:rPr>
          <w:rFonts w:asciiTheme="minorHAnsi" w:hAnsiTheme="minorHAnsi"/>
          <w:b/>
          <w:bCs/>
        </w:rPr>
      </w:pPr>
      <w:r w:rsidRPr="009A6355">
        <w:rPr>
          <w:rFonts w:asciiTheme="minorHAnsi" w:hAnsiTheme="minorHAnsi"/>
          <w:b/>
          <w:bCs/>
        </w:rPr>
        <w:t>3.- datos originales</w:t>
      </w:r>
    </w:p>
    <w:p w:rsidR="00DE6531" w:rsidRPr="00DE6531" w:rsidRDefault="00DE6531" w:rsidP="00DE6531">
      <w:pPr>
        <w:spacing w:after="0" w:line="240" w:lineRule="auto"/>
        <w:rPr>
          <w:rFonts w:asciiTheme="minorHAnsi" w:hAnsiTheme="minorHAnsi"/>
          <w:i/>
          <w:u w:val="single"/>
        </w:rPr>
      </w:pPr>
      <w:r w:rsidRPr="00DE6531">
        <w:rPr>
          <w:rFonts w:asciiTheme="minorHAnsi" w:hAnsiTheme="minorHAnsi"/>
          <w:i/>
          <w:u w:val="single"/>
        </w:rPr>
        <w:t>Hoja 'datos iniciales'</w:t>
      </w:r>
    </w:p>
    <w:p w:rsidR="00DE6531" w:rsidRPr="009A6355" w:rsidRDefault="00DE6531" w:rsidP="00DE6531">
      <w:pPr>
        <w:spacing w:after="0" w:line="240" w:lineRule="auto"/>
        <w:rPr>
          <w:rFonts w:asciiTheme="minorHAnsi" w:hAnsiTheme="minorHAnsi"/>
        </w:rPr>
      </w:pPr>
      <w:r w:rsidRPr="009A6355">
        <w:rPr>
          <w:rFonts w:asciiTheme="minorHAnsi" w:hAnsiTheme="minorHAnsi"/>
        </w:rPr>
        <w:t>Contiene las ventas en toneladas /año de una serie de frutas.</w:t>
      </w:r>
    </w:p>
    <w:p w:rsidR="00DE6531" w:rsidRPr="00DE6531" w:rsidRDefault="00DE6531" w:rsidP="00DE6531">
      <w:pPr>
        <w:spacing w:after="0" w:line="240" w:lineRule="auto"/>
        <w:rPr>
          <w:rFonts w:asciiTheme="minorHAnsi" w:hAnsiTheme="minorHAnsi"/>
          <w:i/>
          <w:u w:val="single"/>
        </w:rPr>
      </w:pPr>
      <w:r w:rsidRPr="00DE6531">
        <w:rPr>
          <w:rFonts w:asciiTheme="minorHAnsi" w:hAnsiTheme="minorHAnsi"/>
          <w:i/>
          <w:u w:val="single"/>
        </w:rPr>
        <w:t>Hoja 'borrador'</w:t>
      </w:r>
    </w:p>
    <w:p w:rsidR="00DE6531" w:rsidRPr="009A6355" w:rsidRDefault="00DE6531" w:rsidP="00DE6531">
      <w:pPr>
        <w:spacing w:after="0" w:line="240" w:lineRule="auto"/>
        <w:rPr>
          <w:rFonts w:asciiTheme="minorHAnsi" w:hAnsiTheme="minorHAnsi"/>
        </w:rPr>
      </w:pPr>
      <w:r w:rsidRPr="009A6355">
        <w:rPr>
          <w:rFonts w:asciiTheme="minorHAnsi" w:hAnsiTheme="minorHAnsi"/>
        </w:rPr>
        <w:t>Copiar en esta hoja 'datos iniciales'. Es la hoja de trabajo.</w:t>
      </w:r>
    </w:p>
    <w:p w:rsidR="00DE6531" w:rsidRPr="009A6355" w:rsidRDefault="00DE6531" w:rsidP="00DE6531">
      <w:pPr>
        <w:spacing w:after="0" w:line="240" w:lineRule="auto"/>
        <w:rPr>
          <w:rFonts w:asciiTheme="minorHAnsi" w:hAnsiTheme="minorHAnsi"/>
          <w:b/>
          <w:bCs/>
          <w:u w:val="single"/>
        </w:rPr>
      </w:pPr>
    </w:p>
    <w:p w:rsidR="00DE6531" w:rsidRPr="009A6355" w:rsidRDefault="00DE6531" w:rsidP="00DE6531">
      <w:pPr>
        <w:spacing w:after="0" w:line="240" w:lineRule="auto"/>
        <w:rPr>
          <w:rFonts w:asciiTheme="minorHAnsi" w:hAnsiTheme="minorHAnsi"/>
          <w:b/>
          <w:bCs/>
        </w:rPr>
      </w:pPr>
      <w:r w:rsidRPr="009A6355">
        <w:rPr>
          <w:rFonts w:asciiTheme="minorHAnsi" w:hAnsiTheme="minorHAnsi"/>
          <w:b/>
          <w:bCs/>
        </w:rPr>
        <w:t>4.- procedimiento</w:t>
      </w:r>
    </w:p>
    <w:p w:rsidR="00DE6531" w:rsidRPr="009A6355" w:rsidRDefault="00DE6531" w:rsidP="00DE6531">
      <w:pPr>
        <w:spacing w:after="0" w:line="240" w:lineRule="auto"/>
        <w:rPr>
          <w:rFonts w:asciiTheme="minorHAnsi" w:hAnsiTheme="minorHAnsi"/>
        </w:rPr>
      </w:pPr>
      <w:r w:rsidRPr="009A6355">
        <w:rPr>
          <w:rFonts w:asciiTheme="minorHAnsi" w:hAnsiTheme="minorHAnsi"/>
        </w:rPr>
        <w:t xml:space="preserve">Clasificar </w:t>
      </w:r>
      <w:r w:rsidR="00B42033">
        <w:rPr>
          <w:rFonts w:asciiTheme="minorHAnsi" w:hAnsiTheme="minorHAnsi"/>
        </w:rPr>
        <w:t>los datos</w:t>
      </w:r>
      <w:r w:rsidRPr="009A6355">
        <w:rPr>
          <w:rFonts w:asciiTheme="minorHAnsi" w:hAnsiTheme="minorHAnsi"/>
        </w:rPr>
        <w:t xml:space="preserve"> en descendente por toneladas</w:t>
      </w:r>
    </w:p>
    <w:p w:rsidR="00DE6531" w:rsidRPr="009A6355" w:rsidRDefault="00DE6531" w:rsidP="00DE6531">
      <w:pPr>
        <w:spacing w:after="0" w:line="240" w:lineRule="auto"/>
        <w:rPr>
          <w:rFonts w:asciiTheme="minorHAnsi" w:hAnsiTheme="minorHAnsi"/>
        </w:rPr>
      </w:pPr>
      <w:r w:rsidRPr="009A6355">
        <w:rPr>
          <w:rFonts w:asciiTheme="minorHAnsi" w:hAnsiTheme="minorHAnsi"/>
        </w:rPr>
        <w:t>Añadir 4 columnas y calcular:</w:t>
      </w:r>
    </w:p>
    <w:p w:rsidR="00DE6531" w:rsidRPr="009A6355" w:rsidRDefault="00DE6531" w:rsidP="00DE6531">
      <w:pPr>
        <w:numPr>
          <w:ilvl w:val="0"/>
          <w:numId w:val="7"/>
        </w:numPr>
        <w:spacing w:after="0" w:line="240" w:lineRule="auto"/>
        <w:jc w:val="both"/>
        <w:rPr>
          <w:rFonts w:asciiTheme="minorHAnsi" w:hAnsiTheme="minorHAnsi"/>
        </w:rPr>
      </w:pPr>
      <w:r w:rsidRPr="009A6355">
        <w:rPr>
          <w:rFonts w:asciiTheme="minorHAnsi" w:hAnsiTheme="minorHAnsi"/>
        </w:rPr>
        <w:t>ventas acumuladas</w:t>
      </w:r>
    </w:p>
    <w:p w:rsidR="00DE6531" w:rsidRPr="009A6355" w:rsidRDefault="00DE6531" w:rsidP="00DE6531">
      <w:pPr>
        <w:numPr>
          <w:ilvl w:val="0"/>
          <w:numId w:val="7"/>
        </w:numPr>
        <w:spacing w:after="0" w:line="240" w:lineRule="auto"/>
        <w:jc w:val="both"/>
        <w:rPr>
          <w:rFonts w:asciiTheme="minorHAnsi" w:hAnsiTheme="minorHAnsi"/>
        </w:rPr>
      </w:pPr>
      <w:r w:rsidRPr="009A6355">
        <w:rPr>
          <w:rFonts w:asciiTheme="minorHAnsi" w:hAnsiTheme="minorHAnsi"/>
        </w:rPr>
        <w:t>% ventas de cada fruta respecto del total</w:t>
      </w:r>
    </w:p>
    <w:p w:rsidR="00DE6531" w:rsidRPr="009A6355" w:rsidRDefault="00DE6531" w:rsidP="00DE6531">
      <w:pPr>
        <w:numPr>
          <w:ilvl w:val="0"/>
          <w:numId w:val="7"/>
        </w:numPr>
        <w:spacing w:after="0" w:line="240" w:lineRule="auto"/>
        <w:jc w:val="both"/>
        <w:rPr>
          <w:rFonts w:asciiTheme="minorHAnsi" w:hAnsiTheme="minorHAnsi"/>
        </w:rPr>
      </w:pPr>
      <w:r w:rsidRPr="009A6355">
        <w:rPr>
          <w:rFonts w:asciiTheme="minorHAnsi" w:hAnsiTheme="minorHAnsi"/>
        </w:rPr>
        <w:t>% acumulado de ventas</w:t>
      </w:r>
    </w:p>
    <w:p w:rsidR="00DE6531" w:rsidRPr="009A6355" w:rsidRDefault="00DE6531" w:rsidP="00DE6531">
      <w:pPr>
        <w:numPr>
          <w:ilvl w:val="0"/>
          <w:numId w:val="7"/>
        </w:numPr>
        <w:spacing w:after="0" w:line="240" w:lineRule="auto"/>
        <w:jc w:val="both"/>
        <w:rPr>
          <w:rFonts w:asciiTheme="minorHAnsi" w:hAnsiTheme="minorHAnsi"/>
        </w:rPr>
      </w:pPr>
      <w:r w:rsidRPr="009A6355">
        <w:rPr>
          <w:rFonts w:asciiTheme="minorHAnsi" w:hAnsiTheme="minorHAnsi"/>
        </w:rPr>
        <w:t>cálculo ABC sobre este % acumulado dividiendo el colectivo en cuatro grupos: A, B, C, D, siendo el corte: &lt;= 25, &lt;= 50...etc.</w:t>
      </w:r>
    </w:p>
    <w:p w:rsidR="00DE6531" w:rsidRPr="009A6355" w:rsidRDefault="00DE6531" w:rsidP="00DE6531">
      <w:pPr>
        <w:spacing w:after="0" w:line="240" w:lineRule="auto"/>
        <w:rPr>
          <w:rFonts w:asciiTheme="minorHAnsi" w:hAnsiTheme="minorHAnsi"/>
        </w:rPr>
      </w:pPr>
    </w:p>
    <w:p w:rsidR="00DE6531" w:rsidRPr="009A6355" w:rsidRDefault="00DE6531" w:rsidP="00DE6531">
      <w:pPr>
        <w:spacing w:after="0" w:line="240" w:lineRule="auto"/>
        <w:rPr>
          <w:rFonts w:asciiTheme="minorHAnsi" w:hAnsiTheme="minorHAnsi"/>
          <w:b/>
        </w:rPr>
      </w:pPr>
      <w:r w:rsidRPr="009A6355">
        <w:rPr>
          <w:rFonts w:asciiTheme="minorHAnsi" w:hAnsiTheme="minorHAnsi"/>
          <w:b/>
        </w:rPr>
        <w:t>5.- comentarios</w:t>
      </w:r>
    </w:p>
    <w:p w:rsidR="00DE6531" w:rsidRPr="009A6355" w:rsidRDefault="00DE6531" w:rsidP="00DE6531">
      <w:pPr>
        <w:pStyle w:val="Prrafodelista"/>
        <w:ind w:left="0"/>
        <w:rPr>
          <w:rFonts w:asciiTheme="minorHAnsi" w:hAnsiTheme="minorHAnsi"/>
          <w:sz w:val="22"/>
          <w:szCs w:val="22"/>
        </w:rPr>
      </w:pPr>
      <w:r w:rsidRPr="009A6355">
        <w:rPr>
          <w:rFonts w:asciiTheme="minorHAnsi" w:hAnsiTheme="minorHAnsi"/>
          <w:sz w:val="22"/>
          <w:szCs w:val="22"/>
        </w:rPr>
        <w:t>El ABC, al ser el colectivo tan pequeño, apenas se aprecia. El tamaño del corte es igual (25% cada grupo), y aquí no hay ningún ABC.  El ABC se manifiesta en el número de productos necesarios para completar ese grupo del 25%.</w:t>
      </w:r>
    </w:p>
    <w:p w:rsidR="00DE6531" w:rsidRPr="009A6355" w:rsidRDefault="00DE6531" w:rsidP="00DE6531">
      <w:pPr>
        <w:spacing w:after="0" w:line="240" w:lineRule="auto"/>
        <w:rPr>
          <w:rFonts w:asciiTheme="minorHAnsi" w:hAnsiTheme="minorHAnsi"/>
        </w:rPr>
      </w:pPr>
    </w:p>
    <w:p w:rsidR="00E67DB8" w:rsidRDefault="00E67DB8" w:rsidP="00E67DB8">
      <w:pPr>
        <w:spacing w:after="0" w:line="240" w:lineRule="auto"/>
        <w:jc w:val="center"/>
        <w:rPr>
          <w:rFonts w:asciiTheme="minorHAnsi" w:hAnsiTheme="minorHAnsi"/>
          <w:b/>
        </w:rPr>
      </w:pPr>
      <w:r>
        <w:rPr>
          <w:rFonts w:asciiTheme="minorHAnsi" w:hAnsiTheme="minorHAnsi"/>
          <w:b/>
        </w:rPr>
        <w:t>------------------------------------------------------------------------------------------</w:t>
      </w:r>
    </w:p>
    <w:p w:rsidR="00E67DB8" w:rsidRDefault="00E67DB8" w:rsidP="00E67DB8">
      <w:pPr>
        <w:spacing w:after="0" w:line="240" w:lineRule="auto"/>
        <w:jc w:val="both"/>
        <w:rPr>
          <w:rFonts w:asciiTheme="minorHAnsi" w:hAnsiTheme="minorHAnsi"/>
          <w:b/>
        </w:rPr>
      </w:pPr>
    </w:p>
    <w:p w:rsidR="00C81E36" w:rsidRDefault="00C81E36" w:rsidP="00E67DB8">
      <w:pPr>
        <w:spacing w:after="0" w:line="240" w:lineRule="auto"/>
        <w:jc w:val="both"/>
        <w:rPr>
          <w:rFonts w:asciiTheme="minorHAnsi" w:hAnsiTheme="minorHAnsi"/>
          <w:b/>
        </w:rPr>
      </w:pPr>
    </w:p>
    <w:p w:rsidR="00C81E36" w:rsidRDefault="00C81E36" w:rsidP="00E67DB8">
      <w:pPr>
        <w:spacing w:after="0" w:line="240" w:lineRule="auto"/>
        <w:jc w:val="both"/>
        <w:rPr>
          <w:rFonts w:asciiTheme="minorHAnsi" w:hAnsiTheme="minorHAnsi"/>
          <w:b/>
        </w:rPr>
      </w:pPr>
    </w:p>
    <w:p w:rsidR="00A8491F" w:rsidRPr="00135C3C" w:rsidRDefault="003E6F84" w:rsidP="00A8491F">
      <w:pPr>
        <w:rPr>
          <w:rFonts w:asciiTheme="minorHAnsi" w:hAnsiTheme="minorHAnsi"/>
          <w:b/>
          <w:sz w:val="24"/>
          <w:szCs w:val="24"/>
          <w:u w:val="single"/>
        </w:rPr>
      </w:pPr>
      <w:r w:rsidRPr="00135C3C">
        <w:rPr>
          <w:rFonts w:asciiTheme="minorHAnsi" w:hAnsiTheme="minorHAnsi"/>
          <w:b/>
          <w:sz w:val="24"/>
          <w:szCs w:val="24"/>
          <w:u w:val="single"/>
        </w:rPr>
        <w:t>0</w:t>
      </w:r>
      <w:r w:rsidR="00E365F2" w:rsidRPr="00135C3C">
        <w:rPr>
          <w:rFonts w:asciiTheme="minorHAnsi" w:hAnsiTheme="minorHAnsi"/>
          <w:b/>
          <w:sz w:val="24"/>
          <w:szCs w:val="24"/>
          <w:u w:val="single"/>
        </w:rPr>
        <w:t>2</w:t>
      </w:r>
      <w:r w:rsidRPr="00135C3C">
        <w:rPr>
          <w:rFonts w:asciiTheme="minorHAnsi" w:hAnsiTheme="minorHAnsi"/>
          <w:b/>
          <w:sz w:val="24"/>
          <w:szCs w:val="24"/>
          <w:u w:val="single"/>
        </w:rPr>
        <w:t xml:space="preserve">, </w:t>
      </w:r>
      <w:r w:rsidR="00A8491F" w:rsidRPr="00135C3C">
        <w:rPr>
          <w:rFonts w:asciiTheme="minorHAnsi" w:hAnsiTheme="minorHAnsi"/>
          <w:b/>
          <w:sz w:val="24"/>
          <w:szCs w:val="24"/>
          <w:u w:val="single"/>
        </w:rPr>
        <w:t xml:space="preserve">APROVISIONAMIENTO 03,    PREVISIÓN DE LA DEMANDA, TRIM </w:t>
      </w:r>
    </w:p>
    <w:p w:rsidR="00A8491F" w:rsidRPr="00187B55" w:rsidRDefault="00640306" w:rsidP="00FD48AC">
      <w:pPr>
        <w:numPr>
          <w:ilvl w:val="12"/>
          <w:numId w:val="0"/>
        </w:numPr>
        <w:spacing w:after="0" w:line="240" w:lineRule="auto"/>
        <w:ind w:left="283" w:hanging="283"/>
        <w:rPr>
          <w:rFonts w:asciiTheme="minorHAnsi" w:hAnsiTheme="minorHAnsi"/>
          <w:b/>
          <w:szCs w:val="24"/>
        </w:rPr>
      </w:pPr>
      <w:r w:rsidRPr="00187B55">
        <w:rPr>
          <w:rFonts w:asciiTheme="minorHAnsi" w:hAnsiTheme="minorHAnsi"/>
          <w:b/>
          <w:szCs w:val="24"/>
        </w:rPr>
        <w:t>1.- objetivo</w:t>
      </w:r>
    </w:p>
    <w:p w:rsidR="00A8491F" w:rsidRPr="00930B14" w:rsidRDefault="00A8491F" w:rsidP="00FD48AC">
      <w:pPr>
        <w:spacing w:after="0" w:line="240" w:lineRule="auto"/>
        <w:rPr>
          <w:rFonts w:asciiTheme="minorHAnsi" w:hAnsiTheme="minorHAnsi"/>
        </w:rPr>
      </w:pPr>
      <w:r w:rsidRPr="00930B14">
        <w:rPr>
          <w:rFonts w:asciiTheme="minorHAnsi" w:hAnsiTheme="minorHAnsi"/>
        </w:rPr>
        <w:t>Utilización de una herramienta informática para un tema logístico</w:t>
      </w:r>
      <w:r>
        <w:rPr>
          <w:rFonts w:asciiTheme="minorHAnsi" w:hAnsiTheme="minorHAnsi"/>
        </w:rPr>
        <w:t>.</w:t>
      </w:r>
    </w:p>
    <w:p w:rsidR="00A8491F" w:rsidRDefault="00A8491F" w:rsidP="00FD48AC">
      <w:pPr>
        <w:spacing w:after="0" w:line="240" w:lineRule="auto"/>
        <w:rPr>
          <w:rFonts w:asciiTheme="minorHAnsi" w:hAnsiTheme="minorHAnsi"/>
        </w:rPr>
      </w:pPr>
      <w:r w:rsidRPr="00930B14">
        <w:rPr>
          <w:rFonts w:asciiTheme="minorHAnsi" w:hAnsiTheme="minorHAnsi"/>
        </w:rPr>
        <w:t>Metodología de análisis logístico</w:t>
      </w:r>
      <w:r>
        <w:rPr>
          <w:rFonts w:asciiTheme="minorHAnsi" w:hAnsiTheme="minorHAnsi"/>
        </w:rPr>
        <w:t>.</w:t>
      </w:r>
    </w:p>
    <w:p w:rsidR="00A8491F" w:rsidRPr="00C37567" w:rsidRDefault="00A8491F" w:rsidP="00FD48AC">
      <w:pPr>
        <w:spacing w:after="0" w:line="240" w:lineRule="auto"/>
        <w:jc w:val="both"/>
      </w:pPr>
      <w:r>
        <w:t>E</w:t>
      </w:r>
      <w:r w:rsidRPr="00C37567">
        <w:t xml:space="preserve">l stock de maniobra guarda relación directa con el volumen de ventas. Un cálculo acertado y mensualizado de la demanda es un factor clave para ofrecer calidad de servicio al cliente con unos niveles de stock razonables. </w:t>
      </w:r>
    </w:p>
    <w:p w:rsidR="00A8491F" w:rsidRDefault="00A8491F" w:rsidP="00FD48AC">
      <w:pPr>
        <w:spacing w:after="0" w:line="240" w:lineRule="auto"/>
        <w:rPr>
          <w:rFonts w:asciiTheme="minorHAnsi" w:hAnsiTheme="minorHAnsi"/>
        </w:rPr>
      </w:pPr>
      <w:r>
        <w:rPr>
          <w:rFonts w:asciiTheme="minorHAnsi" w:hAnsiTheme="minorHAnsi"/>
        </w:rPr>
        <w:t>Utilizando un método cuantitativo, TRIM (media trimestral móvil), efectúe una previsión de la demanda, mes a mes, para los próximos 12 meses.</w:t>
      </w:r>
    </w:p>
    <w:p w:rsidR="00A8491F" w:rsidRPr="00930B14" w:rsidRDefault="00A8491F" w:rsidP="00FD48AC">
      <w:pPr>
        <w:spacing w:after="0" w:line="240" w:lineRule="auto"/>
        <w:ind w:left="283"/>
        <w:rPr>
          <w:rFonts w:asciiTheme="minorHAnsi" w:hAnsiTheme="minorHAnsi"/>
        </w:rPr>
      </w:pPr>
    </w:p>
    <w:p w:rsidR="00A8491F" w:rsidRPr="00187B55" w:rsidRDefault="00640306" w:rsidP="00FD48AC">
      <w:pPr>
        <w:numPr>
          <w:ilvl w:val="12"/>
          <w:numId w:val="0"/>
        </w:numPr>
        <w:spacing w:after="0" w:line="240" w:lineRule="auto"/>
        <w:ind w:left="283" w:hanging="283"/>
        <w:rPr>
          <w:rFonts w:asciiTheme="minorHAnsi" w:hAnsiTheme="minorHAnsi"/>
          <w:b/>
          <w:szCs w:val="24"/>
        </w:rPr>
      </w:pPr>
      <w:r w:rsidRPr="00187B55">
        <w:rPr>
          <w:rFonts w:asciiTheme="minorHAnsi" w:hAnsiTheme="minorHAnsi"/>
          <w:b/>
          <w:szCs w:val="24"/>
        </w:rPr>
        <w:t>2.- descripción</w:t>
      </w:r>
    </w:p>
    <w:p w:rsidR="00A8491F" w:rsidRPr="00930B14" w:rsidRDefault="00A8491F" w:rsidP="00FD48AC">
      <w:pPr>
        <w:numPr>
          <w:ilvl w:val="12"/>
          <w:numId w:val="0"/>
        </w:numPr>
        <w:spacing w:after="0" w:line="240" w:lineRule="auto"/>
        <w:rPr>
          <w:rFonts w:asciiTheme="minorHAnsi" w:hAnsiTheme="minorHAnsi"/>
        </w:rPr>
      </w:pPr>
      <w:r>
        <w:rPr>
          <w:rFonts w:asciiTheme="minorHAnsi" w:hAnsiTheme="minorHAnsi"/>
        </w:rPr>
        <w:t xml:space="preserve">Se trata de un distribuidor de frutas varias. </w:t>
      </w:r>
    </w:p>
    <w:p w:rsidR="00A8491F" w:rsidRPr="00930B14" w:rsidRDefault="00A8491F" w:rsidP="00FD48AC">
      <w:pPr>
        <w:numPr>
          <w:ilvl w:val="12"/>
          <w:numId w:val="0"/>
        </w:numPr>
        <w:spacing w:after="0" w:line="240" w:lineRule="auto"/>
        <w:rPr>
          <w:rFonts w:asciiTheme="minorHAnsi" w:hAnsiTheme="minorHAnsi"/>
        </w:rPr>
      </w:pPr>
      <w:r>
        <w:rPr>
          <w:rFonts w:asciiTheme="minorHAnsi" w:hAnsiTheme="minorHAnsi"/>
        </w:rPr>
        <w:t>Las ventas de los 15 meses se ofrecen en kilos</w:t>
      </w:r>
      <w:r w:rsidRPr="00930B14">
        <w:rPr>
          <w:rFonts w:asciiTheme="minorHAnsi" w:hAnsiTheme="minorHAnsi"/>
        </w:rPr>
        <w:t xml:space="preserve">. </w:t>
      </w:r>
    </w:p>
    <w:p w:rsidR="00A8491F" w:rsidRPr="00930B14" w:rsidRDefault="00A8491F" w:rsidP="00FD48AC">
      <w:pPr>
        <w:numPr>
          <w:ilvl w:val="12"/>
          <w:numId w:val="0"/>
        </w:numPr>
        <w:spacing w:after="0" w:line="240" w:lineRule="auto"/>
        <w:ind w:left="283" w:hanging="283"/>
        <w:rPr>
          <w:rFonts w:asciiTheme="minorHAnsi" w:hAnsiTheme="minorHAnsi"/>
          <w:b/>
          <w:szCs w:val="24"/>
          <w:u w:val="single"/>
        </w:rPr>
      </w:pPr>
    </w:p>
    <w:p w:rsidR="00A8491F" w:rsidRPr="00187B55" w:rsidRDefault="00640306" w:rsidP="00FD48AC">
      <w:pPr>
        <w:spacing w:after="0" w:line="240" w:lineRule="auto"/>
        <w:rPr>
          <w:rFonts w:asciiTheme="minorHAnsi" w:hAnsiTheme="minorHAnsi"/>
          <w:b/>
          <w:bCs/>
          <w:szCs w:val="24"/>
        </w:rPr>
      </w:pPr>
      <w:r w:rsidRPr="00187B55">
        <w:rPr>
          <w:rFonts w:asciiTheme="minorHAnsi" w:hAnsiTheme="minorHAnsi"/>
          <w:b/>
          <w:bCs/>
          <w:szCs w:val="24"/>
        </w:rPr>
        <w:t>3.- datos originales</w:t>
      </w:r>
    </w:p>
    <w:p w:rsidR="00A8491F" w:rsidRPr="00640306" w:rsidRDefault="00A8491F" w:rsidP="00FD48AC">
      <w:pPr>
        <w:spacing w:after="0" w:line="240" w:lineRule="auto"/>
        <w:rPr>
          <w:rFonts w:asciiTheme="minorHAnsi" w:hAnsiTheme="minorHAnsi"/>
          <w:i/>
          <w:u w:val="single"/>
        </w:rPr>
      </w:pPr>
      <w:r w:rsidRPr="00640306">
        <w:rPr>
          <w:rFonts w:asciiTheme="minorHAnsi" w:hAnsiTheme="minorHAnsi"/>
          <w:i/>
          <w:u w:val="single"/>
        </w:rPr>
        <w:t>Hoja 'datos iniciales'</w:t>
      </w:r>
    </w:p>
    <w:p w:rsidR="00A8491F" w:rsidRDefault="00A8491F" w:rsidP="00FD48AC">
      <w:pPr>
        <w:spacing w:after="0" w:line="240" w:lineRule="auto"/>
        <w:rPr>
          <w:rFonts w:asciiTheme="minorHAnsi" w:hAnsiTheme="minorHAnsi"/>
        </w:rPr>
      </w:pPr>
      <w:r>
        <w:rPr>
          <w:rFonts w:asciiTheme="minorHAnsi" w:hAnsiTheme="minorHAnsi"/>
        </w:rPr>
        <w:t>Se ofrece la demanda real en kilos a lo largo de 15 meses: enero (año n) hasta marzo (año n+1).</w:t>
      </w:r>
    </w:p>
    <w:p w:rsidR="00A8491F" w:rsidRPr="00930B14" w:rsidRDefault="00A8491F" w:rsidP="00FD48AC">
      <w:pPr>
        <w:spacing w:after="0" w:line="240" w:lineRule="auto"/>
        <w:rPr>
          <w:rFonts w:asciiTheme="minorHAnsi" w:hAnsiTheme="minorHAnsi"/>
        </w:rPr>
      </w:pPr>
      <w:r w:rsidRPr="00930B14">
        <w:rPr>
          <w:rFonts w:asciiTheme="minorHAnsi" w:hAnsiTheme="minorHAnsi"/>
        </w:rPr>
        <w:t xml:space="preserve">Contiene los datos de todas las referencias que han tenido stock a lo largo del año. </w:t>
      </w:r>
    </w:p>
    <w:p w:rsidR="00A8491F" w:rsidRPr="00640306" w:rsidRDefault="00A8491F" w:rsidP="00FD48AC">
      <w:pPr>
        <w:spacing w:after="0" w:line="240" w:lineRule="auto"/>
        <w:rPr>
          <w:rFonts w:asciiTheme="minorHAnsi" w:hAnsiTheme="minorHAnsi"/>
          <w:i/>
          <w:u w:val="single"/>
        </w:rPr>
      </w:pPr>
      <w:r w:rsidRPr="00640306">
        <w:rPr>
          <w:rFonts w:asciiTheme="minorHAnsi" w:hAnsiTheme="minorHAnsi"/>
          <w:i/>
          <w:u w:val="single"/>
        </w:rPr>
        <w:t>Hoja 'borrador'</w:t>
      </w:r>
    </w:p>
    <w:p w:rsidR="00A8491F" w:rsidRPr="00930B14" w:rsidRDefault="00A8491F" w:rsidP="00FD48AC">
      <w:pPr>
        <w:spacing w:after="0" w:line="240" w:lineRule="auto"/>
        <w:rPr>
          <w:rFonts w:asciiTheme="minorHAnsi" w:hAnsiTheme="minorHAnsi"/>
        </w:rPr>
      </w:pPr>
      <w:r w:rsidRPr="00930B14">
        <w:rPr>
          <w:rFonts w:asciiTheme="minorHAnsi" w:hAnsiTheme="minorHAnsi"/>
        </w:rPr>
        <w:t xml:space="preserve">Hoja de trabajo. Trabajaremos siempre sobre ella y luego copiaremos el resultado en otra hoja. </w:t>
      </w:r>
    </w:p>
    <w:p w:rsidR="00A8491F" w:rsidRDefault="00A8491F" w:rsidP="00FD48AC">
      <w:pPr>
        <w:spacing w:after="0" w:line="240" w:lineRule="auto"/>
        <w:rPr>
          <w:rFonts w:asciiTheme="minorHAnsi" w:hAnsiTheme="minorHAnsi"/>
          <w:b/>
          <w:bCs/>
          <w:szCs w:val="24"/>
          <w:u w:val="single"/>
        </w:rPr>
      </w:pPr>
    </w:p>
    <w:p w:rsidR="00640306" w:rsidRPr="00930B14" w:rsidRDefault="00640306" w:rsidP="00FD48AC">
      <w:pPr>
        <w:spacing w:after="0" w:line="240" w:lineRule="auto"/>
        <w:rPr>
          <w:rFonts w:asciiTheme="minorHAnsi" w:hAnsiTheme="minorHAnsi"/>
          <w:b/>
          <w:bCs/>
          <w:szCs w:val="24"/>
          <w:u w:val="single"/>
        </w:rPr>
      </w:pPr>
    </w:p>
    <w:p w:rsidR="00A8491F" w:rsidRPr="00187B55" w:rsidRDefault="00640306" w:rsidP="00FD48AC">
      <w:pPr>
        <w:spacing w:after="0" w:line="240" w:lineRule="auto"/>
        <w:rPr>
          <w:rFonts w:asciiTheme="minorHAnsi" w:hAnsiTheme="minorHAnsi"/>
          <w:b/>
          <w:bCs/>
          <w:szCs w:val="24"/>
        </w:rPr>
      </w:pPr>
      <w:r w:rsidRPr="00187B55">
        <w:rPr>
          <w:rFonts w:asciiTheme="minorHAnsi" w:hAnsiTheme="minorHAnsi"/>
          <w:b/>
          <w:bCs/>
          <w:szCs w:val="24"/>
        </w:rPr>
        <w:t>4.- procedimiento</w:t>
      </w:r>
    </w:p>
    <w:p w:rsidR="00A8491F" w:rsidRPr="00640306" w:rsidRDefault="00A8491F" w:rsidP="00FD48AC">
      <w:pPr>
        <w:spacing w:after="0" w:line="240" w:lineRule="auto"/>
        <w:rPr>
          <w:rFonts w:asciiTheme="minorHAnsi" w:hAnsiTheme="minorHAnsi"/>
          <w:i/>
          <w:u w:val="single"/>
        </w:rPr>
      </w:pPr>
      <w:r w:rsidRPr="00640306">
        <w:rPr>
          <w:rFonts w:asciiTheme="minorHAnsi" w:hAnsiTheme="minorHAnsi"/>
          <w:i/>
          <w:u w:val="single"/>
        </w:rPr>
        <w:t xml:space="preserve">4.1. Obtener previsión demanda y cálculo del error </w:t>
      </w:r>
    </w:p>
    <w:p w:rsidR="00A8491F" w:rsidRDefault="00A8491F" w:rsidP="00FD48AC">
      <w:pPr>
        <w:spacing w:after="0" w:line="240" w:lineRule="auto"/>
        <w:rPr>
          <w:rFonts w:asciiTheme="minorHAnsi" w:hAnsiTheme="minorHAnsi"/>
        </w:rPr>
      </w:pPr>
      <w:r>
        <w:rPr>
          <w:rFonts w:asciiTheme="minorHAnsi" w:hAnsiTheme="minorHAnsi"/>
        </w:rPr>
        <w:t xml:space="preserve">Añada las columnas necesarias en su hoja de cálculo: 'previsión', 'error' (diferencia entre la previsión y la media de los datos reales).   </w:t>
      </w:r>
    </w:p>
    <w:p w:rsidR="00A8491F" w:rsidRDefault="00A8491F" w:rsidP="00FD48AC">
      <w:pPr>
        <w:pStyle w:val="Prrafodelista"/>
        <w:numPr>
          <w:ilvl w:val="0"/>
          <w:numId w:val="8"/>
        </w:numPr>
        <w:rPr>
          <w:rFonts w:asciiTheme="minorHAnsi" w:hAnsiTheme="minorHAnsi"/>
          <w:sz w:val="22"/>
          <w:szCs w:val="22"/>
        </w:rPr>
      </w:pPr>
      <w:r w:rsidRPr="005771FE">
        <w:rPr>
          <w:rFonts w:asciiTheme="minorHAnsi" w:hAnsiTheme="minorHAnsi"/>
          <w:sz w:val="22"/>
          <w:szCs w:val="22"/>
        </w:rPr>
        <w:t>Efectúe la previsión de demanda desde abril (año n) hasta marzo (año n+1), utilizando el método cuantitativo TRIM</w:t>
      </w:r>
      <w:r>
        <w:rPr>
          <w:rFonts w:asciiTheme="minorHAnsi" w:hAnsiTheme="minorHAnsi"/>
          <w:sz w:val="22"/>
          <w:szCs w:val="22"/>
        </w:rPr>
        <w:t xml:space="preserve"> (la previsión de un mes - abril -, es el promedio de la venta real de los tres meses anteriores: enero, febrero, marzo...y así sucesivamente).</w:t>
      </w:r>
    </w:p>
    <w:p w:rsidR="00A8491F" w:rsidRDefault="00A8491F" w:rsidP="00FD48AC">
      <w:pPr>
        <w:pStyle w:val="Prrafodelista"/>
        <w:numPr>
          <w:ilvl w:val="0"/>
          <w:numId w:val="8"/>
        </w:numPr>
        <w:rPr>
          <w:rFonts w:asciiTheme="minorHAnsi" w:hAnsiTheme="minorHAnsi"/>
          <w:sz w:val="22"/>
          <w:szCs w:val="22"/>
        </w:rPr>
      </w:pPr>
      <w:r>
        <w:rPr>
          <w:rFonts w:asciiTheme="minorHAnsi" w:hAnsiTheme="minorHAnsi"/>
          <w:sz w:val="22"/>
          <w:szCs w:val="22"/>
        </w:rPr>
        <w:t>calcule también la desviación estándar de los datos reales y lea los comentarios.</w:t>
      </w:r>
    </w:p>
    <w:p w:rsidR="00A8491F" w:rsidRPr="00640306" w:rsidRDefault="00A8491F" w:rsidP="00FD48AC">
      <w:pPr>
        <w:spacing w:after="0" w:line="240" w:lineRule="auto"/>
        <w:rPr>
          <w:rFonts w:asciiTheme="minorHAnsi" w:hAnsiTheme="minorHAnsi"/>
          <w:i/>
          <w:u w:val="single"/>
        </w:rPr>
      </w:pPr>
      <w:r w:rsidRPr="00640306">
        <w:rPr>
          <w:rFonts w:asciiTheme="minorHAnsi" w:hAnsiTheme="minorHAnsi"/>
          <w:i/>
          <w:u w:val="single"/>
        </w:rPr>
        <w:t>4.2. Gráficos: datos reales y previsión.</w:t>
      </w:r>
    </w:p>
    <w:p w:rsidR="00A8491F" w:rsidRPr="00930B14" w:rsidRDefault="00A8491F" w:rsidP="00FD48AC">
      <w:pPr>
        <w:spacing w:after="0" w:line="240" w:lineRule="auto"/>
        <w:ind w:left="708"/>
        <w:rPr>
          <w:rFonts w:asciiTheme="minorHAnsi" w:hAnsiTheme="minorHAnsi"/>
          <w:b/>
          <w:color w:val="FF0000"/>
          <w:u w:val="single"/>
        </w:rPr>
      </w:pPr>
    </w:p>
    <w:p w:rsidR="00A8491F" w:rsidRPr="00930B14" w:rsidRDefault="00640306" w:rsidP="00FD48AC">
      <w:pPr>
        <w:spacing w:after="0" w:line="240" w:lineRule="auto"/>
        <w:rPr>
          <w:rFonts w:asciiTheme="minorHAnsi" w:hAnsiTheme="minorHAnsi"/>
          <w:b/>
          <w:szCs w:val="24"/>
        </w:rPr>
      </w:pPr>
      <w:r w:rsidRPr="00930B14">
        <w:rPr>
          <w:rFonts w:asciiTheme="minorHAnsi" w:hAnsiTheme="minorHAnsi"/>
          <w:b/>
          <w:szCs w:val="24"/>
        </w:rPr>
        <w:t>5.- comentarios</w:t>
      </w:r>
    </w:p>
    <w:p w:rsidR="00A8491F" w:rsidRPr="00947553" w:rsidRDefault="00A8491F" w:rsidP="00FD48AC">
      <w:pPr>
        <w:numPr>
          <w:ilvl w:val="12"/>
          <w:numId w:val="0"/>
        </w:numPr>
        <w:spacing w:after="0" w:line="240" w:lineRule="auto"/>
        <w:ind w:left="283" w:hanging="283"/>
        <w:jc w:val="both"/>
      </w:pPr>
      <w:r w:rsidRPr="00947553">
        <w:t>En este ejercicio se plantean 2 temas diferentes:</w:t>
      </w:r>
    </w:p>
    <w:p w:rsidR="00A8491F" w:rsidRDefault="00A8491F" w:rsidP="00FD48AC">
      <w:pPr>
        <w:numPr>
          <w:ilvl w:val="12"/>
          <w:numId w:val="0"/>
        </w:numPr>
        <w:spacing w:after="0" w:line="240" w:lineRule="auto"/>
        <w:ind w:left="283" w:hanging="283"/>
        <w:jc w:val="both"/>
      </w:pPr>
      <w:r w:rsidRPr="00947553">
        <w:t xml:space="preserve"> 1.- </w:t>
      </w:r>
    </w:p>
    <w:p w:rsidR="00A8491F" w:rsidRDefault="00A8491F" w:rsidP="00FD48AC">
      <w:pPr>
        <w:numPr>
          <w:ilvl w:val="12"/>
          <w:numId w:val="0"/>
        </w:numPr>
        <w:spacing w:after="0" w:line="240" w:lineRule="auto"/>
        <w:jc w:val="both"/>
      </w:pPr>
      <w:r>
        <w:t>C</w:t>
      </w:r>
      <w:r w:rsidRPr="00947553">
        <w:t>álculo del stock de seguridad a partir de unos datos reales</w:t>
      </w:r>
      <w:r>
        <w:t>, utilizando el método de la desviación estándar y aplicando un intervalo de confianza.</w:t>
      </w:r>
    </w:p>
    <w:p w:rsidR="00A8491F" w:rsidRDefault="00A8491F" w:rsidP="00FD48AC">
      <w:pPr>
        <w:numPr>
          <w:ilvl w:val="12"/>
          <w:numId w:val="0"/>
        </w:numPr>
        <w:spacing w:after="0" w:line="240" w:lineRule="auto"/>
        <w:ind w:left="283" w:hanging="283"/>
        <w:jc w:val="both"/>
      </w:pPr>
      <w:r>
        <w:t>2.-</w:t>
      </w:r>
    </w:p>
    <w:p w:rsidR="00A8491F" w:rsidRPr="00947553" w:rsidRDefault="00A8491F" w:rsidP="00FD48AC">
      <w:pPr>
        <w:numPr>
          <w:ilvl w:val="12"/>
          <w:numId w:val="0"/>
        </w:numPr>
        <w:spacing w:after="0" w:line="240" w:lineRule="auto"/>
        <w:ind w:left="283" w:hanging="283"/>
        <w:jc w:val="both"/>
      </w:pPr>
      <w:r>
        <w:t>Medición de la bondad de una previsión, basándonos en la suma de los errores cuadráticos.</w:t>
      </w:r>
    </w:p>
    <w:p w:rsidR="00A8491F" w:rsidRPr="00187B55" w:rsidRDefault="00A8491F" w:rsidP="00FD48AC">
      <w:pPr>
        <w:numPr>
          <w:ilvl w:val="12"/>
          <w:numId w:val="0"/>
        </w:numPr>
        <w:spacing w:after="0" w:line="240" w:lineRule="auto"/>
        <w:ind w:left="283" w:hanging="283"/>
        <w:jc w:val="both"/>
      </w:pPr>
      <w:r w:rsidRPr="00187B55">
        <w:t>Repasemos algunos conceptos estadísticos</w:t>
      </w:r>
      <w:r>
        <w:t>.</w:t>
      </w:r>
    </w:p>
    <w:p w:rsidR="00640306" w:rsidRDefault="00640306" w:rsidP="00FD48AC">
      <w:pPr>
        <w:numPr>
          <w:ilvl w:val="12"/>
          <w:numId w:val="0"/>
        </w:numPr>
        <w:spacing w:after="0" w:line="240" w:lineRule="auto"/>
        <w:ind w:left="283" w:hanging="283"/>
        <w:jc w:val="both"/>
        <w:rPr>
          <w:b/>
        </w:rPr>
      </w:pPr>
    </w:p>
    <w:p w:rsidR="00A8491F" w:rsidRPr="00640306" w:rsidRDefault="00A8491F" w:rsidP="00FD48AC">
      <w:pPr>
        <w:numPr>
          <w:ilvl w:val="12"/>
          <w:numId w:val="0"/>
        </w:numPr>
        <w:spacing w:after="0" w:line="240" w:lineRule="auto"/>
        <w:ind w:left="283" w:hanging="283"/>
        <w:jc w:val="both"/>
        <w:rPr>
          <w:i/>
          <w:u w:val="single"/>
        </w:rPr>
      </w:pPr>
      <w:r w:rsidRPr="00640306">
        <w:rPr>
          <w:i/>
          <w:u w:val="single"/>
        </w:rPr>
        <w:t>5.1. Desviación estándar o desviación típica</w:t>
      </w:r>
    </w:p>
    <w:p w:rsidR="00A8491F" w:rsidRDefault="00A8491F" w:rsidP="00FD48AC">
      <w:pPr>
        <w:numPr>
          <w:ilvl w:val="12"/>
          <w:numId w:val="0"/>
        </w:numPr>
        <w:spacing w:after="0" w:line="240" w:lineRule="auto"/>
        <w:jc w:val="both"/>
      </w:pPr>
      <w:r w:rsidRPr="000011EB">
        <w:t>Referida a un conjunto de datos es una medida de dispersión que señala cuánto se desvían dichos datos de su media.</w:t>
      </w:r>
      <w:r>
        <w:t xml:space="preserve"> Cuanto menor sea, indica que los valores están más agrupados alrededor de la media.</w:t>
      </w:r>
    </w:p>
    <w:p w:rsidR="00A8491F" w:rsidRPr="00640306" w:rsidRDefault="00A8491F" w:rsidP="00FD48AC">
      <w:pPr>
        <w:numPr>
          <w:ilvl w:val="12"/>
          <w:numId w:val="0"/>
        </w:numPr>
        <w:spacing w:after="0" w:line="240" w:lineRule="auto"/>
        <w:jc w:val="both"/>
        <w:rPr>
          <w:i/>
        </w:rPr>
      </w:pPr>
      <w:r w:rsidRPr="00640306">
        <w:rPr>
          <w:i/>
        </w:rPr>
        <w:t xml:space="preserve">¿Cómo se calcula?. </w:t>
      </w:r>
    </w:p>
    <w:p w:rsidR="00A8491F" w:rsidRPr="00187B55" w:rsidRDefault="00A8491F" w:rsidP="00FD48AC">
      <w:pPr>
        <w:pStyle w:val="Prrafodelista"/>
        <w:numPr>
          <w:ilvl w:val="0"/>
          <w:numId w:val="9"/>
        </w:numPr>
        <w:rPr>
          <w:rFonts w:ascii="Calibri" w:hAnsi="Calibri"/>
          <w:sz w:val="22"/>
          <w:szCs w:val="22"/>
        </w:rPr>
      </w:pPr>
      <w:r w:rsidRPr="00187B55">
        <w:rPr>
          <w:rFonts w:ascii="Calibri" w:hAnsi="Calibri"/>
          <w:sz w:val="22"/>
          <w:szCs w:val="22"/>
        </w:rPr>
        <w:t>se efectúa la media aritmética del colectivo,</w:t>
      </w:r>
    </w:p>
    <w:p w:rsidR="00A8491F" w:rsidRPr="00187B55" w:rsidRDefault="00A8491F" w:rsidP="00FD48AC">
      <w:pPr>
        <w:pStyle w:val="Prrafodelista"/>
        <w:numPr>
          <w:ilvl w:val="0"/>
          <w:numId w:val="9"/>
        </w:numPr>
        <w:rPr>
          <w:rFonts w:ascii="Calibri" w:hAnsi="Calibri"/>
          <w:sz w:val="22"/>
          <w:szCs w:val="22"/>
        </w:rPr>
      </w:pPr>
      <w:r w:rsidRPr="00187B55">
        <w:rPr>
          <w:rFonts w:ascii="Calibri" w:hAnsi="Calibri"/>
          <w:sz w:val="22"/>
          <w:szCs w:val="22"/>
        </w:rPr>
        <w:t>se calcula la diferencia de cada valor real con la media aritmética,</w:t>
      </w:r>
    </w:p>
    <w:p w:rsidR="00A8491F" w:rsidRDefault="00A8491F" w:rsidP="00FD48AC">
      <w:pPr>
        <w:pStyle w:val="Prrafodelista"/>
        <w:numPr>
          <w:ilvl w:val="0"/>
          <w:numId w:val="9"/>
        </w:numPr>
        <w:rPr>
          <w:rFonts w:ascii="Calibri" w:hAnsi="Calibri"/>
          <w:sz w:val="22"/>
          <w:szCs w:val="22"/>
        </w:rPr>
      </w:pPr>
      <w:r w:rsidRPr="00187B55">
        <w:rPr>
          <w:rFonts w:ascii="Calibri" w:hAnsi="Calibri"/>
          <w:sz w:val="22"/>
          <w:szCs w:val="22"/>
        </w:rPr>
        <w:t xml:space="preserve">se elevan al cuadrado dichas diferencias (así se consigue que las diferencias negativas y </w:t>
      </w:r>
      <w:r w:rsidRPr="00187B55">
        <w:rPr>
          <w:rFonts w:ascii="Calibri" w:hAnsi="Calibri"/>
          <w:sz w:val="22"/>
          <w:szCs w:val="22"/>
        </w:rPr>
        <w:tab/>
        <w:t>positivas no se compensen)</w:t>
      </w:r>
      <w:r w:rsidR="00E365F2">
        <w:rPr>
          <w:rFonts w:ascii="Calibri" w:hAnsi="Calibri"/>
          <w:sz w:val="22"/>
          <w:szCs w:val="22"/>
        </w:rPr>
        <w:t>,</w:t>
      </w:r>
    </w:p>
    <w:p w:rsidR="00A8491F" w:rsidRPr="00187B55" w:rsidRDefault="00A8491F" w:rsidP="00FD48AC">
      <w:pPr>
        <w:pStyle w:val="Prrafodelista"/>
        <w:numPr>
          <w:ilvl w:val="0"/>
          <w:numId w:val="9"/>
        </w:numPr>
        <w:rPr>
          <w:rFonts w:ascii="Calibri" w:hAnsi="Calibri"/>
          <w:sz w:val="22"/>
          <w:szCs w:val="22"/>
        </w:rPr>
      </w:pPr>
      <w:r>
        <w:rPr>
          <w:rFonts w:ascii="Calibri" w:hAnsi="Calibri"/>
          <w:sz w:val="22"/>
          <w:szCs w:val="22"/>
        </w:rPr>
        <w:t>se suman dichos cuadrados</w:t>
      </w:r>
      <w:r w:rsidR="00E365F2">
        <w:rPr>
          <w:rFonts w:ascii="Calibri" w:hAnsi="Calibri"/>
          <w:sz w:val="22"/>
          <w:szCs w:val="22"/>
        </w:rPr>
        <w:t>,</w:t>
      </w:r>
    </w:p>
    <w:p w:rsidR="00A8491F" w:rsidRPr="00187B55" w:rsidRDefault="00A8491F" w:rsidP="00FD48AC">
      <w:pPr>
        <w:pStyle w:val="Prrafodelista"/>
        <w:numPr>
          <w:ilvl w:val="0"/>
          <w:numId w:val="9"/>
        </w:numPr>
        <w:rPr>
          <w:rFonts w:ascii="Calibri" w:hAnsi="Calibri"/>
          <w:sz w:val="22"/>
          <w:szCs w:val="22"/>
        </w:rPr>
      </w:pPr>
      <w:r w:rsidRPr="00187B55">
        <w:rPr>
          <w:rFonts w:ascii="Calibri" w:hAnsi="Calibri"/>
          <w:sz w:val="22"/>
          <w:szCs w:val="22"/>
        </w:rPr>
        <w:t>se divide la suma por por 'n'</w:t>
      </w:r>
      <w:r>
        <w:rPr>
          <w:rFonts w:ascii="Calibri" w:hAnsi="Calibri"/>
          <w:sz w:val="22"/>
          <w:szCs w:val="22"/>
        </w:rPr>
        <w:t xml:space="preserve"> (el tamaño del colectivo).</w:t>
      </w:r>
      <w:r w:rsidRPr="00187B55">
        <w:rPr>
          <w:rFonts w:ascii="Calibri" w:hAnsi="Calibri"/>
          <w:sz w:val="22"/>
          <w:szCs w:val="22"/>
        </w:rPr>
        <w:t xml:space="preserve"> Si sólo se tomó una muestra, se suele dividir por (n-1).</w:t>
      </w:r>
    </w:p>
    <w:p w:rsidR="00A8491F" w:rsidRPr="00187B55" w:rsidRDefault="00A8491F" w:rsidP="00FD48AC">
      <w:pPr>
        <w:pStyle w:val="Prrafodelista"/>
        <w:numPr>
          <w:ilvl w:val="0"/>
          <w:numId w:val="9"/>
        </w:numPr>
        <w:rPr>
          <w:rFonts w:ascii="Calibri" w:hAnsi="Calibri"/>
          <w:sz w:val="22"/>
          <w:szCs w:val="22"/>
        </w:rPr>
      </w:pPr>
      <w:r w:rsidRPr="00187B55">
        <w:rPr>
          <w:rFonts w:ascii="Calibri" w:hAnsi="Calibri"/>
          <w:sz w:val="22"/>
          <w:szCs w:val="22"/>
        </w:rPr>
        <w:t>se halla la raíz cuadrada</w:t>
      </w:r>
      <w:r w:rsidR="00E365F2">
        <w:rPr>
          <w:rFonts w:ascii="Calibri" w:hAnsi="Calibri"/>
          <w:sz w:val="22"/>
          <w:szCs w:val="22"/>
        </w:rPr>
        <w:t>.</w:t>
      </w:r>
      <w:r w:rsidRPr="00187B55">
        <w:rPr>
          <w:rFonts w:ascii="Calibri" w:hAnsi="Calibri"/>
          <w:sz w:val="22"/>
          <w:szCs w:val="22"/>
        </w:rPr>
        <w:t xml:space="preserve"> </w:t>
      </w:r>
    </w:p>
    <w:p w:rsidR="00A8491F" w:rsidRDefault="00A8491F" w:rsidP="00FD48AC">
      <w:pPr>
        <w:numPr>
          <w:ilvl w:val="12"/>
          <w:numId w:val="0"/>
        </w:numPr>
        <w:spacing w:after="0" w:line="240" w:lineRule="auto"/>
        <w:jc w:val="both"/>
      </w:pPr>
      <w:r>
        <w:t>Alternativamente puede aplicar la fórmula propuesta por EXCEL, es el método utilizado.</w:t>
      </w:r>
    </w:p>
    <w:p w:rsidR="00A8491F" w:rsidRDefault="00A8491F" w:rsidP="00FD48AC">
      <w:pPr>
        <w:numPr>
          <w:ilvl w:val="12"/>
          <w:numId w:val="0"/>
        </w:numPr>
        <w:spacing w:after="0" w:line="240" w:lineRule="auto"/>
        <w:jc w:val="both"/>
        <w:rPr>
          <w:b/>
          <w:i/>
        </w:rPr>
      </w:pPr>
    </w:p>
    <w:p w:rsidR="00A8491F" w:rsidRPr="00640306" w:rsidRDefault="00A8491F" w:rsidP="00FD48AC">
      <w:pPr>
        <w:numPr>
          <w:ilvl w:val="12"/>
          <w:numId w:val="0"/>
        </w:numPr>
        <w:spacing w:after="0" w:line="240" w:lineRule="auto"/>
        <w:jc w:val="both"/>
        <w:rPr>
          <w:i/>
        </w:rPr>
      </w:pPr>
      <w:r w:rsidRPr="00640306">
        <w:rPr>
          <w:i/>
        </w:rPr>
        <w:t>La fórmula matemática:</w:t>
      </w:r>
    </w:p>
    <w:p w:rsidR="00A8491F" w:rsidRDefault="00A8491F" w:rsidP="00FD48AC">
      <w:pPr>
        <w:numPr>
          <w:ilvl w:val="12"/>
          <w:numId w:val="0"/>
        </w:numPr>
        <w:spacing w:after="0" w:line="240" w:lineRule="auto"/>
        <w:jc w:val="both"/>
        <w:rPr>
          <w:vertAlign w:val="superscript"/>
        </w:rPr>
      </w:pPr>
      <w:r>
        <w:tab/>
        <w:t>σ =(∑ (X</w:t>
      </w:r>
      <w:r w:rsidRPr="00083E5B">
        <w:rPr>
          <w:vertAlign w:val="subscript"/>
        </w:rPr>
        <w:t>i</w:t>
      </w:r>
      <w:r>
        <w:t xml:space="preserve"> - promedio X)</w:t>
      </w:r>
      <w:r w:rsidRPr="0093651E">
        <w:rPr>
          <w:vertAlign w:val="superscript"/>
        </w:rPr>
        <w:t>2</w:t>
      </w:r>
      <w:r>
        <w:t xml:space="preserve"> / n) </w:t>
      </w:r>
      <w:r w:rsidRPr="0093651E">
        <w:rPr>
          <w:vertAlign w:val="superscript"/>
        </w:rPr>
        <w:t>1/2</w:t>
      </w:r>
    </w:p>
    <w:p w:rsidR="00A8491F" w:rsidRDefault="00A8491F" w:rsidP="00FD48AC">
      <w:pPr>
        <w:numPr>
          <w:ilvl w:val="12"/>
          <w:numId w:val="0"/>
        </w:numPr>
        <w:spacing w:after="0" w:line="240" w:lineRule="auto"/>
        <w:jc w:val="both"/>
      </w:pPr>
      <w:r>
        <w:tab/>
        <w:t xml:space="preserve">σ, </w:t>
      </w:r>
      <w:r>
        <w:tab/>
      </w:r>
      <w:r>
        <w:tab/>
        <w:t>desviación típica o estándar,</w:t>
      </w:r>
    </w:p>
    <w:p w:rsidR="00A8491F" w:rsidRDefault="00A8491F" w:rsidP="00FD48AC">
      <w:pPr>
        <w:numPr>
          <w:ilvl w:val="12"/>
          <w:numId w:val="0"/>
        </w:numPr>
        <w:spacing w:after="0" w:line="240" w:lineRule="auto"/>
        <w:jc w:val="both"/>
      </w:pPr>
      <w:r>
        <w:tab/>
        <w:t>X</w:t>
      </w:r>
      <w:r w:rsidRPr="00083E5B">
        <w:rPr>
          <w:vertAlign w:val="subscript"/>
        </w:rPr>
        <w:t>i</w:t>
      </w:r>
      <w:r>
        <w:t xml:space="preserve">, </w:t>
      </w:r>
      <w:r>
        <w:tab/>
      </w:r>
      <w:r>
        <w:tab/>
        <w:t>cada uno de los valores de la serie; cuyo rango va desde 1 hasta 'n',</w:t>
      </w:r>
    </w:p>
    <w:p w:rsidR="00A8491F" w:rsidRDefault="00A8491F" w:rsidP="00FD48AC">
      <w:pPr>
        <w:numPr>
          <w:ilvl w:val="12"/>
          <w:numId w:val="0"/>
        </w:numPr>
        <w:spacing w:after="0" w:line="240" w:lineRule="auto"/>
        <w:jc w:val="both"/>
      </w:pPr>
      <w:r>
        <w:tab/>
        <w:t>promedio X,</w:t>
      </w:r>
      <w:r>
        <w:tab/>
        <w:t xml:space="preserve"> el promedio del colectivo  </w:t>
      </w:r>
    </w:p>
    <w:p w:rsidR="00A8491F" w:rsidRDefault="00A8491F" w:rsidP="00FD48AC">
      <w:pPr>
        <w:numPr>
          <w:ilvl w:val="12"/>
          <w:numId w:val="0"/>
        </w:numPr>
        <w:spacing w:after="0" w:line="240" w:lineRule="auto"/>
        <w:jc w:val="both"/>
      </w:pPr>
      <w:r>
        <w:tab/>
        <w:t xml:space="preserve">n, </w:t>
      </w:r>
      <w:r>
        <w:tab/>
      </w:r>
      <w:r>
        <w:tab/>
        <w:t>el número de observaciones</w:t>
      </w:r>
    </w:p>
    <w:p w:rsidR="00A8491F" w:rsidRDefault="00A8491F" w:rsidP="00FD48AC">
      <w:pPr>
        <w:numPr>
          <w:ilvl w:val="12"/>
          <w:numId w:val="0"/>
        </w:numPr>
        <w:spacing w:after="0" w:line="240" w:lineRule="auto"/>
        <w:jc w:val="both"/>
      </w:pPr>
    </w:p>
    <w:p w:rsidR="00A8491F" w:rsidRPr="00640306" w:rsidRDefault="00A8491F" w:rsidP="00FD48AC">
      <w:pPr>
        <w:numPr>
          <w:ilvl w:val="12"/>
          <w:numId w:val="0"/>
        </w:numPr>
        <w:spacing w:after="0" w:line="240" w:lineRule="auto"/>
        <w:jc w:val="both"/>
        <w:rPr>
          <w:i/>
        </w:rPr>
      </w:pPr>
      <w:r w:rsidRPr="00640306">
        <w:rPr>
          <w:i/>
        </w:rPr>
        <w:t>propiedades</w:t>
      </w:r>
    </w:p>
    <w:p w:rsidR="00A8491F" w:rsidRPr="00187B55" w:rsidRDefault="00A8491F" w:rsidP="00FD48AC">
      <w:pPr>
        <w:pStyle w:val="Prrafodelista"/>
        <w:numPr>
          <w:ilvl w:val="0"/>
          <w:numId w:val="10"/>
        </w:numPr>
        <w:rPr>
          <w:rFonts w:ascii="Calibri" w:hAnsi="Calibri"/>
          <w:bCs/>
          <w:sz w:val="22"/>
          <w:szCs w:val="22"/>
        </w:rPr>
      </w:pPr>
      <w:r w:rsidRPr="00187B55">
        <w:rPr>
          <w:rFonts w:ascii="Calibri" w:hAnsi="Calibri"/>
          <w:sz w:val="22"/>
          <w:szCs w:val="22"/>
        </w:rPr>
        <w:t xml:space="preserve">siempre es un </w:t>
      </w:r>
      <w:r w:rsidRPr="00187B55">
        <w:rPr>
          <w:rFonts w:ascii="Calibri" w:hAnsi="Calibri"/>
          <w:bCs/>
          <w:sz w:val="22"/>
          <w:szCs w:val="22"/>
        </w:rPr>
        <w:t>valor positivo o cero,</w:t>
      </w:r>
    </w:p>
    <w:p w:rsidR="00A8491F" w:rsidRPr="00187B55" w:rsidRDefault="00A8491F" w:rsidP="00FD48AC">
      <w:pPr>
        <w:pStyle w:val="Prrafodelista"/>
        <w:numPr>
          <w:ilvl w:val="0"/>
          <w:numId w:val="10"/>
        </w:numPr>
        <w:rPr>
          <w:rFonts w:ascii="Calibri" w:hAnsi="Calibri"/>
          <w:bCs/>
          <w:sz w:val="22"/>
          <w:szCs w:val="22"/>
        </w:rPr>
      </w:pPr>
      <w:r w:rsidRPr="00187B55">
        <w:rPr>
          <w:rFonts w:ascii="Calibri" w:hAnsi="Calibri"/>
          <w:bCs/>
          <w:sz w:val="22"/>
          <w:szCs w:val="22"/>
        </w:rPr>
        <w:t xml:space="preserve">si la ocurrencia de las estimaciones (cuando la serie es una previsión, no un dato real ya acaecido)  no tiene la misma </w:t>
      </w:r>
      <w:r w:rsidRPr="00187B55">
        <w:rPr>
          <w:rFonts w:ascii="Calibri" w:hAnsi="Calibri"/>
          <w:bCs/>
          <w:sz w:val="22"/>
          <w:szCs w:val="22"/>
        </w:rPr>
        <w:tab/>
        <w:t>probabilidad, se multiplica cada diferencia cuadrada por dicha probabilidad, se efectúa la suma, pero no hay división por 'n'</w:t>
      </w:r>
      <w:r>
        <w:rPr>
          <w:rFonts w:ascii="Calibri" w:hAnsi="Calibri"/>
          <w:bCs/>
          <w:sz w:val="22"/>
          <w:szCs w:val="22"/>
        </w:rPr>
        <w:t xml:space="preserve"> (o por 'n-1')</w:t>
      </w:r>
      <w:r w:rsidRPr="00187B55">
        <w:rPr>
          <w:rFonts w:ascii="Calibri" w:hAnsi="Calibri"/>
          <w:bCs/>
          <w:sz w:val="22"/>
          <w:szCs w:val="22"/>
        </w:rPr>
        <w:t xml:space="preserve">.  </w:t>
      </w:r>
      <w:r w:rsidRPr="00187B55">
        <w:rPr>
          <w:rFonts w:ascii="Calibri" w:hAnsi="Calibri"/>
          <w:bCs/>
          <w:sz w:val="22"/>
          <w:szCs w:val="22"/>
        </w:rPr>
        <w:tab/>
      </w:r>
    </w:p>
    <w:p w:rsidR="00A8491F" w:rsidRPr="00187B55" w:rsidRDefault="00A8491F" w:rsidP="00FD48AC">
      <w:pPr>
        <w:pStyle w:val="Prrafodelista"/>
        <w:numPr>
          <w:ilvl w:val="0"/>
          <w:numId w:val="10"/>
        </w:numPr>
        <w:rPr>
          <w:rFonts w:ascii="Calibri" w:hAnsi="Calibri"/>
          <w:sz w:val="22"/>
          <w:szCs w:val="22"/>
        </w:rPr>
      </w:pPr>
      <w:r w:rsidRPr="00187B55">
        <w:rPr>
          <w:rFonts w:ascii="Calibri" w:hAnsi="Calibri"/>
          <w:bCs/>
          <w:sz w:val="22"/>
          <w:szCs w:val="22"/>
        </w:rPr>
        <w:t>s</w:t>
      </w:r>
      <w:r w:rsidRPr="00187B55">
        <w:rPr>
          <w:rFonts w:ascii="Calibri" w:hAnsi="Calibri"/>
          <w:sz w:val="22"/>
          <w:szCs w:val="22"/>
        </w:rPr>
        <w:t xml:space="preserve">i a todos los </w:t>
      </w:r>
      <w:r w:rsidRPr="00187B55">
        <w:rPr>
          <w:rFonts w:ascii="Calibri" w:hAnsi="Calibri"/>
          <w:bCs/>
          <w:sz w:val="22"/>
          <w:szCs w:val="22"/>
        </w:rPr>
        <w:t>valores</w:t>
      </w:r>
      <w:r w:rsidRPr="00187B55">
        <w:rPr>
          <w:rFonts w:ascii="Calibri" w:hAnsi="Calibri"/>
          <w:sz w:val="22"/>
          <w:szCs w:val="22"/>
        </w:rPr>
        <w:t xml:space="preserve"> de la variable se les </w:t>
      </w:r>
      <w:r w:rsidRPr="00187B55">
        <w:rPr>
          <w:rFonts w:ascii="Calibri" w:hAnsi="Calibri"/>
          <w:bCs/>
          <w:sz w:val="22"/>
          <w:szCs w:val="22"/>
        </w:rPr>
        <w:t>suma</w:t>
      </w:r>
      <w:r w:rsidRPr="00187B55">
        <w:rPr>
          <w:rFonts w:ascii="Calibri" w:hAnsi="Calibri"/>
          <w:sz w:val="22"/>
          <w:szCs w:val="22"/>
        </w:rPr>
        <w:t xml:space="preserve"> un </w:t>
      </w:r>
      <w:r w:rsidRPr="00187B55">
        <w:rPr>
          <w:rFonts w:ascii="Calibri" w:hAnsi="Calibri"/>
          <w:bCs/>
          <w:sz w:val="22"/>
          <w:szCs w:val="22"/>
        </w:rPr>
        <w:t>número</w:t>
      </w:r>
      <w:r w:rsidRPr="00187B55">
        <w:rPr>
          <w:rFonts w:ascii="Calibri" w:hAnsi="Calibri"/>
          <w:sz w:val="22"/>
          <w:szCs w:val="22"/>
        </w:rPr>
        <w:t xml:space="preserve"> la </w:t>
      </w:r>
      <w:r w:rsidRPr="00187B55">
        <w:rPr>
          <w:rFonts w:ascii="Calibri" w:hAnsi="Calibri"/>
          <w:bCs/>
          <w:sz w:val="22"/>
          <w:szCs w:val="22"/>
        </w:rPr>
        <w:t>desviación estándar no varía</w:t>
      </w:r>
      <w:r w:rsidRPr="00187B55">
        <w:rPr>
          <w:rFonts w:ascii="Calibri" w:hAnsi="Calibri"/>
          <w:sz w:val="22"/>
          <w:szCs w:val="22"/>
        </w:rPr>
        <w:t>.</w:t>
      </w:r>
    </w:p>
    <w:p w:rsidR="00A8491F" w:rsidRPr="00187B55" w:rsidRDefault="00A8491F" w:rsidP="00FD48AC">
      <w:pPr>
        <w:pStyle w:val="Prrafodelista"/>
        <w:numPr>
          <w:ilvl w:val="0"/>
          <w:numId w:val="10"/>
        </w:numPr>
        <w:ind w:left="426" w:firstLine="0"/>
        <w:rPr>
          <w:rFonts w:ascii="Calibri" w:hAnsi="Calibri"/>
          <w:sz w:val="22"/>
          <w:szCs w:val="22"/>
        </w:rPr>
      </w:pPr>
      <w:r w:rsidRPr="00187B55">
        <w:rPr>
          <w:rFonts w:ascii="Calibri" w:hAnsi="Calibri"/>
          <w:bCs/>
          <w:sz w:val="22"/>
          <w:szCs w:val="22"/>
        </w:rPr>
        <w:t>s</w:t>
      </w:r>
      <w:r w:rsidRPr="00187B55">
        <w:rPr>
          <w:rFonts w:ascii="Calibri" w:hAnsi="Calibri"/>
          <w:sz w:val="22"/>
          <w:szCs w:val="22"/>
        </w:rPr>
        <w:t xml:space="preserve">i todos los </w:t>
      </w:r>
      <w:r w:rsidRPr="00187B55">
        <w:rPr>
          <w:rFonts w:ascii="Calibri" w:hAnsi="Calibri"/>
          <w:bCs/>
          <w:sz w:val="22"/>
          <w:szCs w:val="22"/>
        </w:rPr>
        <w:t>valores</w:t>
      </w:r>
      <w:r w:rsidRPr="00187B55">
        <w:rPr>
          <w:rFonts w:ascii="Calibri" w:hAnsi="Calibri"/>
          <w:sz w:val="22"/>
          <w:szCs w:val="22"/>
        </w:rPr>
        <w:t xml:space="preserve"> de la variable se </w:t>
      </w:r>
      <w:r w:rsidRPr="00187B55">
        <w:rPr>
          <w:rFonts w:ascii="Calibri" w:hAnsi="Calibri"/>
          <w:bCs/>
          <w:sz w:val="22"/>
          <w:szCs w:val="22"/>
        </w:rPr>
        <w:t>multiplican</w:t>
      </w:r>
      <w:r w:rsidRPr="00187B55">
        <w:rPr>
          <w:rFonts w:ascii="Calibri" w:hAnsi="Calibri"/>
          <w:sz w:val="22"/>
          <w:szCs w:val="22"/>
        </w:rPr>
        <w:t xml:space="preserve"> por un </w:t>
      </w:r>
      <w:r w:rsidRPr="00187B55">
        <w:rPr>
          <w:rFonts w:ascii="Calibri" w:hAnsi="Calibri"/>
          <w:bCs/>
          <w:sz w:val="22"/>
          <w:szCs w:val="22"/>
        </w:rPr>
        <w:t>número</w:t>
      </w:r>
      <w:r w:rsidRPr="00187B55">
        <w:rPr>
          <w:rFonts w:ascii="Calibri" w:hAnsi="Calibri"/>
          <w:sz w:val="22"/>
          <w:szCs w:val="22"/>
        </w:rPr>
        <w:t xml:space="preserve"> la </w:t>
      </w:r>
      <w:r w:rsidRPr="00187B55">
        <w:rPr>
          <w:rFonts w:ascii="Calibri" w:hAnsi="Calibri"/>
          <w:bCs/>
          <w:sz w:val="22"/>
          <w:szCs w:val="22"/>
        </w:rPr>
        <w:t>desviación estándar</w:t>
      </w:r>
      <w:r w:rsidRPr="00187B55">
        <w:rPr>
          <w:rFonts w:ascii="Calibri" w:hAnsi="Calibri"/>
          <w:sz w:val="22"/>
          <w:szCs w:val="22"/>
        </w:rPr>
        <w:t xml:space="preserve"> queda </w:t>
      </w:r>
      <w:r w:rsidRPr="00187B55">
        <w:rPr>
          <w:rFonts w:ascii="Calibri" w:hAnsi="Calibri"/>
          <w:sz w:val="22"/>
          <w:szCs w:val="22"/>
        </w:rPr>
        <w:tab/>
      </w:r>
      <w:r w:rsidRPr="00187B55">
        <w:rPr>
          <w:rFonts w:ascii="Calibri" w:hAnsi="Calibri"/>
          <w:bCs/>
          <w:sz w:val="22"/>
          <w:szCs w:val="22"/>
        </w:rPr>
        <w:t>multiplicada</w:t>
      </w:r>
      <w:r w:rsidRPr="00187B55">
        <w:rPr>
          <w:rFonts w:ascii="Calibri" w:hAnsi="Calibri"/>
          <w:sz w:val="22"/>
          <w:szCs w:val="22"/>
        </w:rPr>
        <w:t xml:space="preserve"> por dicho </w:t>
      </w:r>
      <w:r w:rsidRPr="00187B55">
        <w:rPr>
          <w:rFonts w:ascii="Calibri" w:hAnsi="Calibri"/>
          <w:bCs/>
          <w:sz w:val="22"/>
          <w:szCs w:val="22"/>
        </w:rPr>
        <w:t>número</w:t>
      </w:r>
      <w:r w:rsidRPr="00187B55">
        <w:rPr>
          <w:rFonts w:ascii="Calibri" w:hAnsi="Calibri"/>
          <w:sz w:val="22"/>
          <w:szCs w:val="22"/>
        </w:rPr>
        <w:t>.</w:t>
      </w:r>
    </w:p>
    <w:p w:rsidR="00A8491F" w:rsidRPr="00AC13EF" w:rsidRDefault="00A8491F" w:rsidP="00FD48AC">
      <w:pPr>
        <w:spacing w:after="0" w:line="240" w:lineRule="auto"/>
        <w:rPr>
          <w:i/>
        </w:rPr>
      </w:pPr>
      <w:r w:rsidRPr="00AC13EF">
        <w:rPr>
          <w:i/>
        </w:rPr>
        <w:t>¿por qué la desviación estándar  y no su cuadrado, la varianza?.</w:t>
      </w:r>
    </w:p>
    <w:p w:rsidR="00A8491F" w:rsidRDefault="00A8491F" w:rsidP="00FD48AC">
      <w:pPr>
        <w:spacing w:after="0" w:line="240" w:lineRule="auto"/>
        <w:jc w:val="both"/>
        <w:rPr>
          <w:rFonts w:cstheme="minorHAnsi"/>
        </w:rPr>
      </w:pPr>
      <w:r w:rsidRPr="001A23C5">
        <w:t xml:space="preserve">Son equivalentes. Lo que ocurre es que </w:t>
      </w:r>
      <w:r w:rsidRPr="003973FA">
        <w:rPr>
          <w:i/>
          <w:u w:val="single"/>
        </w:rPr>
        <w:t>los intervalos de confianza</w:t>
      </w:r>
      <w:r w:rsidRPr="001A23C5">
        <w:t xml:space="preserve"> se construyen con la desviación estándar: por ej., </w:t>
      </w:r>
      <w:r w:rsidRPr="00E365F2">
        <w:t xml:space="preserve">media </w:t>
      </w:r>
      <w:r w:rsidRPr="00E365F2">
        <w:rPr>
          <w:rFonts w:cstheme="minorHAnsi"/>
        </w:rPr>
        <w:t xml:space="preserve">± desviación estándar cubre el 66% de posibilidades, media ± 2 </w:t>
      </w:r>
      <w:r w:rsidRPr="00E365F2">
        <w:t>σ</w:t>
      </w:r>
      <w:r w:rsidRPr="00E365F2">
        <w:rPr>
          <w:rFonts w:cstheme="minorHAnsi"/>
        </w:rPr>
        <w:t xml:space="preserve"> ( desviación estándar), el 95%, etc</w:t>
      </w:r>
      <w:r w:rsidRPr="00E365F2">
        <w:rPr>
          <w:rFonts w:cstheme="minorHAnsi"/>
          <w:b/>
        </w:rPr>
        <w:t>.</w:t>
      </w:r>
      <w:r w:rsidRPr="001A23C5">
        <w:rPr>
          <w:rFonts w:cstheme="minorHAnsi"/>
        </w:rPr>
        <w:t xml:space="preserve"> </w:t>
      </w:r>
    </w:p>
    <w:p w:rsidR="00A8491F" w:rsidRDefault="00A8491F" w:rsidP="00FD48AC">
      <w:pPr>
        <w:spacing w:after="0" w:line="240" w:lineRule="auto"/>
        <w:jc w:val="both"/>
        <w:rPr>
          <w:rFonts w:cstheme="minorHAnsi"/>
        </w:rPr>
      </w:pPr>
      <w:r w:rsidRPr="001A23C5">
        <w:rPr>
          <w:rFonts w:cstheme="minorHAnsi"/>
        </w:rPr>
        <w:t>Todo esto suponiendo que los datos se ajustan aceptablemente a una distribución normal (campana de Gauss), cosa que se puede contrastar</w:t>
      </w:r>
      <w:r>
        <w:rPr>
          <w:rFonts w:cstheme="minorHAnsi"/>
        </w:rPr>
        <w:t>;</w:t>
      </w:r>
      <w:r w:rsidRPr="001A23C5">
        <w:rPr>
          <w:rFonts w:cstheme="minorHAnsi"/>
        </w:rPr>
        <w:t xml:space="preserve"> pero digamos que 'para andar por casa', es</w:t>
      </w:r>
      <w:r>
        <w:rPr>
          <w:rFonts w:cstheme="minorHAnsi"/>
        </w:rPr>
        <w:t xml:space="preserve"> casi siempre, como primer paso,</w:t>
      </w:r>
      <w:r w:rsidRPr="001A23C5">
        <w:rPr>
          <w:rFonts w:cstheme="minorHAnsi"/>
        </w:rPr>
        <w:t xml:space="preserve"> una buena aproximación</w:t>
      </w:r>
      <w:r>
        <w:rPr>
          <w:rFonts w:cstheme="minorHAnsi"/>
        </w:rPr>
        <w:t xml:space="preserve">. </w:t>
      </w:r>
    </w:p>
    <w:p w:rsidR="00E365F2" w:rsidRPr="001A23C5" w:rsidRDefault="00E365F2" w:rsidP="00FD48AC">
      <w:pPr>
        <w:spacing w:after="0" w:line="240" w:lineRule="auto"/>
        <w:jc w:val="both"/>
        <w:rPr>
          <w:rFonts w:cstheme="minorHAnsi"/>
        </w:rPr>
      </w:pPr>
      <w:r>
        <w:rPr>
          <w:rFonts w:cstheme="minorHAnsi"/>
        </w:rPr>
        <w:t>Por tanto, una forma inicial para calcular el stock de seguridad b ajo estos supuestos y dependiendo del % de seguridad a alcanzar, puede ser la media + desviación típica (66%) ó la media + 2 v3ces la desviación típica (95% de los casos).</w:t>
      </w:r>
    </w:p>
    <w:p w:rsidR="00A8491F" w:rsidRDefault="00A8491F" w:rsidP="00FD48AC">
      <w:pPr>
        <w:spacing w:after="0" w:line="240" w:lineRule="auto"/>
        <w:rPr>
          <w:rFonts w:cstheme="minorHAnsi"/>
        </w:rPr>
      </w:pPr>
    </w:p>
    <w:p w:rsidR="00A8491F" w:rsidRPr="00640306" w:rsidRDefault="00A8491F" w:rsidP="00FD48AC">
      <w:pPr>
        <w:spacing w:after="0" w:line="240" w:lineRule="auto"/>
        <w:rPr>
          <w:i/>
          <w:u w:val="single"/>
        </w:rPr>
      </w:pPr>
      <w:r w:rsidRPr="00640306">
        <w:rPr>
          <w:i/>
          <w:u w:val="single"/>
        </w:rPr>
        <w:t>5.2. ¿Cómo medir la bondad de una previsión?.</w:t>
      </w:r>
    </w:p>
    <w:p w:rsidR="00A8491F" w:rsidRPr="00871984" w:rsidRDefault="00A8491F" w:rsidP="00FD48AC">
      <w:pPr>
        <w:spacing w:after="0" w:line="240" w:lineRule="auto"/>
        <w:jc w:val="both"/>
      </w:pPr>
      <w:r w:rsidRPr="00871984">
        <w:t>No se utiliza el LAD (list deviation absolute), suma de desviaciones absolutas</w:t>
      </w:r>
      <w:r>
        <w:t>,</w:t>
      </w:r>
      <w:r w:rsidRPr="00871984">
        <w:t xml:space="preserve">  porque la desviación estándar y la varianza son mejores.</w:t>
      </w:r>
      <w:r>
        <w:t xml:space="preserve"> Hay una demostración matemática que no procede ya que excede los límites de esta obra. De hecho, es un tipo de medida que se usa muy raramente.</w:t>
      </w:r>
      <w:r w:rsidRPr="00871984">
        <w:t xml:space="preserve"> </w:t>
      </w:r>
    </w:p>
    <w:p w:rsidR="00A8491F" w:rsidRPr="001A23C5" w:rsidRDefault="00A8491F" w:rsidP="00FD48AC">
      <w:pPr>
        <w:spacing w:after="0" w:line="240" w:lineRule="auto"/>
        <w:jc w:val="both"/>
        <w:rPr>
          <w:rFonts w:cstheme="minorHAnsi"/>
        </w:rPr>
      </w:pPr>
      <w:r>
        <w:rPr>
          <w:rFonts w:cstheme="minorHAnsi"/>
        </w:rPr>
        <w:t>L</w:t>
      </w:r>
      <w:r w:rsidRPr="001A23C5">
        <w:rPr>
          <w:rFonts w:cstheme="minorHAnsi"/>
        </w:rPr>
        <w:t xml:space="preserve">a regla casi universal es </w:t>
      </w:r>
      <w:r w:rsidRPr="00E335FD">
        <w:rPr>
          <w:rFonts w:cstheme="minorHAnsi"/>
          <w:i/>
          <w:u w:val="single"/>
        </w:rPr>
        <w:t>minimizar la suma de los cuadrados de los errores</w:t>
      </w:r>
      <w:r w:rsidRPr="00D440F1">
        <w:rPr>
          <w:rFonts w:cstheme="minorHAnsi"/>
          <w:i/>
        </w:rPr>
        <w:t xml:space="preserve">. </w:t>
      </w:r>
      <w:r w:rsidRPr="00D440F1">
        <w:rPr>
          <w:rFonts w:cstheme="minorHAnsi"/>
        </w:rPr>
        <w:t>E</w:t>
      </w:r>
      <w:r w:rsidRPr="001A23C5">
        <w:rPr>
          <w:rFonts w:cstheme="minorHAnsi"/>
        </w:rPr>
        <w:t xml:space="preserve">fectivamente, minimizar la suma de los errores no tiene sentido, </w:t>
      </w:r>
      <w:r>
        <w:rPr>
          <w:rFonts w:cstheme="minorHAnsi"/>
        </w:rPr>
        <w:t xml:space="preserve">ya que los errores positivos y negativos se compensan, </w:t>
      </w:r>
      <w:r w:rsidRPr="001A23C5">
        <w:rPr>
          <w:rFonts w:cstheme="minorHAnsi"/>
        </w:rPr>
        <w:t>es la suma de los cuadrados.</w:t>
      </w:r>
    </w:p>
    <w:p w:rsidR="00A8491F" w:rsidRDefault="00A8491F" w:rsidP="00FD48AC">
      <w:pPr>
        <w:spacing w:after="0" w:line="240" w:lineRule="auto"/>
        <w:jc w:val="both"/>
        <w:rPr>
          <w:rFonts w:cstheme="minorHAnsi"/>
        </w:rPr>
      </w:pPr>
      <w:r w:rsidRPr="001A23C5">
        <w:rPr>
          <w:rFonts w:cstheme="minorHAnsi"/>
        </w:rPr>
        <w:t>¿</w:t>
      </w:r>
      <w:r>
        <w:rPr>
          <w:rFonts w:cstheme="minorHAnsi"/>
        </w:rPr>
        <w:t>P</w:t>
      </w:r>
      <w:r w:rsidRPr="001A23C5">
        <w:rPr>
          <w:rFonts w:cstheme="minorHAnsi"/>
        </w:rPr>
        <w:t xml:space="preserve">or qué?, pues porque si se supone que los datos siguen una distribución aproximadamente 'normal' (campana de </w:t>
      </w:r>
      <w:r>
        <w:rPr>
          <w:rFonts w:cstheme="minorHAnsi"/>
        </w:rPr>
        <w:t>G</w:t>
      </w:r>
      <w:r w:rsidRPr="001A23C5">
        <w:rPr>
          <w:rFonts w:cstheme="minorHAnsi"/>
        </w:rPr>
        <w:t xml:space="preserve">auss), que se llama </w:t>
      </w:r>
      <w:r>
        <w:rPr>
          <w:rFonts w:cstheme="minorHAnsi"/>
        </w:rPr>
        <w:t>así</w:t>
      </w:r>
      <w:r w:rsidRPr="001A23C5">
        <w:rPr>
          <w:rFonts w:cstheme="minorHAnsi"/>
        </w:rPr>
        <w:t xml:space="preserve"> porque suele ser la más común, se demuestra que el estimador obtenido es el óptimo</w:t>
      </w:r>
      <w:r>
        <w:rPr>
          <w:rFonts w:cstheme="minorHAnsi"/>
        </w:rPr>
        <w:t>. R</w:t>
      </w:r>
      <w:r w:rsidRPr="001A23C5">
        <w:rPr>
          <w:rFonts w:cstheme="minorHAnsi"/>
        </w:rPr>
        <w:t xml:space="preserve">equiere bastante cálculo, y no </w:t>
      </w:r>
      <w:r>
        <w:rPr>
          <w:rFonts w:cstheme="minorHAnsi"/>
        </w:rPr>
        <w:t>tiene</w:t>
      </w:r>
      <w:r w:rsidRPr="001A23C5">
        <w:rPr>
          <w:rFonts w:cstheme="minorHAnsi"/>
        </w:rPr>
        <w:t xml:space="preserve"> una demostración intuitiva</w:t>
      </w:r>
      <w:r>
        <w:rPr>
          <w:rFonts w:cstheme="minorHAnsi"/>
        </w:rPr>
        <w:t>.</w:t>
      </w:r>
    </w:p>
    <w:p w:rsidR="00A8491F" w:rsidRDefault="00A8491F" w:rsidP="00FD48AC">
      <w:pPr>
        <w:spacing w:after="0" w:line="240" w:lineRule="auto"/>
        <w:jc w:val="both"/>
        <w:rPr>
          <w:rFonts w:cstheme="minorHAnsi"/>
        </w:rPr>
      </w:pPr>
      <w:r>
        <w:rPr>
          <w:rFonts w:cstheme="minorHAnsi"/>
        </w:rPr>
        <w:t>E</w:t>
      </w:r>
      <w:r w:rsidRPr="001A23C5">
        <w:rPr>
          <w:rFonts w:cstheme="minorHAnsi"/>
        </w:rPr>
        <w:t xml:space="preserve">l cuadrado de los errores pondera mucho los valores altos alejados de la muestra; </w:t>
      </w:r>
      <w:r>
        <w:rPr>
          <w:rFonts w:cstheme="minorHAnsi"/>
        </w:rPr>
        <w:t>é</w:t>
      </w:r>
      <w:r w:rsidRPr="001A23C5">
        <w:rPr>
          <w:rFonts w:cstheme="minorHAnsi"/>
        </w:rPr>
        <w:t>sa es precisamente la idea en una distribución normal, que como es poco probable que aparezcan, queremos un ajuste que los evite, y por eso intentamos minimizar su contribución al criterio de optimización - la suma de los cuadrados</w:t>
      </w:r>
      <w:r>
        <w:rPr>
          <w:rFonts w:cstheme="minorHAnsi"/>
        </w:rPr>
        <w:t xml:space="preserve"> - y se utiliza su raíz cuadrada (la desviación estándar)</w:t>
      </w:r>
      <w:r w:rsidRPr="001A23C5">
        <w:rPr>
          <w:rFonts w:cstheme="minorHAnsi"/>
        </w:rPr>
        <w:t>.</w:t>
      </w:r>
      <w:r>
        <w:rPr>
          <w:rFonts w:cstheme="minorHAnsi"/>
        </w:rPr>
        <w:t xml:space="preserve">  Ésta:</w:t>
      </w:r>
    </w:p>
    <w:p w:rsidR="00A8491F" w:rsidRDefault="00A8491F" w:rsidP="00FD48AC">
      <w:pPr>
        <w:pStyle w:val="Prrafodelista"/>
        <w:numPr>
          <w:ilvl w:val="0"/>
          <w:numId w:val="11"/>
        </w:numPr>
        <w:rPr>
          <w:rFonts w:ascii="Calibri" w:hAnsi="Calibri" w:cstheme="minorHAnsi"/>
          <w:sz w:val="22"/>
          <w:szCs w:val="22"/>
        </w:rPr>
      </w:pPr>
      <w:r>
        <w:rPr>
          <w:rFonts w:ascii="Calibri" w:hAnsi="Calibri" w:cstheme="minorHAnsi"/>
          <w:sz w:val="22"/>
          <w:szCs w:val="22"/>
        </w:rPr>
        <w:t>evita la compensación de errores, utilizando los cuadrados,</w:t>
      </w:r>
    </w:p>
    <w:p w:rsidR="00A8491F" w:rsidRPr="00604BE3" w:rsidRDefault="00A8491F" w:rsidP="00FD48AC">
      <w:pPr>
        <w:pStyle w:val="Prrafodelista"/>
        <w:numPr>
          <w:ilvl w:val="0"/>
          <w:numId w:val="11"/>
        </w:numPr>
        <w:rPr>
          <w:rFonts w:ascii="Calibri" w:hAnsi="Calibri" w:cstheme="minorHAnsi"/>
          <w:sz w:val="22"/>
          <w:szCs w:val="22"/>
        </w:rPr>
      </w:pPr>
      <w:r>
        <w:rPr>
          <w:rFonts w:ascii="Calibri" w:hAnsi="Calibri" w:cstheme="minorHAnsi"/>
          <w:sz w:val="22"/>
          <w:szCs w:val="22"/>
        </w:rPr>
        <w:t xml:space="preserve">minimiza las fuertes diferencias con la media utilizando la raíz cuadrada. </w:t>
      </w:r>
      <w:r w:rsidRPr="00604BE3">
        <w:rPr>
          <w:rFonts w:ascii="Calibri" w:hAnsi="Calibri" w:cstheme="minorHAnsi"/>
          <w:sz w:val="22"/>
          <w:szCs w:val="22"/>
        </w:rPr>
        <w:t xml:space="preserve">  </w:t>
      </w:r>
    </w:p>
    <w:p w:rsidR="00A8491F" w:rsidRPr="001A23C5" w:rsidRDefault="00A8491F" w:rsidP="00FD48AC">
      <w:pPr>
        <w:spacing w:after="0" w:line="240" w:lineRule="auto"/>
        <w:jc w:val="both"/>
        <w:rPr>
          <w:rFonts w:cstheme="minorHAnsi"/>
        </w:rPr>
      </w:pPr>
      <w:r>
        <w:rPr>
          <w:rFonts w:cstheme="minorHAnsi"/>
        </w:rPr>
        <w:t>No se utiliza, sino raramente como se ha indicado, el LAD. E</w:t>
      </w:r>
      <w:r w:rsidRPr="001A23C5">
        <w:rPr>
          <w:rFonts w:cstheme="minorHAnsi"/>
        </w:rPr>
        <w:t xml:space="preserve">s un estimador alternativo, que está muy estudiado. Es un </w:t>
      </w:r>
      <w:r w:rsidRPr="00392D9E">
        <w:rPr>
          <w:rFonts w:cstheme="minorHAnsi"/>
          <w:i/>
          <w:u w:val="single"/>
        </w:rPr>
        <w:t>estimador más adecuado cuando 'las colas' de la distribución son 'anchas'</w:t>
      </w:r>
      <w:r w:rsidRPr="001A23C5">
        <w:rPr>
          <w:rFonts w:cstheme="minorHAnsi"/>
        </w:rPr>
        <w:t xml:space="preserve">, es decir, cuando la probabilidad de obtener valores extremos es más alta,  y por tanto no hay que darles una ponderación tan negativa en el criterio que se minimiza. Lo que ocurre es que es un estimador cuyas propiedades estadísticas y manejo en general, </w:t>
      </w:r>
      <w:r>
        <w:rPr>
          <w:rFonts w:cstheme="minorHAnsi"/>
        </w:rPr>
        <w:t>resulta</w:t>
      </w:r>
      <w:r w:rsidRPr="001A23C5">
        <w:rPr>
          <w:rFonts w:cstheme="minorHAnsi"/>
        </w:rPr>
        <w:t xml:space="preserve"> complejo, y la estadística es una pura herramienta, </w:t>
      </w:r>
      <w:r>
        <w:rPr>
          <w:rFonts w:cstheme="minorHAnsi"/>
        </w:rPr>
        <w:t xml:space="preserve"> </w:t>
      </w:r>
      <w:r w:rsidRPr="001A23C5">
        <w:rPr>
          <w:rFonts w:cstheme="minorHAnsi"/>
        </w:rPr>
        <w:t xml:space="preserve"> que </w:t>
      </w:r>
      <w:r>
        <w:rPr>
          <w:rFonts w:cstheme="minorHAnsi"/>
        </w:rPr>
        <w:t xml:space="preserve"> </w:t>
      </w:r>
      <w:r w:rsidRPr="001A23C5">
        <w:rPr>
          <w:rFonts w:cstheme="minorHAnsi"/>
        </w:rPr>
        <w:t xml:space="preserve"> busca siempre </w:t>
      </w:r>
      <w:r>
        <w:rPr>
          <w:rFonts w:cstheme="minorHAnsi"/>
        </w:rPr>
        <w:t xml:space="preserve"> </w:t>
      </w:r>
      <w:r w:rsidRPr="001A23C5">
        <w:rPr>
          <w:rFonts w:cstheme="minorHAnsi"/>
        </w:rPr>
        <w:t xml:space="preserve"> soluciones prácticas y manejables, no teóricamente perfectas, que en este campo es un concepto que no tiene sentido - esto lo </w:t>
      </w:r>
      <w:r>
        <w:rPr>
          <w:rFonts w:cstheme="minorHAnsi"/>
        </w:rPr>
        <w:t>saben</w:t>
      </w:r>
      <w:r w:rsidRPr="001A23C5">
        <w:rPr>
          <w:rFonts w:cstheme="minorHAnsi"/>
        </w:rPr>
        <w:t xml:space="preserve"> bien en Inglaterra, que al fin y al cabo son los que más han hecho avanzar esta disciplina en la historia</w:t>
      </w:r>
      <w:r w:rsidR="00E365F2">
        <w:rPr>
          <w:rFonts w:cstheme="minorHAnsi"/>
        </w:rPr>
        <w:t>-</w:t>
      </w:r>
      <w:r w:rsidRPr="001A23C5">
        <w:rPr>
          <w:rFonts w:cstheme="minorHAnsi"/>
        </w:rPr>
        <w:t xml:space="preserve">. En estos casos hay estimadores alternativos más manejables, aunque siempre muy complejos. </w:t>
      </w:r>
      <w:r>
        <w:rPr>
          <w:rFonts w:cstheme="minorHAnsi"/>
        </w:rPr>
        <w:t xml:space="preserve">Pero son complicados y, como se ha indicado previamente, este libro y este Excel van de logística, no de estadística teórica. </w:t>
      </w:r>
    </w:p>
    <w:p w:rsidR="00A8491F" w:rsidRPr="00640306" w:rsidRDefault="00A8491F" w:rsidP="00FD48AC">
      <w:pPr>
        <w:spacing w:after="0" w:line="240" w:lineRule="auto"/>
        <w:rPr>
          <w:rFonts w:cstheme="minorHAnsi"/>
          <w:u w:val="single"/>
        </w:rPr>
      </w:pPr>
      <w:r w:rsidRPr="00640306">
        <w:rPr>
          <w:rFonts w:cstheme="minorHAnsi"/>
          <w:u w:val="single"/>
        </w:rPr>
        <w:t>Resumiendo:</w:t>
      </w:r>
    </w:p>
    <w:p w:rsidR="00A8491F" w:rsidRPr="00456844" w:rsidRDefault="00A8491F" w:rsidP="00FD48AC">
      <w:pPr>
        <w:pStyle w:val="Prrafodelista"/>
        <w:numPr>
          <w:ilvl w:val="0"/>
          <w:numId w:val="12"/>
        </w:numPr>
        <w:rPr>
          <w:rFonts w:ascii="Calibri" w:hAnsi="Calibri" w:cstheme="minorHAnsi"/>
          <w:sz w:val="22"/>
          <w:szCs w:val="22"/>
        </w:rPr>
      </w:pPr>
      <w:r w:rsidRPr="00456844">
        <w:rPr>
          <w:rFonts w:ascii="Calibri" w:hAnsi="Calibri" w:cstheme="minorHAnsi"/>
          <w:sz w:val="22"/>
          <w:szCs w:val="22"/>
        </w:rPr>
        <w:t xml:space="preserve">la distribución llamada 'normal', es la más común, y se define por dos cosas, la media y la varianza - o su raíz cuadrada (la desviación </w:t>
      </w:r>
      <w:r>
        <w:rPr>
          <w:rFonts w:ascii="Calibri" w:hAnsi="Calibri" w:cstheme="minorHAnsi"/>
          <w:sz w:val="22"/>
          <w:szCs w:val="22"/>
        </w:rPr>
        <w:t xml:space="preserve">típica o </w:t>
      </w:r>
      <w:r w:rsidRPr="00456844">
        <w:rPr>
          <w:rFonts w:ascii="Calibri" w:hAnsi="Calibri" w:cstheme="minorHAnsi"/>
          <w:sz w:val="22"/>
          <w:szCs w:val="22"/>
        </w:rPr>
        <w:t>estándar)</w:t>
      </w:r>
      <w:r w:rsidR="00E365F2">
        <w:rPr>
          <w:rFonts w:ascii="Calibri" w:hAnsi="Calibri" w:cstheme="minorHAnsi"/>
          <w:sz w:val="22"/>
          <w:szCs w:val="22"/>
        </w:rPr>
        <w:t>,</w:t>
      </w:r>
      <w:r w:rsidRPr="00456844">
        <w:rPr>
          <w:rFonts w:ascii="Calibri" w:hAnsi="Calibri" w:cstheme="minorHAnsi"/>
          <w:sz w:val="22"/>
          <w:szCs w:val="22"/>
        </w:rPr>
        <w:t xml:space="preserve">. </w:t>
      </w:r>
    </w:p>
    <w:p w:rsidR="00A8491F" w:rsidRPr="00456844" w:rsidRDefault="00A8491F" w:rsidP="00FD48AC">
      <w:pPr>
        <w:pStyle w:val="Prrafodelista"/>
        <w:numPr>
          <w:ilvl w:val="0"/>
          <w:numId w:val="12"/>
        </w:numPr>
        <w:rPr>
          <w:rFonts w:ascii="Calibri" w:hAnsi="Calibri" w:cstheme="minorHAnsi"/>
          <w:sz w:val="22"/>
          <w:szCs w:val="22"/>
        </w:rPr>
      </w:pPr>
      <w:r w:rsidRPr="00456844">
        <w:rPr>
          <w:rFonts w:ascii="Calibri" w:hAnsi="Calibri" w:cstheme="minorHAnsi"/>
          <w:sz w:val="22"/>
          <w:szCs w:val="22"/>
        </w:rPr>
        <w:t>el mejor estimador de la dispersión es la varianza muestral, que es la réplica en la muestra de la definición teórica, o su raíz cuadrada, la desviación típica</w:t>
      </w:r>
      <w:r w:rsidR="00E365F2">
        <w:rPr>
          <w:rFonts w:ascii="Calibri" w:hAnsi="Calibri" w:cstheme="minorHAnsi"/>
          <w:sz w:val="22"/>
          <w:szCs w:val="22"/>
        </w:rPr>
        <w:t>,</w:t>
      </w:r>
      <w:r w:rsidRPr="00456844">
        <w:rPr>
          <w:rFonts w:ascii="Calibri" w:hAnsi="Calibri" w:cstheme="minorHAnsi"/>
          <w:sz w:val="22"/>
          <w:szCs w:val="22"/>
        </w:rPr>
        <w:t xml:space="preserve"> </w:t>
      </w:r>
    </w:p>
    <w:p w:rsidR="00A8491F" w:rsidRPr="00456844" w:rsidRDefault="00A8491F" w:rsidP="00FD48AC">
      <w:pPr>
        <w:pStyle w:val="Prrafodelista"/>
        <w:numPr>
          <w:ilvl w:val="0"/>
          <w:numId w:val="12"/>
        </w:numPr>
        <w:rPr>
          <w:rFonts w:ascii="Calibri" w:hAnsi="Calibri" w:cstheme="minorHAnsi"/>
          <w:sz w:val="22"/>
          <w:szCs w:val="22"/>
        </w:rPr>
      </w:pPr>
      <w:r w:rsidRPr="00456844">
        <w:rPr>
          <w:rFonts w:ascii="Calibri" w:hAnsi="Calibri" w:cstheme="minorHAnsi"/>
          <w:sz w:val="22"/>
          <w:szCs w:val="22"/>
        </w:rPr>
        <w:t>su utilidad es que sirve para definir intervalos de confianza - ver arriba</w:t>
      </w:r>
      <w:r w:rsidR="00E365F2">
        <w:rPr>
          <w:rFonts w:ascii="Calibri" w:hAnsi="Calibri" w:cstheme="minorHAnsi"/>
          <w:sz w:val="22"/>
          <w:szCs w:val="22"/>
        </w:rPr>
        <w:t>,</w:t>
      </w:r>
      <w:r w:rsidRPr="00456844">
        <w:rPr>
          <w:rFonts w:ascii="Calibri" w:hAnsi="Calibri" w:cstheme="minorHAnsi"/>
          <w:sz w:val="22"/>
          <w:szCs w:val="22"/>
        </w:rPr>
        <w:t xml:space="preserve"> </w:t>
      </w:r>
    </w:p>
    <w:p w:rsidR="00A8491F" w:rsidRPr="00456844" w:rsidRDefault="00A8491F" w:rsidP="00FD48AC">
      <w:pPr>
        <w:pStyle w:val="Prrafodelista"/>
        <w:numPr>
          <w:ilvl w:val="0"/>
          <w:numId w:val="12"/>
        </w:numPr>
        <w:rPr>
          <w:rFonts w:ascii="Calibri" w:hAnsi="Calibri" w:cstheme="minorHAnsi"/>
          <w:sz w:val="22"/>
          <w:szCs w:val="22"/>
        </w:rPr>
      </w:pPr>
      <w:r w:rsidRPr="00456844">
        <w:rPr>
          <w:rFonts w:ascii="Calibri" w:hAnsi="Calibri" w:cstheme="minorHAnsi"/>
          <w:sz w:val="22"/>
          <w:szCs w:val="22"/>
        </w:rPr>
        <w:t xml:space="preserve">pondera negativamente más los valores alejados de la media, porque son poco probables </w:t>
      </w:r>
      <w:r>
        <w:rPr>
          <w:rFonts w:ascii="Calibri" w:hAnsi="Calibri" w:cstheme="minorHAnsi"/>
          <w:sz w:val="22"/>
          <w:szCs w:val="22"/>
        </w:rPr>
        <w:t>y por ello se utiliza la raíz cuadrada de la suma de las diferencias cuadráticas</w:t>
      </w:r>
      <w:r w:rsidR="00E365F2">
        <w:rPr>
          <w:rFonts w:ascii="Calibri" w:hAnsi="Calibri" w:cstheme="minorHAnsi"/>
          <w:sz w:val="22"/>
          <w:szCs w:val="22"/>
        </w:rPr>
        <w:t>,</w:t>
      </w:r>
      <w:r>
        <w:rPr>
          <w:rFonts w:ascii="Calibri" w:hAnsi="Calibri" w:cstheme="minorHAnsi"/>
          <w:sz w:val="22"/>
          <w:szCs w:val="22"/>
        </w:rPr>
        <w:t xml:space="preserve"> </w:t>
      </w:r>
    </w:p>
    <w:p w:rsidR="00A8491F" w:rsidRPr="00456844" w:rsidRDefault="00A8491F" w:rsidP="00FD48AC">
      <w:pPr>
        <w:pStyle w:val="Prrafodelista"/>
        <w:numPr>
          <w:ilvl w:val="0"/>
          <w:numId w:val="12"/>
        </w:numPr>
        <w:rPr>
          <w:rFonts w:ascii="Calibri" w:hAnsi="Calibri" w:cstheme="minorHAnsi"/>
          <w:sz w:val="22"/>
          <w:szCs w:val="22"/>
        </w:rPr>
      </w:pPr>
      <w:r w:rsidRPr="00456844">
        <w:rPr>
          <w:rFonts w:ascii="Calibri" w:hAnsi="Calibri" w:cstheme="minorHAnsi"/>
          <w:sz w:val="22"/>
          <w:szCs w:val="22"/>
        </w:rPr>
        <w:t>es un estimador óptimo</w:t>
      </w:r>
      <w:r w:rsidR="00E365F2">
        <w:rPr>
          <w:rFonts w:ascii="Calibri" w:hAnsi="Calibri" w:cstheme="minorHAnsi"/>
          <w:sz w:val="22"/>
          <w:szCs w:val="22"/>
        </w:rPr>
        <w:t>,</w:t>
      </w:r>
    </w:p>
    <w:p w:rsidR="00A8491F" w:rsidRPr="00456844" w:rsidRDefault="00A8491F" w:rsidP="00FD48AC">
      <w:pPr>
        <w:pStyle w:val="Prrafodelista"/>
        <w:numPr>
          <w:ilvl w:val="0"/>
          <w:numId w:val="12"/>
        </w:numPr>
        <w:rPr>
          <w:rFonts w:ascii="Calibri" w:hAnsi="Calibri"/>
          <w:sz w:val="22"/>
          <w:szCs w:val="22"/>
        </w:rPr>
      </w:pPr>
      <w:r w:rsidRPr="00456844">
        <w:rPr>
          <w:rFonts w:ascii="Calibri" w:hAnsi="Calibri" w:cstheme="minorHAnsi"/>
          <w:sz w:val="22"/>
          <w:szCs w:val="22"/>
        </w:rPr>
        <w:t>hay estimadores alternativos, mejores teóricamente cuando la probabilidad de obtener datos alejados de la media es alta, por ej., el que minimiza la suma de los valores absolutos, pero son difíciles de manejar, y en la práctica tampoco dan soluciones tan distintas.</w:t>
      </w:r>
    </w:p>
    <w:p w:rsidR="00A8491F" w:rsidRDefault="00A8491F" w:rsidP="00FD48AC">
      <w:pPr>
        <w:numPr>
          <w:ilvl w:val="12"/>
          <w:numId w:val="0"/>
        </w:numPr>
        <w:spacing w:after="0" w:line="240" w:lineRule="auto"/>
        <w:jc w:val="both"/>
      </w:pPr>
    </w:p>
    <w:p w:rsidR="00A8491F" w:rsidRPr="00640306" w:rsidRDefault="00A8491F" w:rsidP="00FD48AC">
      <w:pPr>
        <w:spacing w:after="0" w:line="240" w:lineRule="auto"/>
        <w:rPr>
          <w:i/>
          <w:u w:val="single"/>
        </w:rPr>
      </w:pPr>
      <w:r w:rsidRPr="00640306">
        <w:rPr>
          <w:i/>
          <w:u w:val="single"/>
        </w:rPr>
        <w:t>5.3. Desviación típica y stock de seguridad</w:t>
      </w:r>
    </w:p>
    <w:p w:rsidR="00A8491F" w:rsidRDefault="00A8491F" w:rsidP="00FD48AC">
      <w:pPr>
        <w:numPr>
          <w:ilvl w:val="12"/>
          <w:numId w:val="0"/>
        </w:numPr>
        <w:spacing w:after="0" w:line="240" w:lineRule="auto"/>
        <w:jc w:val="both"/>
      </w:pPr>
      <w:r>
        <w:t>Si el consumo de u</w:t>
      </w:r>
      <w:r w:rsidR="00AC13EF">
        <w:t>n</w:t>
      </w:r>
      <w:r>
        <w:t xml:space="preserve"> producto siguiera una distribución aproximadamente normal tipo campana de Gauss, a partir de la desviación típica (media + desviación típica; media + 2 veces la desviación típica) y del promedio se puede calcular el % de casos cubiertos y no incurrir en falta (stock out). Tener un stock de seguridad que equivalga al doble de la desviación típica puede ser excesivo, sobre todo si hay diferencias sensibles en los datos respecto de la media.</w:t>
      </w:r>
    </w:p>
    <w:p w:rsidR="00A8491F" w:rsidRDefault="00A8491F" w:rsidP="00FD48AC">
      <w:pPr>
        <w:numPr>
          <w:ilvl w:val="12"/>
          <w:numId w:val="0"/>
        </w:numPr>
        <w:spacing w:after="0" w:line="240" w:lineRule="auto"/>
        <w:jc w:val="both"/>
      </w:pPr>
      <w:r>
        <w:t>Ahora bien, la otra dificultad radica en definir cuál es la distribución que sigue el consumo de un producto o de una familia de productos y en consecuencia aplicar una fórmula estadística para el cálculo del stock.</w:t>
      </w:r>
    </w:p>
    <w:p w:rsidR="00A8491F" w:rsidRDefault="00A8491F" w:rsidP="00FD48AC">
      <w:pPr>
        <w:numPr>
          <w:ilvl w:val="12"/>
          <w:numId w:val="0"/>
        </w:numPr>
        <w:spacing w:after="0" w:line="240" w:lineRule="auto"/>
        <w:jc w:val="both"/>
      </w:pPr>
      <w:r>
        <w:t>Por ello, los modelos de determinación de la demanda son complejos y suelen consistir en una mezcla de elementos cuantitativos y de estimaciones cualitativas.</w:t>
      </w:r>
    </w:p>
    <w:p w:rsidR="00A8491F" w:rsidRDefault="00A8491F" w:rsidP="00FD48AC">
      <w:pPr>
        <w:numPr>
          <w:ilvl w:val="12"/>
          <w:numId w:val="0"/>
        </w:numPr>
        <w:spacing w:after="0" w:line="240" w:lineRule="auto"/>
        <w:jc w:val="both"/>
      </w:pPr>
      <w:r>
        <w:t xml:space="preserve">Los software de gestión de stock (Tools Group, Slim stock, etc.) conjugan un conjunto de variables que exceden los límites de una hoja de cálculo, incluyen variables de entorno (nivel de renta, productos alternativos, previsiones sobre la evolución de mercados, </w:t>
      </w:r>
      <w:r w:rsidR="00AC13EF">
        <w:t xml:space="preserve">gustos de los consumidores, </w:t>
      </w:r>
      <w:r>
        <w:t xml:space="preserve">etc.) que permiten una previsión más ajustada y certera. </w:t>
      </w:r>
    </w:p>
    <w:p w:rsidR="00A8491F" w:rsidRDefault="00A8491F" w:rsidP="00FD48AC">
      <w:pPr>
        <w:numPr>
          <w:ilvl w:val="12"/>
          <w:numId w:val="0"/>
        </w:numPr>
        <w:spacing w:after="0" w:line="240" w:lineRule="auto"/>
        <w:jc w:val="both"/>
      </w:pPr>
      <w:r>
        <w:t>En cualquier circunstancia nunca hay que 'matar moscas a cañonazos'. Estos programas cuestan, en su compra y en su cuota anual de mantenimiento. Cada empresa debe decidir si interesa invertir en ellos.</w:t>
      </w:r>
    </w:p>
    <w:p w:rsidR="00A8491F" w:rsidRDefault="00A8491F" w:rsidP="00FD48AC">
      <w:pPr>
        <w:numPr>
          <w:ilvl w:val="12"/>
          <w:numId w:val="0"/>
        </w:numPr>
        <w:spacing w:after="0" w:line="240" w:lineRule="auto"/>
        <w:jc w:val="both"/>
      </w:pPr>
      <w:r>
        <w:t>Mi experiencia profesional   indica que, en general, los resultados son satisfactorios.</w:t>
      </w:r>
    </w:p>
    <w:p w:rsidR="00AC13EF" w:rsidRPr="009A6355" w:rsidRDefault="00AC13EF" w:rsidP="00AC13EF">
      <w:pPr>
        <w:spacing w:after="0" w:line="240" w:lineRule="auto"/>
        <w:rPr>
          <w:rFonts w:asciiTheme="minorHAnsi" w:hAnsiTheme="minorHAnsi"/>
        </w:rPr>
      </w:pPr>
    </w:p>
    <w:p w:rsidR="00AC13EF" w:rsidRDefault="00AC13EF" w:rsidP="00AC13EF">
      <w:pPr>
        <w:spacing w:after="0" w:line="240" w:lineRule="auto"/>
        <w:jc w:val="center"/>
        <w:rPr>
          <w:rFonts w:asciiTheme="minorHAnsi" w:hAnsiTheme="minorHAnsi"/>
          <w:b/>
        </w:rPr>
      </w:pPr>
      <w:r>
        <w:rPr>
          <w:rFonts w:asciiTheme="minorHAnsi" w:hAnsiTheme="minorHAnsi"/>
          <w:b/>
        </w:rPr>
        <w:t>------------------------------------------------------------------------------------------</w:t>
      </w:r>
    </w:p>
    <w:p w:rsidR="00AC13EF" w:rsidRDefault="00AC13EF" w:rsidP="00AC13EF">
      <w:pPr>
        <w:spacing w:after="0" w:line="240" w:lineRule="auto"/>
        <w:jc w:val="both"/>
        <w:rPr>
          <w:rFonts w:asciiTheme="minorHAnsi" w:hAnsiTheme="minorHAnsi"/>
          <w:b/>
        </w:rPr>
      </w:pPr>
    </w:p>
    <w:p w:rsidR="00C81E36" w:rsidRDefault="00C81E36" w:rsidP="00AC13EF">
      <w:pPr>
        <w:spacing w:after="0" w:line="240" w:lineRule="auto"/>
        <w:jc w:val="both"/>
        <w:rPr>
          <w:rFonts w:asciiTheme="minorHAnsi" w:hAnsiTheme="minorHAnsi"/>
          <w:b/>
        </w:rPr>
      </w:pPr>
    </w:p>
    <w:p w:rsidR="00AC13EF" w:rsidRDefault="00AC13EF" w:rsidP="00AC13EF">
      <w:pPr>
        <w:spacing w:after="0" w:line="240" w:lineRule="auto"/>
        <w:jc w:val="both"/>
        <w:rPr>
          <w:rFonts w:asciiTheme="minorHAnsi" w:hAnsiTheme="minorHAnsi"/>
          <w:b/>
        </w:rPr>
      </w:pPr>
    </w:p>
    <w:p w:rsidR="00AC13EF" w:rsidRPr="00135C3C" w:rsidRDefault="00B811E4" w:rsidP="00AC13EF">
      <w:pPr>
        <w:rPr>
          <w:rFonts w:asciiTheme="minorHAnsi" w:hAnsiTheme="minorHAnsi"/>
          <w:b/>
          <w:sz w:val="24"/>
          <w:szCs w:val="24"/>
          <w:u w:val="single"/>
        </w:rPr>
      </w:pPr>
      <w:r w:rsidRPr="00135C3C">
        <w:rPr>
          <w:rFonts w:asciiTheme="minorHAnsi" w:hAnsiTheme="minorHAnsi"/>
          <w:b/>
          <w:sz w:val="24"/>
          <w:szCs w:val="24"/>
          <w:u w:val="single"/>
        </w:rPr>
        <w:t xml:space="preserve">02, </w:t>
      </w:r>
      <w:r w:rsidR="00AC13EF" w:rsidRPr="00135C3C">
        <w:rPr>
          <w:rFonts w:asciiTheme="minorHAnsi" w:hAnsiTheme="minorHAnsi"/>
          <w:b/>
          <w:sz w:val="24"/>
          <w:szCs w:val="24"/>
          <w:u w:val="single"/>
        </w:rPr>
        <w:t xml:space="preserve">APROVISIONAMIENTO 04,    PREVISIÓN DE LA DEMANDA, ALISADO EXPONENCIAL </w:t>
      </w:r>
    </w:p>
    <w:p w:rsidR="00B04296" w:rsidRPr="00003040" w:rsidRDefault="00B04296" w:rsidP="00B04296">
      <w:pPr>
        <w:numPr>
          <w:ilvl w:val="12"/>
          <w:numId w:val="0"/>
        </w:numPr>
        <w:spacing w:after="0" w:line="240" w:lineRule="auto"/>
        <w:ind w:left="283" w:hanging="283"/>
        <w:rPr>
          <w:rFonts w:asciiTheme="minorHAnsi" w:hAnsiTheme="minorHAnsi"/>
          <w:b/>
        </w:rPr>
      </w:pPr>
      <w:r w:rsidRPr="00003040">
        <w:rPr>
          <w:rFonts w:asciiTheme="minorHAnsi" w:hAnsiTheme="minorHAnsi"/>
          <w:b/>
        </w:rPr>
        <w:t>1.- objetivo</w:t>
      </w:r>
    </w:p>
    <w:p w:rsidR="00B04296" w:rsidRPr="00003040" w:rsidRDefault="00B04296" w:rsidP="00B04296">
      <w:pPr>
        <w:spacing w:after="0" w:line="240" w:lineRule="auto"/>
        <w:rPr>
          <w:rFonts w:asciiTheme="minorHAnsi" w:hAnsiTheme="minorHAnsi"/>
        </w:rPr>
      </w:pPr>
      <w:r w:rsidRPr="00003040">
        <w:rPr>
          <w:rFonts w:asciiTheme="minorHAnsi" w:hAnsiTheme="minorHAnsi"/>
        </w:rPr>
        <w:t>Utilización de una herramienta informática para un tema logístico.</w:t>
      </w:r>
    </w:p>
    <w:p w:rsidR="00B04296" w:rsidRPr="00003040" w:rsidRDefault="00B04296" w:rsidP="00B04296">
      <w:pPr>
        <w:spacing w:after="0" w:line="240" w:lineRule="auto"/>
        <w:rPr>
          <w:rFonts w:asciiTheme="minorHAnsi" w:hAnsiTheme="minorHAnsi"/>
        </w:rPr>
      </w:pPr>
      <w:r w:rsidRPr="00003040">
        <w:rPr>
          <w:rFonts w:asciiTheme="minorHAnsi" w:hAnsiTheme="minorHAnsi"/>
        </w:rPr>
        <w:t>Metodología de análisis logístico.</w:t>
      </w:r>
    </w:p>
    <w:p w:rsidR="00B04296" w:rsidRPr="00003040" w:rsidRDefault="00B04296" w:rsidP="00B04296">
      <w:pPr>
        <w:spacing w:after="0" w:line="240" w:lineRule="auto"/>
        <w:jc w:val="both"/>
        <w:rPr>
          <w:rFonts w:asciiTheme="minorHAnsi" w:hAnsiTheme="minorHAnsi"/>
        </w:rPr>
      </w:pPr>
      <w:r w:rsidRPr="00003040">
        <w:rPr>
          <w:rFonts w:asciiTheme="minorHAnsi" w:hAnsiTheme="minorHAnsi"/>
        </w:rPr>
        <w:t xml:space="preserve">El stock de maniobra guarda relación directa con el volumen de ventas. Un cálculo acertado y mensualizado de la demanda es un factor clave para ofrecer calidad de servicio al cliente con unos niveles de stock razonables. </w:t>
      </w:r>
    </w:p>
    <w:p w:rsidR="00B04296" w:rsidRPr="00003040" w:rsidRDefault="00B04296" w:rsidP="00B04296">
      <w:pPr>
        <w:spacing w:after="0" w:line="240" w:lineRule="auto"/>
        <w:rPr>
          <w:rFonts w:asciiTheme="minorHAnsi" w:hAnsiTheme="minorHAnsi"/>
        </w:rPr>
      </w:pPr>
      <w:r w:rsidRPr="00003040">
        <w:rPr>
          <w:rFonts w:asciiTheme="minorHAnsi" w:hAnsiTheme="minorHAnsi"/>
        </w:rPr>
        <w:t>Utilizando un método cuantitativo, alisado exponencial, efectúe una previsión de la demanda, mes a mes, para los próximos 12 meses.</w:t>
      </w:r>
    </w:p>
    <w:p w:rsidR="00B04296" w:rsidRPr="00003040" w:rsidRDefault="00B04296" w:rsidP="00B04296">
      <w:pPr>
        <w:spacing w:after="0" w:line="240" w:lineRule="auto"/>
        <w:ind w:left="283"/>
        <w:rPr>
          <w:rFonts w:asciiTheme="minorHAnsi" w:hAnsiTheme="minorHAnsi"/>
        </w:rPr>
      </w:pPr>
    </w:p>
    <w:p w:rsidR="00B04296" w:rsidRPr="00003040" w:rsidRDefault="00B04296" w:rsidP="00B04296">
      <w:pPr>
        <w:numPr>
          <w:ilvl w:val="12"/>
          <w:numId w:val="0"/>
        </w:numPr>
        <w:spacing w:after="0" w:line="240" w:lineRule="auto"/>
        <w:ind w:left="283" w:hanging="283"/>
        <w:rPr>
          <w:rFonts w:asciiTheme="minorHAnsi" w:hAnsiTheme="minorHAnsi"/>
          <w:b/>
        </w:rPr>
      </w:pPr>
      <w:r w:rsidRPr="00003040">
        <w:rPr>
          <w:rFonts w:asciiTheme="minorHAnsi" w:hAnsiTheme="minorHAnsi"/>
          <w:b/>
        </w:rPr>
        <w:t>2.- descripción</w:t>
      </w:r>
    </w:p>
    <w:p w:rsidR="00B04296" w:rsidRPr="00003040" w:rsidRDefault="00B04296" w:rsidP="00B04296">
      <w:pPr>
        <w:numPr>
          <w:ilvl w:val="12"/>
          <w:numId w:val="0"/>
        </w:numPr>
        <w:spacing w:after="0" w:line="240" w:lineRule="auto"/>
        <w:rPr>
          <w:rFonts w:asciiTheme="minorHAnsi" w:hAnsiTheme="minorHAnsi"/>
        </w:rPr>
      </w:pPr>
      <w:r w:rsidRPr="00003040">
        <w:rPr>
          <w:rFonts w:asciiTheme="minorHAnsi" w:hAnsiTheme="minorHAnsi"/>
        </w:rPr>
        <w:t xml:space="preserve">Se trata de un distribuidor de frutas varias. </w:t>
      </w:r>
    </w:p>
    <w:p w:rsidR="00B04296" w:rsidRPr="00003040" w:rsidRDefault="00B04296" w:rsidP="00B04296">
      <w:pPr>
        <w:numPr>
          <w:ilvl w:val="12"/>
          <w:numId w:val="0"/>
        </w:numPr>
        <w:spacing w:after="0" w:line="240" w:lineRule="auto"/>
        <w:rPr>
          <w:rFonts w:asciiTheme="minorHAnsi" w:hAnsiTheme="minorHAnsi"/>
        </w:rPr>
      </w:pPr>
      <w:r w:rsidRPr="00003040">
        <w:rPr>
          <w:rFonts w:asciiTheme="minorHAnsi" w:hAnsiTheme="minorHAnsi"/>
        </w:rPr>
        <w:t xml:space="preserve">Las ventas de los 15 meses se ofrecen en kilos. Son los mismos datos que en el ejercicio anterior, el 3, previsión según el método TRIM.  </w:t>
      </w:r>
    </w:p>
    <w:p w:rsidR="00B04296" w:rsidRPr="00003040" w:rsidRDefault="00B04296" w:rsidP="00B04296">
      <w:pPr>
        <w:numPr>
          <w:ilvl w:val="12"/>
          <w:numId w:val="0"/>
        </w:numPr>
        <w:spacing w:after="0" w:line="240" w:lineRule="auto"/>
        <w:ind w:left="283" w:hanging="283"/>
        <w:rPr>
          <w:rFonts w:asciiTheme="minorHAnsi" w:hAnsiTheme="minorHAnsi"/>
          <w:b/>
          <w:u w:val="single"/>
        </w:rPr>
      </w:pPr>
    </w:p>
    <w:p w:rsidR="00B04296" w:rsidRPr="00003040" w:rsidRDefault="00B04296" w:rsidP="00B04296">
      <w:pPr>
        <w:spacing w:after="0" w:line="240" w:lineRule="auto"/>
        <w:rPr>
          <w:rFonts w:asciiTheme="minorHAnsi" w:hAnsiTheme="minorHAnsi"/>
          <w:b/>
          <w:bCs/>
          <w:u w:val="single"/>
        </w:rPr>
      </w:pPr>
      <w:r w:rsidRPr="00003040">
        <w:rPr>
          <w:rFonts w:asciiTheme="minorHAnsi" w:hAnsiTheme="minorHAnsi"/>
          <w:b/>
          <w:bCs/>
          <w:u w:val="single"/>
        </w:rPr>
        <w:t>3.- datos originales</w:t>
      </w:r>
    </w:p>
    <w:p w:rsidR="00B04296" w:rsidRPr="00003040" w:rsidRDefault="00B04296" w:rsidP="00B04296">
      <w:pPr>
        <w:spacing w:after="0" w:line="240" w:lineRule="auto"/>
        <w:rPr>
          <w:rFonts w:asciiTheme="minorHAnsi" w:hAnsiTheme="minorHAnsi"/>
          <w:i/>
          <w:u w:val="single"/>
        </w:rPr>
      </w:pPr>
      <w:r w:rsidRPr="00003040">
        <w:rPr>
          <w:rFonts w:asciiTheme="minorHAnsi" w:hAnsiTheme="minorHAnsi"/>
          <w:i/>
          <w:u w:val="single"/>
        </w:rPr>
        <w:t>Hoja 'datos iniciales'</w:t>
      </w:r>
    </w:p>
    <w:p w:rsidR="00B04296" w:rsidRPr="00003040" w:rsidRDefault="00B04296" w:rsidP="00B04296">
      <w:pPr>
        <w:spacing w:after="0" w:line="240" w:lineRule="auto"/>
        <w:rPr>
          <w:rFonts w:asciiTheme="minorHAnsi" w:hAnsiTheme="minorHAnsi"/>
        </w:rPr>
      </w:pPr>
      <w:r w:rsidRPr="00003040">
        <w:rPr>
          <w:rFonts w:asciiTheme="minorHAnsi" w:hAnsiTheme="minorHAnsi"/>
        </w:rPr>
        <w:t>Se ofrece la demanda real en kilos a lo largo de 15 meses: enero (año n) hasta marzo (año n+1).</w:t>
      </w:r>
    </w:p>
    <w:p w:rsidR="00B04296" w:rsidRPr="00003040" w:rsidRDefault="00B04296" w:rsidP="00B04296">
      <w:pPr>
        <w:spacing w:after="0" w:line="240" w:lineRule="auto"/>
        <w:rPr>
          <w:rFonts w:asciiTheme="minorHAnsi" w:hAnsiTheme="minorHAnsi"/>
        </w:rPr>
      </w:pPr>
      <w:r w:rsidRPr="00003040">
        <w:rPr>
          <w:rFonts w:asciiTheme="minorHAnsi" w:hAnsiTheme="minorHAnsi"/>
        </w:rPr>
        <w:t xml:space="preserve">Contiene los datos de todas las referencias que han tenido stock a lo largo del año. </w:t>
      </w:r>
    </w:p>
    <w:p w:rsidR="00B04296" w:rsidRPr="00003040" w:rsidRDefault="00B04296" w:rsidP="00B04296">
      <w:pPr>
        <w:spacing w:after="0" w:line="240" w:lineRule="auto"/>
        <w:rPr>
          <w:rFonts w:asciiTheme="minorHAnsi" w:hAnsiTheme="minorHAnsi"/>
        </w:rPr>
      </w:pPr>
      <w:r w:rsidRPr="00003040">
        <w:rPr>
          <w:rFonts w:asciiTheme="minorHAnsi" w:hAnsiTheme="minorHAnsi"/>
        </w:rPr>
        <w:t>Son los mismos datos de partida que en el ejercicio 03.</w:t>
      </w:r>
    </w:p>
    <w:p w:rsidR="00B04296" w:rsidRPr="00003040" w:rsidRDefault="00B04296" w:rsidP="00B04296">
      <w:pPr>
        <w:spacing w:after="0" w:line="240" w:lineRule="auto"/>
        <w:rPr>
          <w:rFonts w:asciiTheme="minorHAnsi" w:hAnsiTheme="minorHAnsi"/>
          <w:i/>
          <w:u w:val="single"/>
        </w:rPr>
      </w:pPr>
      <w:r w:rsidRPr="00003040">
        <w:rPr>
          <w:rFonts w:asciiTheme="minorHAnsi" w:hAnsiTheme="minorHAnsi"/>
          <w:i/>
          <w:u w:val="single"/>
        </w:rPr>
        <w:t>Hoja 'borrador'</w:t>
      </w:r>
    </w:p>
    <w:p w:rsidR="00B04296" w:rsidRPr="00003040" w:rsidRDefault="00B04296" w:rsidP="00B04296">
      <w:pPr>
        <w:spacing w:after="0" w:line="240" w:lineRule="auto"/>
        <w:rPr>
          <w:rFonts w:asciiTheme="minorHAnsi" w:hAnsiTheme="minorHAnsi"/>
        </w:rPr>
      </w:pPr>
      <w:r w:rsidRPr="00003040">
        <w:rPr>
          <w:rFonts w:asciiTheme="minorHAnsi" w:hAnsiTheme="minorHAnsi"/>
        </w:rPr>
        <w:t xml:space="preserve">Hoja de trabajo. Trabajaremos siempre sobre ella y luego copiaremos el resultado en otra hoja. </w:t>
      </w:r>
    </w:p>
    <w:p w:rsidR="00B04296" w:rsidRPr="00003040" w:rsidRDefault="00B04296" w:rsidP="00B04296">
      <w:pPr>
        <w:spacing w:after="0" w:line="240" w:lineRule="auto"/>
        <w:rPr>
          <w:rFonts w:asciiTheme="minorHAnsi" w:hAnsiTheme="minorHAnsi"/>
          <w:b/>
          <w:bCs/>
          <w:u w:val="single"/>
        </w:rPr>
      </w:pPr>
    </w:p>
    <w:p w:rsidR="00B04296" w:rsidRPr="00003040" w:rsidRDefault="00B04296" w:rsidP="00B04296">
      <w:pPr>
        <w:spacing w:after="0" w:line="240" w:lineRule="auto"/>
        <w:rPr>
          <w:rFonts w:asciiTheme="minorHAnsi" w:hAnsiTheme="minorHAnsi"/>
          <w:b/>
          <w:bCs/>
          <w:u w:val="single"/>
        </w:rPr>
      </w:pPr>
      <w:r w:rsidRPr="00003040">
        <w:rPr>
          <w:rFonts w:asciiTheme="minorHAnsi" w:hAnsiTheme="minorHAnsi"/>
          <w:b/>
          <w:bCs/>
          <w:u w:val="single"/>
        </w:rPr>
        <w:t>4.- procedimiento</w:t>
      </w:r>
    </w:p>
    <w:p w:rsidR="00B04296" w:rsidRPr="00003040" w:rsidRDefault="00B04296" w:rsidP="00B04296">
      <w:pPr>
        <w:spacing w:after="0" w:line="240" w:lineRule="auto"/>
        <w:rPr>
          <w:rFonts w:asciiTheme="minorHAnsi" w:hAnsiTheme="minorHAnsi"/>
          <w:i/>
          <w:u w:val="single"/>
        </w:rPr>
      </w:pPr>
      <w:r w:rsidRPr="00003040">
        <w:rPr>
          <w:rFonts w:asciiTheme="minorHAnsi" w:hAnsiTheme="minorHAnsi"/>
          <w:i/>
          <w:u w:val="single"/>
        </w:rPr>
        <w:t xml:space="preserve">4.1. Obtener previsión demanda y cálculo del error (desviación estándar). pasos comunes previos </w:t>
      </w:r>
    </w:p>
    <w:p w:rsidR="00B04296" w:rsidRPr="00003040" w:rsidRDefault="00B04296" w:rsidP="00B04296">
      <w:pPr>
        <w:pStyle w:val="Prrafodelista"/>
        <w:numPr>
          <w:ilvl w:val="0"/>
          <w:numId w:val="8"/>
        </w:numPr>
        <w:ind w:left="360"/>
        <w:rPr>
          <w:rFonts w:asciiTheme="minorHAnsi" w:hAnsiTheme="minorHAnsi"/>
          <w:sz w:val="22"/>
          <w:szCs w:val="22"/>
        </w:rPr>
      </w:pPr>
      <w:r w:rsidRPr="00003040">
        <w:rPr>
          <w:rFonts w:asciiTheme="minorHAnsi" w:hAnsiTheme="minorHAnsi"/>
          <w:sz w:val="22"/>
          <w:szCs w:val="22"/>
        </w:rPr>
        <w:t>Efectúe la previsión de demanda desde febrero (año n) hasta marzo (año n+1), utilizando el método cuantitativo alisado exponencial. Recuerde la fórmula:</w:t>
      </w:r>
    </w:p>
    <w:p w:rsidR="00B04296" w:rsidRPr="00003040" w:rsidRDefault="00B04296" w:rsidP="00B04296">
      <w:pPr>
        <w:spacing w:after="0" w:line="240" w:lineRule="auto"/>
        <w:rPr>
          <w:rFonts w:asciiTheme="minorHAnsi" w:hAnsiTheme="minorHAnsi"/>
          <w:b/>
        </w:rPr>
      </w:pPr>
      <w:r w:rsidRPr="00003040">
        <w:rPr>
          <w:rFonts w:asciiTheme="minorHAnsi" w:hAnsiTheme="minorHAnsi"/>
        </w:rPr>
        <w:tab/>
      </w:r>
      <w:r w:rsidRPr="00003040">
        <w:rPr>
          <w:rFonts w:asciiTheme="minorHAnsi" w:hAnsiTheme="minorHAnsi"/>
          <w:b/>
          <w:highlight w:val="yellow"/>
        </w:rPr>
        <w:t>Ft = Ft-1 + α(R t-1 - Ft-1)</w:t>
      </w:r>
    </w:p>
    <w:p w:rsidR="00B04296" w:rsidRPr="00003040" w:rsidRDefault="00B04296" w:rsidP="00B04296">
      <w:pPr>
        <w:spacing w:after="0" w:line="240" w:lineRule="auto"/>
        <w:rPr>
          <w:rFonts w:asciiTheme="minorHAnsi" w:hAnsiTheme="minorHAnsi"/>
        </w:rPr>
      </w:pPr>
      <w:r w:rsidRPr="00003040">
        <w:rPr>
          <w:rFonts w:asciiTheme="minorHAnsi" w:hAnsiTheme="minorHAnsi"/>
        </w:rPr>
        <w:t xml:space="preserve">     La previsión de un mes (t) (F, forecast) = previsión del mes anterior, + error del pronóstico del período anterior; o sea, la diferencia entre demanda real y previsión del período anterior multiplicada dicha diferencia por un coeficiente alfa '</w:t>
      </w:r>
      <w:r w:rsidRPr="00003040">
        <w:rPr>
          <w:rFonts w:asciiTheme="minorHAnsi" w:hAnsiTheme="minorHAnsi"/>
          <w:b/>
          <w:color w:val="FF0000"/>
        </w:rPr>
        <w:t xml:space="preserve"> α</w:t>
      </w:r>
      <w:r w:rsidRPr="00003040">
        <w:rPr>
          <w:rFonts w:asciiTheme="minorHAnsi" w:hAnsiTheme="minorHAnsi"/>
        </w:rPr>
        <w:t xml:space="preserve"> ' cuyo valor se estima.</w:t>
      </w:r>
    </w:p>
    <w:p w:rsidR="00B04296" w:rsidRPr="00003040" w:rsidRDefault="00B04296" w:rsidP="00B04296">
      <w:pPr>
        <w:pStyle w:val="Prrafodelista"/>
        <w:numPr>
          <w:ilvl w:val="0"/>
          <w:numId w:val="8"/>
        </w:numPr>
        <w:ind w:left="66" w:firstLine="0"/>
        <w:rPr>
          <w:rFonts w:asciiTheme="minorHAnsi" w:hAnsiTheme="minorHAnsi"/>
          <w:sz w:val="22"/>
          <w:szCs w:val="22"/>
        </w:rPr>
      </w:pPr>
      <w:r w:rsidRPr="00003040">
        <w:rPr>
          <w:rFonts w:asciiTheme="minorHAnsi" w:hAnsiTheme="minorHAnsi"/>
          <w:sz w:val="22"/>
          <w:szCs w:val="22"/>
          <w:lang w:val="es-ES"/>
        </w:rPr>
        <w:t>Utilice 3 valores diferentes para el coeficiente '</w:t>
      </w:r>
      <w:r w:rsidRPr="00003040">
        <w:rPr>
          <w:rFonts w:asciiTheme="minorHAnsi" w:hAnsiTheme="minorHAnsi"/>
          <w:b/>
          <w:color w:val="FF0000"/>
          <w:sz w:val="22"/>
          <w:szCs w:val="22"/>
        </w:rPr>
        <w:t xml:space="preserve"> α</w:t>
      </w:r>
      <w:r w:rsidRPr="00003040">
        <w:rPr>
          <w:rFonts w:asciiTheme="minorHAnsi" w:hAnsiTheme="minorHAnsi"/>
          <w:sz w:val="22"/>
          <w:szCs w:val="22"/>
          <w:lang w:val="es-ES"/>
        </w:rPr>
        <w:t xml:space="preserve"> ': 0,5, 0,3 y 0,9.</w:t>
      </w:r>
    </w:p>
    <w:p w:rsidR="00B04296" w:rsidRPr="00003040" w:rsidRDefault="00B04296" w:rsidP="00B04296">
      <w:pPr>
        <w:spacing w:after="0" w:line="240" w:lineRule="auto"/>
        <w:ind w:left="1068"/>
        <w:rPr>
          <w:rFonts w:asciiTheme="minorHAnsi" w:hAnsiTheme="minorHAnsi"/>
        </w:rPr>
      </w:pPr>
    </w:p>
    <w:p w:rsidR="00B04296" w:rsidRPr="00003040" w:rsidRDefault="00B04296" w:rsidP="00B04296">
      <w:pPr>
        <w:spacing w:after="0" w:line="240" w:lineRule="auto"/>
        <w:rPr>
          <w:rFonts w:asciiTheme="minorHAnsi" w:hAnsiTheme="minorHAnsi"/>
          <w:u w:val="single"/>
        </w:rPr>
      </w:pPr>
      <w:r w:rsidRPr="00003040">
        <w:rPr>
          <w:rFonts w:asciiTheme="minorHAnsi" w:hAnsiTheme="minorHAnsi"/>
          <w:u w:val="single"/>
        </w:rPr>
        <w:t>4.2. Gráfico de datos reales, y previsiones</w:t>
      </w:r>
    </w:p>
    <w:p w:rsidR="00B04296" w:rsidRPr="00003040" w:rsidRDefault="00B04296" w:rsidP="00B04296">
      <w:pPr>
        <w:spacing w:after="0" w:line="240" w:lineRule="auto"/>
        <w:ind w:left="708"/>
        <w:rPr>
          <w:rFonts w:asciiTheme="minorHAnsi" w:hAnsiTheme="minorHAnsi"/>
          <w:b/>
          <w:color w:val="000000"/>
          <w:u w:val="single"/>
        </w:rPr>
      </w:pPr>
    </w:p>
    <w:p w:rsidR="002E5F40" w:rsidRPr="00003040" w:rsidRDefault="002E5F40" w:rsidP="00B04296">
      <w:pPr>
        <w:spacing w:after="0" w:line="240" w:lineRule="auto"/>
        <w:rPr>
          <w:rFonts w:asciiTheme="minorHAnsi" w:hAnsiTheme="minorHAnsi"/>
          <w:b/>
          <w:u w:val="single"/>
        </w:rPr>
      </w:pPr>
    </w:p>
    <w:p w:rsidR="00003040" w:rsidRDefault="00003040" w:rsidP="00B04296">
      <w:pPr>
        <w:spacing w:after="0" w:line="240" w:lineRule="auto"/>
        <w:rPr>
          <w:rFonts w:asciiTheme="minorHAnsi" w:hAnsiTheme="minorHAnsi"/>
          <w:b/>
          <w:u w:val="single"/>
        </w:rPr>
      </w:pPr>
    </w:p>
    <w:p w:rsidR="00B04296" w:rsidRPr="00003040" w:rsidRDefault="00B04296" w:rsidP="00B04296">
      <w:pPr>
        <w:spacing w:after="0" w:line="240" w:lineRule="auto"/>
        <w:rPr>
          <w:rFonts w:asciiTheme="minorHAnsi" w:hAnsiTheme="minorHAnsi"/>
          <w:b/>
          <w:u w:val="single"/>
        </w:rPr>
      </w:pPr>
      <w:r w:rsidRPr="00003040">
        <w:rPr>
          <w:rFonts w:asciiTheme="minorHAnsi" w:hAnsiTheme="minorHAnsi"/>
          <w:b/>
          <w:u w:val="single"/>
        </w:rPr>
        <w:t>5.- comentarios</w:t>
      </w:r>
    </w:p>
    <w:p w:rsidR="00B04296" w:rsidRPr="00003040" w:rsidRDefault="00B04296" w:rsidP="00B04296">
      <w:pPr>
        <w:spacing w:after="0" w:line="240" w:lineRule="auto"/>
        <w:rPr>
          <w:rFonts w:asciiTheme="minorHAnsi" w:eastAsiaTheme="minorEastAsia" w:hAnsiTheme="minorHAnsi" w:cstheme="minorHAnsi"/>
          <w:i/>
          <w:u w:val="single"/>
        </w:rPr>
      </w:pPr>
      <w:r w:rsidRPr="00003040">
        <w:rPr>
          <w:rFonts w:asciiTheme="minorHAnsi" w:eastAsiaTheme="minorEastAsia" w:hAnsiTheme="minorHAnsi" w:cstheme="minorHAnsi"/>
          <w:i/>
          <w:u w:val="single"/>
        </w:rPr>
        <w:t>Fórmula:</w:t>
      </w:r>
    </w:p>
    <w:p w:rsidR="00B04296" w:rsidRPr="00003040" w:rsidRDefault="00B04296" w:rsidP="00B04296">
      <w:pPr>
        <w:spacing w:after="0" w:line="240" w:lineRule="auto"/>
        <w:ind w:left="708"/>
        <w:rPr>
          <w:rFonts w:asciiTheme="minorHAnsi" w:eastAsiaTheme="minorEastAsia" w:hAnsiTheme="minorHAnsi" w:cstheme="minorHAnsi"/>
          <w:b/>
        </w:rPr>
      </w:pPr>
      <w:r w:rsidRPr="00003040">
        <w:rPr>
          <w:rFonts w:asciiTheme="minorHAnsi" w:eastAsiaTheme="minorEastAsia" w:hAnsiTheme="minorHAnsi"/>
          <w:b/>
          <w:highlight w:val="yellow"/>
        </w:rPr>
        <w:t>(1) F</w:t>
      </w:r>
      <w:r w:rsidRPr="00003040">
        <w:rPr>
          <w:rFonts w:asciiTheme="minorHAnsi" w:eastAsiaTheme="minorEastAsia" w:hAnsiTheme="minorHAnsi"/>
          <w:b/>
          <w:highlight w:val="yellow"/>
          <w:vertAlign w:val="subscript"/>
        </w:rPr>
        <w:t>t</w:t>
      </w:r>
      <w:r w:rsidRPr="00003040">
        <w:rPr>
          <w:rFonts w:asciiTheme="minorHAnsi" w:eastAsiaTheme="minorEastAsia" w:hAnsiTheme="minorHAnsi"/>
          <w:b/>
          <w:highlight w:val="yellow"/>
        </w:rPr>
        <w:t xml:space="preserve"> =  F</w:t>
      </w:r>
      <w:r w:rsidRPr="00003040">
        <w:rPr>
          <w:rFonts w:asciiTheme="minorHAnsi" w:eastAsiaTheme="minorEastAsia" w:hAnsiTheme="minorHAnsi"/>
          <w:b/>
          <w:highlight w:val="yellow"/>
          <w:vertAlign w:val="subscript"/>
        </w:rPr>
        <w:t xml:space="preserve">t-1 </w:t>
      </w:r>
      <w:r w:rsidRPr="00003040">
        <w:rPr>
          <w:rFonts w:asciiTheme="minorHAnsi" w:eastAsiaTheme="minorEastAsia" w:hAnsiTheme="minorHAnsi"/>
          <w:b/>
          <w:highlight w:val="yellow"/>
        </w:rPr>
        <w:t xml:space="preserve">+ </w:t>
      </w:r>
      <w:r w:rsidRPr="00003040">
        <w:rPr>
          <w:rFonts w:asciiTheme="minorHAnsi" w:eastAsiaTheme="minorEastAsia" w:hAnsiTheme="minorHAnsi" w:cstheme="minorHAnsi"/>
          <w:b/>
          <w:highlight w:val="yellow"/>
        </w:rPr>
        <w:t>α</w:t>
      </w:r>
      <w:r w:rsidRPr="00003040">
        <w:rPr>
          <w:rFonts w:asciiTheme="minorHAnsi" w:eastAsiaTheme="minorEastAsia" w:hAnsiTheme="minorHAnsi"/>
          <w:b/>
          <w:highlight w:val="yellow"/>
        </w:rPr>
        <w:t xml:space="preserve"> ( R</w:t>
      </w:r>
      <w:r w:rsidRPr="00003040">
        <w:rPr>
          <w:rFonts w:asciiTheme="minorHAnsi" w:eastAsiaTheme="minorEastAsia" w:hAnsiTheme="minorHAnsi"/>
          <w:b/>
          <w:highlight w:val="yellow"/>
          <w:vertAlign w:val="subscript"/>
        </w:rPr>
        <w:t>t-1</w:t>
      </w:r>
      <w:r w:rsidRPr="00003040">
        <w:rPr>
          <w:rFonts w:asciiTheme="minorHAnsi" w:eastAsiaTheme="minorEastAsia" w:hAnsiTheme="minorHAnsi"/>
          <w:b/>
          <w:highlight w:val="yellow"/>
        </w:rPr>
        <w:t xml:space="preserve"> - F</w:t>
      </w:r>
      <w:r w:rsidRPr="00003040">
        <w:rPr>
          <w:rFonts w:asciiTheme="minorHAnsi" w:eastAsiaTheme="minorEastAsia" w:hAnsiTheme="minorHAnsi"/>
          <w:b/>
          <w:highlight w:val="yellow"/>
          <w:vertAlign w:val="subscript"/>
        </w:rPr>
        <w:t>t-1</w:t>
      </w:r>
      <w:r w:rsidRPr="00003040">
        <w:rPr>
          <w:rFonts w:asciiTheme="minorHAnsi" w:eastAsiaTheme="minorEastAsia" w:hAnsiTheme="minorHAnsi"/>
          <w:b/>
          <w:highlight w:val="yellow"/>
        </w:rPr>
        <w:t>)</w:t>
      </w:r>
      <w:r w:rsidRPr="00003040">
        <w:rPr>
          <w:rFonts w:asciiTheme="minorHAnsi" w:eastAsiaTheme="minorEastAsia" w:hAnsiTheme="minorHAnsi"/>
          <w:b/>
        </w:rPr>
        <w:t xml:space="preserve">     </w:t>
      </w:r>
    </w:p>
    <w:p w:rsidR="00B04296" w:rsidRPr="00003040" w:rsidRDefault="00B04296" w:rsidP="00B04296">
      <w:pPr>
        <w:spacing w:after="0" w:line="240" w:lineRule="auto"/>
        <w:ind w:left="708"/>
        <w:rPr>
          <w:rFonts w:asciiTheme="minorHAnsi" w:eastAsiaTheme="minorEastAsia" w:hAnsiTheme="minorHAnsi"/>
        </w:rPr>
      </w:pPr>
      <w:r w:rsidRPr="00003040">
        <w:rPr>
          <w:rFonts w:asciiTheme="minorHAnsi" w:eastAsiaTheme="minorEastAsia" w:hAnsiTheme="minorHAnsi"/>
        </w:rPr>
        <w:t>siendo F</w:t>
      </w:r>
      <w:r w:rsidRPr="00003040">
        <w:rPr>
          <w:rFonts w:asciiTheme="minorHAnsi" w:eastAsiaTheme="minorEastAsia" w:hAnsiTheme="minorHAnsi"/>
          <w:vertAlign w:val="subscript"/>
        </w:rPr>
        <w:t>t</w:t>
      </w:r>
      <w:r w:rsidRPr="00003040">
        <w:rPr>
          <w:rFonts w:asciiTheme="minorHAnsi" w:eastAsiaTheme="minorEastAsia" w:hAnsiTheme="minorHAnsi"/>
        </w:rPr>
        <w:t xml:space="preserve">  el valor esperado, o previsión (Forecast), para la variable R</w:t>
      </w:r>
      <w:r w:rsidRPr="00003040">
        <w:rPr>
          <w:rFonts w:asciiTheme="minorHAnsi" w:eastAsiaTheme="minorEastAsia" w:hAnsiTheme="minorHAnsi"/>
          <w:vertAlign w:val="subscript"/>
        </w:rPr>
        <w:t xml:space="preserve">t </w:t>
      </w:r>
      <w:r w:rsidRPr="00003040">
        <w:rPr>
          <w:rFonts w:asciiTheme="minorHAnsi" w:eastAsiaTheme="minorEastAsia" w:hAnsiTheme="minorHAnsi"/>
        </w:rPr>
        <w:t>(dato Real).</w:t>
      </w:r>
    </w:p>
    <w:p w:rsidR="00B04296" w:rsidRPr="00003040" w:rsidRDefault="00B04296" w:rsidP="00B04296">
      <w:pPr>
        <w:spacing w:after="0" w:line="240" w:lineRule="auto"/>
        <w:ind w:left="708"/>
        <w:rPr>
          <w:rFonts w:asciiTheme="minorHAnsi" w:eastAsiaTheme="minorEastAsia" w:hAnsiTheme="minorHAnsi"/>
        </w:rPr>
      </w:pPr>
      <w:r w:rsidRPr="00003040">
        <w:rPr>
          <w:rFonts w:asciiTheme="minorHAnsi" w:eastAsiaTheme="minorEastAsia" w:hAnsiTheme="minorHAnsi"/>
        </w:rPr>
        <w:t xml:space="preserve">Para: 0 &lt;  </w:t>
      </w:r>
      <w:r w:rsidRPr="00003040">
        <w:rPr>
          <w:rFonts w:asciiTheme="minorHAnsi" w:eastAsiaTheme="minorEastAsia" w:hAnsiTheme="minorHAnsi" w:cstheme="minorHAnsi"/>
        </w:rPr>
        <w:t>α</w:t>
      </w:r>
      <w:r w:rsidRPr="00003040">
        <w:rPr>
          <w:rFonts w:asciiTheme="minorHAnsi" w:eastAsiaTheme="minorEastAsia" w:hAnsiTheme="minorHAnsi"/>
        </w:rPr>
        <w:t xml:space="preserve"> &lt; 1</w:t>
      </w:r>
    </w:p>
    <w:p w:rsidR="00B04296" w:rsidRPr="00003040" w:rsidRDefault="00B04296" w:rsidP="00B04296">
      <w:pPr>
        <w:spacing w:after="0" w:line="240" w:lineRule="auto"/>
        <w:rPr>
          <w:rFonts w:asciiTheme="minorHAnsi" w:eastAsiaTheme="minorEastAsia" w:hAnsiTheme="minorHAnsi" w:cstheme="minorHAnsi"/>
          <w:i/>
          <w:u w:val="single"/>
        </w:rPr>
      </w:pPr>
      <w:r w:rsidRPr="00003040">
        <w:rPr>
          <w:rFonts w:asciiTheme="minorHAnsi" w:eastAsiaTheme="minorEastAsia" w:hAnsiTheme="minorHAnsi"/>
          <w:i/>
          <w:u w:val="single"/>
        </w:rPr>
        <w:t>Desde el punto de vista del incremento</w:t>
      </w:r>
    </w:p>
    <w:p w:rsidR="00B04296" w:rsidRPr="00003040" w:rsidRDefault="00B04296" w:rsidP="00B04296">
      <w:pPr>
        <w:spacing w:after="0" w:line="240" w:lineRule="auto"/>
        <w:ind w:left="708"/>
        <w:rPr>
          <w:rFonts w:asciiTheme="minorHAnsi" w:eastAsiaTheme="minorEastAsia" w:hAnsiTheme="minorHAnsi"/>
          <w:b/>
          <w:lang w:val="en-US"/>
        </w:rPr>
      </w:pPr>
      <w:r w:rsidRPr="00003040">
        <w:rPr>
          <w:rFonts w:asciiTheme="minorHAnsi" w:eastAsiaTheme="minorEastAsia" w:hAnsiTheme="minorHAnsi" w:cstheme="minorHAnsi"/>
          <w:b/>
          <w:highlight w:val="yellow"/>
          <w:lang w:val="en-US"/>
        </w:rPr>
        <w:t>(2) ∆</w:t>
      </w:r>
      <w:r w:rsidRPr="00003040">
        <w:rPr>
          <w:rFonts w:asciiTheme="minorHAnsi" w:eastAsiaTheme="minorEastAsia" w:hAnsiTheme="minorHAnsi"/>
          <w:b/>
          <w:highlight w:val="yellow"/>
          <w:lang w:val="en-US"/>
        </w:rPr>
        <w:t>F</w:t>
      </w:r>
      <w:r w:rsidRPr="00003040">
        <w:rPr>
          <w:rFonts w:asciiTheme="minorHAnsi" w:eastAsiaTheme="minorEastAsia" w:hAnsiTheme="minorHAnsi"/>
          <w:b/>
          <w:highlight w:val="yellow"/>
          <w:vertAlign w:val="subscript"/>
          <w:lang w:val="en-US"/>
        </w:rPr>
        <w:t>t</w:t>
      </w:r>
      <w:r w:rsidRPr="00003040">
        <w:rPr>
          <w:rFonts w:asciiTheme="minorHAnsi" w:eastAsiaTheme="minorEastAsia" w:hAnsiTheme="minorHAnsi"/>
          <w:b/>
          <w:highlight w:val="yellow"/>
          <w:lang w:val="en-US"/>
        </w:rPr>
        <w:t xml:space="preserve"> = F</w:t>
      </w:r>
      <w:r w:rsidRPr="00003040">
        <w:rPr>
          <w:rFonts w:asciiTheme="minorHAnsi" w:eastAsiaTheme="minorEastAsia" w:hAnsiTheme="minorHAnsi"/>
          <w:b/>
          <w:highlight w:val="yellow"/>
          <w:vertAlign w:val="subscript"/>
          <w:lang w:val="en-US"/>
        </w:rPr>
        <w:t xml:space="preserve">t - </w:t>
      </w:r>
      <w:r w:rsidRPr="00003040">
        <w:rPr>
          <w:rFonts w:asciiTheme="minorHAnsi" w:eastAsiaTheme="minorEastAsia" w:hAnsiTheme="minorHAnsi"/>
          <w:b/>
          <w:highlight w:val="yellow"/>
          <w:lang w:val="en-US"/>
        </w:rPr>
        <w:t xml:space="preserve"> F</w:t>
      </w:r>
      <w:r w:rsidRPr="00003040">
        <w:rPr>
          <w:rFonts w:asciiTheme="minorHAnsi" w:eastAsiaTheme="minorEastAsia" w:hAnsiTheme="minorHAnsi"/>
          <w:b/>
          <w:highlight w:val="yellow"/>
          <w:vertAlign w:val="subscript"/>
          <w:lang w:val="en-US"/>
        </w:rPr>
        <w:t xml:space="preserve">t-1  </w:t>
      </w:r>
      <w:r w:rsidRPr="00003040">
        <w:rPr>
          <w:rFonts w:asciiTheme="minorHAnsi" w:eastAsiaTheme="minorEastAsia" w:hAnsiTheme="minorHAnsi"/>
          <w:b/>
          <w:highlight w:val="yellow"/>
          <w:lang w:val="en-US"/>
        </w:rPr>
        <w:t xml:space="preserve">= </w:t>
      </w:r>
      <w:r w:rsidRPr="00003040">
        <w:rPr>
          <w:rFonts w:asciiTheme="minorHAnsi" w:eastAsiaTheme="minorEastAsia" w:hAnsiTheme="minorHAnsi"/>
          <w:b/>
          <w:highlight w:val="yellow"/>
          <w:vertAlign w:val="subscript"/>
          <w:lang w:val="en-US"/>
        </w:rPr>
        <w:t xml:space="preserve"> </w:t>
      </w:r>
      <w:r w:rsidRPr="00003040">
        <w:rPr>
          <w:rFonts w:asciiTheme="minorHAnsi" w:eastAsiaTheme="minorEastAsia" w:hAnsiTheme="minorHAnsi" w:cstheme="minorHAnsi"/>
          <w:b/>
          <w:highlight w:val="yellow"/>
        </w:rPr>
        <w:t>α</w:t>
      </w:r>
      <w:r w:rsidRPr="00003040">
        <w:rPr>
          <w:rFonts w:asciiTheme="minorHAnsi" w:eastAsiaTheme="minorEastAsia" w:hAnsiTheme="minorHAnsi"/>
          <w:b/>
          <w:highlight w:val="yellow"/>
          <w:lang w:val="en-US"/>
        </w:rPr>
        <w:t xml:space="preserve"> ( R</w:t>
      </w:r>
      <w:r w:rsidRPr="00003040">
        <w:rPr>
          <w:rFonts w:asciiTheme="minorHAnsi" w:eastAsiaTheme="minorEastAsia" w:hAnsiTheme="minorHAnsi"/>
          <w:b/>
          <w:highlight w:val="yellow"/>
          <w:vertAlign w:val="subscript"/>
          <w:lang w:val="en-US"/>
        </w:rPr>
        <w:t>t-1</w:t>
      </w:r>
      <w:r w:rsidRPr="00003040">
        <w:rPr>
          <w:rFonts w:asciiTheme="minorHAnsi" w:eastAsiaTheme="minorEastAsia" w:hAnsiTheme="minorHAnsi"/>
          <w:b/>
          <w:highlight w:val="yellow"/>
          <w:lang w:val="en-US"/>
        </w:rPr>
        <w:t xml:space="preserve"> - F</w:t>
      </w:r>
      <w:r w:rsidRPr="00003040">
        <w:rPr>
          <w:rFonts w:asciiTheme="minorHAnsi" w:eastAsiaTheme="minorEastAsia" w:hAnsiTheme="minorHAnsi"/>
          <w:b/>
          <w:highlight w:val="yellow"/>
          <w:vertAlign w:val="subscript"/>
          <w:lang w:val="en-US"/>
        </w:rPr>
        <w:t>t-1</w:t>
      </w:r>
      <w:r w:rsidRPr="00003040">
        <w:rPr>
          <w:rFonts w:asciiTheme="minorHAnsi" w:eastAsiaTheme="minorEastAsia" w:hAnsiTheme="minorHAnsi"/>
          <w:b/>
          <w:highlight w:val="yellow"/>
          <w:lang w:val="en-US"/>
        </w:rPr>
        <w:t>)</w:t>
      </w:r>
      <w:r w:rsidRPr="00003040">
        <w:rPr>
          <w:rFonts w:asciiTheme="minorHAnsi" w:eastAsiaTheme="minorEastAsia" w:hAnsiTheme="minorHAnsi"/>
          <w:b/>
          <w:lang w:val="en-US"/>
        </w:rPr>
        <w:t xml:space="preserve">     </w:t>
      </w:r>
    </w:p>
    <w:p w:rsidR="00B04296" w:rsidRPr="00003040" w:rsidRDefault="00B04296" w:rsidP="00B04296">
      <w:pPr>
        <w:spacing w:after="0" w:line="240" w:lineRule="auto"/>
        <w:ind w:left="708"/>
        <w:jc w:val="both"/>
        <w:rPr>
          <w:rFonts w:asciiTheme="minorHAnsi" w:eastAsiaTheme="minorEastAsia" w:hAnsiTheme="minorHAnsi"/>
        </w:rPr>
      </w:pPr>
      <w:r w:rsidRPr="00003040">
        <w:rPr>
          <w:rFonts w:asciiTheme="minorHAnsi" w:eastAsiaTheme="minorEastAsia" w:hAnsiTheme="minorHAnsi"/>
        </w:rPr>
        <w:t>Si el valor real observado, R</w:t>
      </w:r>
      <w:r w:rsidRPr="00003040">
        <w:rPr>
          <w:rFonts w:asciiTheme="minorHAnsi" w:eastAsiaTheme="minorEastAsia" w:hAnsiTheme="minorHAnsi"/>
          <w:vertAlign w:val="subscript"/>
        </w:rPr>
        <w:t>t-1</w:t>
      </w:r>
      <w:r w:rsidRPr="00003040">
        <w:rPr>
          <w:rFonts w:asciiTheme="minorHAnsi" w:eastAsiaTheme="minorEastAsia" w:hAnsiTheme="minorHAnsi"/>
        </w:rPr>
        <w:t xml:space="preserve">  , es mayor que la previsión, F</w:t>
      </w:r>
      <w:r w:rsidRPr="00003040">
        <w:rPr>
          <w:rFonts w:asciiTheme="minorHAnsi" w:eastAsiaTheme="minorEastAsia" w:hAnsiTheme="minorHAnsi"/>
          <w:vertAlign w:val="subscript"/>
        </w:rPr>
        <w:t>t-1</w:t>
      </w:r>
      <w:r w:rsidRPr="00003040">
        <w:rPr>
          <w:rFonts w:asciiTheme="minorHAnsi" w:eastAsiaTheme="minorEastAsia" w:hAnsiTheme="minorHAnsi"/>
        </w:rPr>
        <w:t xml:space="preserve">, ésta se revisa automáticamente al alza en función del valor de α. </w:t>
      </w:r>
    </w:p>
    <w:p w:rsidR="00B04296" w:rsidRPr="00003040" w:rsidRDefault="00B04296" w:rsidP="00B04296">
      <w:pPr>
        <w:spacing w:after="0" w:line="240" w:lineRule="auto"/>
        <w:ind w:left="708"/>
        <w:jc w:val="both"/>
        <w:rPr>
          <w:rFonts w:asciiTheme="minorHAnsi" w:eastAsiaTheme="minorEastAsia" w:hAnsiTheme="minorHAnsi"/>
        </w:rPr>
      </w:pPr>
      <w:r w:rsidRPr="00003040">
        <w:rPr>
          <w:rFonts w:asciiTheme="minorHAnsi" w:eastAsiaTheme="minorEastAsia" w:hAnsiTheme="minorHAnsi"/>
        </w:rPr>
        <w:t>A la inversa, si el valor observado, R</w:t>
      </w:r>
      <w:r w:rsidRPr="00003040">
        <w:rPr>
          <w:rFonts w:asciiTheme="minorHAnsi" w:eastAsiaTheme="minorEastAsia" w:hAnsiTheme="minorHAnsi"/>
          <w:vertAlign w:val="subscript"/>
        </w:rPr>
        <w:t>t-1</w:t>
      </w:r>
      <w:r w:rsidRPr="00003040">
        <w:rPr>
          <w:rFonts w:asciiTheme="minorHAnsi" w:eastAsiaTheme="minorEastAsia" w:hAnsiTheme="minorHAnsi"/>
        </w:rPr>
        <w:t>, es menor que la previsión, F</w:t>
      </w:r>
      <w:r w:rsidRPr="00003040">
        <w:rPr>
          <w:rFonts w:asciiTheme="minorHAnsi" w:eastAsiaTheme="minorEastAsia" w:hAnsiTheme="minorHAnsi"/>
          <w:vertAlign w:val="subscript"/>
        </w:rPr>
        <w:t>t-1,</w:t>
      </w:r>
      <w:r w:rsidRPr="00003040">
        <w:rPr>
          <w:rFonts w:asciiTheme="minorHAnsi" w:eastAsiaTheme="minorEastAsia" w:hAnsiTheme="minorHAnsi"/>
        </w:rPr>
        <w:t>, ésta se revisa automáticamente a la baja.</w:t>
      </w:r>
    </w:p>
    <w:p w:rsidR="00B04296" w:rsidRPr="00003040" w:rsidRDefault="00B04296" w:rsidP="00B04296">
      <w:pPr>
        <w:spacing w:after="0" w:line="240" w:lineRule="auto"/>
        <w:ind w:left="708"/>
        <w:jc w:val="both"/>
        <w:rPr>
          <w:rFonts w:asciiTheme="minorHAnsi" w:eastAsiaTheme="minorEastAsia" w:hAnsiTheme="minorHAnsi"/>
        </w:rPr>
      </w:pPr>
      <w:r w:rsidRPr="00003040">
        <w:rPr>
          <w:rFonts w:asciiTheme="minorHAnsi" w:eastAsiaTheme="minorEastAsia" w:hAnsiTheme="minorHAnsi"/>
        </w:rPr>
        <w:t>Es interesante observar que substituyendo recursivamente en la ecuación anterior se obtiene:</w:t>
      </w:r>
    </w:p>
    <w:p w:rsidR="00B04296" w:rsidRPr="00003040" w:rsidRDefault="00B04296" w:rsidP="00B04296">
      <w:pPr>
        <w:spacing w:after="0" w:line="240" w:lineRule="auto"/>
        <w:ind w:left="708"/>
        <w:jc w:val="both"/>
        <w:rPr>
          <w:rFonts w:asciiTheme="minorHAnsi" w:eastAsiaTheme="minorEastAsia" w:hAnsiTheme="minorHAnsi"/>
          <w:b/>
        </w:rPr>
      </w:pPr>
      <w:r w:rsidRPr="00003040">
        <w:rPr>
          <w:rFonts w:asciiTheme="minorHAnsi" w:eastAsiaTheme="minorEastAsia" w:hAnsiTheme="minorHAnsi"/>
          <w:b/>
          <w:highlight w:val="yellow"/>
        </w:rPr>
        <w:t>(3) F</w:t>
      </w:r>
      <w:r w:rsidRPr="00003040">
        <w:rPr>
          <w:rFonts w:asciiTheme="minorHAnsi" w:eastAsiaTheme="minorEastAsia" w:hAnsiTheme="minorHAnsi"/>
          <w:b/>
          <w:highlight w:val="yellow"/>
          <w:vertAlign w:val="subscript"/>
        </w:rPr>
        <w:t>t</w:t>
      </w:r>
      <w:r w:rsidRPr="00003040">
        <w:rPr>
          <w:rFonts w:asciiTheme="minorHAnsi" w:eastAsiaTheme="minorEastAsia" w:hAnsiTheme="minorHAnsi"/>
          <w:b/>
          <w:highlight w:val="yellow"/>
        </w:rPr>
        <w:t xml:space="preserve"> = </w:t>
      </w:r>
      <w:r w:rsidRPr="00003040">
        <w:rPr>
          <w:rFonts w:asciiTheme="minorHAnsi" w:eastAsiaTheme="minorEastAsia" w:hAnsiTheme="minorHAnsi" w:cstheme="minorHAnsi"/>
          <w:b/>
          <w:highlight w:val="yellow"/>
        </w:rPr>
        <w:t>α</w:t>
      </w:r>
      <w:r w:rsidRPr="00003040">
        <w:rPr>
          <w:rFonts w:asciiTheme="minorHAnsi" w:eastAsiaTheme="minorEastAsia" w:hAnsiTheme="minorHAnsi"/>
          <w:b/>
          <w:highlight w:val="yellow"/>
        </w:rPr>
        <w:t xml:space="preserve"> R</w:t>
      </w:r>
      <w:r w:rsidRPr="00003040">
        <w:rPr>
          <w:rFonts w:asciiTheme="minorHAnsi" w:eastAsiaTheme="minorEastAsia" w:hAnsiTheme="minorHAnsi"/>
          <w:b/>
          <w:highlight w:val="yellow"/>
          <w:vertAlign w:val="subscript"/>
        </w:rPr>
        <w:t>t-1</w:t>
      </w:r>
      <w:r w:rsidRPr="00003040">
        <w:rPr>
          <w:rFonts w:asciiTheme="minorHAnsi" w:eastAsiaTheme="minorEastAsia" w:hAnsiTheme="minorHAnsi"/>
          <w:b/>
          <w:highlight w:val="yellow"/>
        </w:rPr>
        <w:t xml:space="preserve">  + </w:t>
      </w:r>
      <w:r w:rsidRPr="00003040">
        <w:rPr>
          <w:rFonts w:asciiTheme="minorHAnsi" w:eastAsiaTheme="minorEastAsia" w:hAnsiTheme="minorHAnsi" w:cstheme="minorHAnsi"/>
          <w:b/>
          <w:highlight w:val="yellow"/>
        </w:rPr>
        <w:t>α</w:t>
      </w:r>
      <w:r w:rsidRPr="00003040">
        <w:rPr>
          <w:rFonts w:asciiTheme="minorHAnsi" w:eastAsiaTheme="minorEastAsia" w:hAnsiTheme="minorHAnsi"/>
          <w:b/>
          <w:highlight w:val="yellow"/>
        </w:rPr>
        <w:t>(1-</w:t>
      </w:r>
      <w:r w:rsidRPr="00003040">
        <w:rPr>
          <w:rFonts w:asciiTheme="minorHAnsi" w:eastAsiaTheme="minorEastAsia" w:hAnsiTheme="minorHAnsi" w:cstheme="minorHAnsi"/>
          <w:b/>
          <w:highlight w:val="yellow"/>
        </w:rPr>
        <w:t xml:space="preserve">α) </w:t>
      </w:r>
      <w:r w:rsidRPr="00003040">
        <w:rPr>
          <w:rFonts w:asciiTheme="minorHAnsi" w:eastAsiaTheme="minorEastAsia" w:hAnsiTheme="minorHAnsi"/>
          <w:b/>
          <w:highlight w:val="yellow"/>
        </w:rPr>
        <w:t xml:space="preserve"> R</w:t>
      </w:r>
      <w:r w:rsidRPr="00003040">
        <w:rPr>
          <w:rFonts w:asciiTheme="minorHAnsi" w:eastAsiaTheme="minorEastAsia" w:hAnsiTheme="minorHAnsi"/>
          <w:b/>
          <w:highlight w:val="yellow"/>
          <w:vertAlign w:val="subscript"/>
        </w:rPr>
        <w:t>t-2</w:t>
      </w:r>
      <w:r w:rsidRPr="00003040">
        <w:rPr>
          <w:rFonts w:asciiTheme="minorHAnsi" w:eastAsiaTheme="minorEastAsia" w:hAnsiTheme="minorHAnsi"/>
          <w:b/>
          <w:highlight w:val="yellow"/>
        </w:rPr>
        <w:t xml:space="preserve">   + </w:t>
      </w:r>
      <w:r w:rsidRPr="00003040">
        <w:rPr>
          <w:rFonts w:asciiTheme="minorHAnsi" w:eastAsiaTheme="minorEastAsia" w:hAnsiTheme="minorHAnsi" w:cstheme="minorHAnsi"/>
          <w:b/>
          <w:highlight w:val="yellow"/>
        </w:rPr>
        <w:t>α</w:t>
      </w:r>
      <w:r w:rsidRPr="00003040">
        <w:rPr>
          <w:rFonts w:asciiTheme="minorHAnsi" w:eastAsiaTheme="minorEastAsia" w:hAnsiTheme="minorHAnsi"/>
          <w:b/>
          <w:highlight w:val="yellow"/>
        </w:rPr>
        <w:t xml:space="preserve"> (1-</w:t>
      </w:r>
      <w:r w:rsidRPr="00003040">
        <w:rPr>
          <w:rFonts w:asciiTheme="minorHAnsi" w:eastAsiaTheme="minorEastAsia" w:hAnsiTheme="minorHAnsi" w:cstheme="minorHAnsi"/>
          <w:b/>
          <w:highlight w:val="yellow"/>
        </w:rPr>
        <w:t>α)</w:t>
      </w:r>
      <w:r w:rsidRPr="00003040">
        <w:rPr>
          <w:rFonts w:asciiTheme="minorHAnsi" w:eastAsiaTheme="minorEastAsia" w:hAnsiTheme="minorHAnsi" w:cstheme="minorHAnsi"/>
          <w:b/>
          <w:highlight w:val="yellow"/>
          <w:vertAlign w:val="superscript"/>
        </w:rPr>
        <w:t>2</w:t>
      </w:r>
      <w:r w:rsidRPr="00003040">
        <w:rPr>
          <w:rFonts w:asciiTheme="minorHAnsi" w:eastAsiaTheme="minorEastAsia" w:hAnsiTheme="minorHAnsi" w:cstheme="minorHAnsi"/>
          <w:b/>
          <w:highlight w:val="yellow"/>
        </w:rPr>
        <w:t xml:space="preserve"> </w:t>
      </w:r>
      <w:r w:rsidRPr="00003040">
        <w:rPr>
          <w:rFonts w:asciiTheme="minorHAnsi" w:eastAsiaTheme="minorEastAsia" w:hAnsiTheme="minorHAnsi"/>
          <w:b/>
          <w:highlight w:val="yellow"/>
        </w:rPr>
        <w:t xml:space="preserve"> R</w:t>
      </w:r>
      <w:r w:rsidRPr="00003040">
        <w:rPr>
          <w:rFonts w:asciiTheme="minorHAnsi" w:eastAsiaTheme="minorEastAsia" w:hAnsiTheme="minorHAnsi"/>
          <w:b/>
          <w:highlight w:val="yellow"/>
          <w:vertAlign w:val="subscript"/>
        </w:rPr>
        <w:t>t-3</w:t>
      </w:r>
      <w:r w:rsidRPr="00003040">
        <w:rPr>
          <w:rFonts w:asciiTheme="minorHAnsi" w:eastAsiaTheme="minorEastAsia" w:hAnsiTheme="minorHAnsi"/>
          <w:b/>
          <w:highlight w:val="yellow"/>
        </w:rPr>
        <w:t xml:space="preserve">  ...</w:t>
      </w:r>
      <w:r w:rsidRPr="00003040">
        <w:rPr>
          <w:rFonts w:asciiTheme="minorHAnsi" w:eastAsiaTheme="minorEastAsia" w:hAnsiTheme="minorHAnsi"/>
          <w:b/>
        </w:rPr>
        <w:t xml:space="preserve">   </w:t>
      </w:r>
    </w:p>
    <w:p w:rsidR="00B04296" w:rsidRPr="00003040" w:rsidRDefault="00B04296" w:rsidP="00B04296">
      <w:pPr>
        <w:spacing w:after="0" w:line="240" w:lineRule="auto"/>
        <w:ind w:left="708"/>
        <w:jc w:val="both"/>
        <w:rPr>
          <w:rFonts w:asciiTheme="minorHAnsi" w:eastAsiaTheme="minorEastAsia" w:hAnsiTheme="minorHAnsi"/>
          <w:lang w:val="en-US"/>
        </w:rPr>
      </w:pPr>
      <w:r w:rsidRPr="00003040">
        <w:rPr>
          <w:rFonts w:asciiTheme="minorHAnsi" w:eastAsiaTheme="minorEastAsia" w:hAnsiTheme="minorHAnsi"/>
          <w:b/>
        </w:rPr>
        <w:tab/>
      </w:r>
      <w:r w:rsidRPr="00003040">
        <w:rPr>
          <w:rFonts w:asciiTheme="minorHAnsi" w:eastAsiaTheme="minorEastAsia" w:hAnsiTheme="minorHAnsi"/>
          <w:lang w:val="en-US"/>
        </w:rPr>
        <w:t>F</w:t>
      </w:r>
      <w:r w:rsidRPr="00003040">
        <w:rPr>
          <w:rFonts w:asciiTheme="minorHAnsi" w:eastAsiaTheme="minorEastAsia" w:hAnsiTheme="minorHAnsi"/>
          <w:vertAlign w:val="subscript"/>
          <w:lang w:val="en-US"/>
        </w:rPr>
        <w:t>t</w:t>
      </w:r>
      <w:r w:rsidRPr="00003040">
        <w:rPr>
          <w:rFonts w:asciiTheme="minorHAnsi" w:eastAsiaTheme="minorEastAsia" w:hAnsiTheme="minorHAnsi"/>
          <w:lang w:val="en-US"/>
        </w:rPr>
        <w:t xml:space="preserve"> =  F</w:t>
      </w:r>
      <w:r w:rsidRPr="00003040">
        <w:rPr>
          <w:rFonts w:asciiTheme="minorHAnsi" w:eastAsiaTheme="minorEastAsia" w:hAnsiTheme="minorHAnsi"/>
          <w:vertAlign w:val="subscript"/>
          <w:lang w:val="en-US"/>
        </w:rPr>
        <w:t xml:space="preserve">t-1 </w:t>
      </w:r>
      <w:r w:rsidRPr="00003040">
        <w:rPr>
          <w:rFonts w:asciiTheme="minorHAnsi" w:eastAsiaTheme="minorEastAsia" w:hAnsiTheme="minorHAnsi"/>
          <w:lang w:val="en-US"/>
        </w:rPr>
        <w:t>+</w:t>
      </w:r>
      <w:r w:rsidRPr="00003040">
        <w:rPr>
          <w:rFonts w:asciiTheme="minorHAnsi" w:eastAsiaTheme="minorEastAsia" w:hAnsiTheme="minorHAnsi"/>
          <w:vertAlign w:val="subscript"/>
          <w:lang w:val="en-US"/>
        </w:rPr>
        <w:t xml:space="preserve"> </w:t>
      </w:r>
      <w:r w:rsidRPr="00003040">
        <w:rPr>
          <w:rFonts w:asciiTheme="minorHAnsi" w:eastAsiaTheme="minorEastAsia" w:hAnsiTheme="minorHAnsi" w:cstheme="minorHAnsi"/>
        </w:rPr>
        <w:t>α</w:t>
      </w:r>
      <w:r w:rsidRPr="00003040">
        <w:rPr>
          <w:rFonts w:asciiTheme="minorHAnsi" w:eastAsiaTheme="minorEastAsia" w:hAnsiTheme="minorHAnsi"/>
          <w:lang w:val="en-US"/>
        </w:rPr>
        <w:t xml:space="preserve"> ( R</w:t>
      </w:r>
      <w:r w:rsidRPr="00003040">
        <w:rPr>
          <w:rFonts w:asciiTheme="minorHAnsi" w:eastAsiaTheme="minorEastAsia" w:hAnsiTheme="minorHAnsi"/>
          <w:vertAlign w:val="subscript"/>
          <w:lang w:val="en-US"/>
        </w:rPr>
        <w:t>t-1</w:t>
      </w:r>
      <w:r w:rsidRPr="00003040">
        <w:rPr>
          <w:rFonts w:asciiTheme="minorHAnsi" w:eastAsiaTheme="minorEastAsia" w:hAnsiTheme="minorHAnsi"/>
          <w:lang w:val="en-US"/>
        </w:rPr>
        <w:t xml:space="preserve"> - F</w:t>
      </w:r>
      <w:r w:rsidRPr="00003040">
        <w:rPr>
          <w:rFonts w:asciiTheme="minorHAnsi" w:eastAsiaTheme="minorEastAsia" w:hAnsiTheme="minorHAnsi"/>
          <w:vertAlign w:val="subscript"/>
          <w:lang w:val="en-US"/>
        </w:rPr>
        <w:t>t-1</w:t>
      </w:r>
      <w:r w:rsidRPr="00003040">
        <w:rPr>
          <w:rFonts w:asciiTheme="minorHAnsi" w:eastAsiaTheme="minorEastAsia" w:hAnsiTheme="minorHAnsi"/>
          <w:lang w:val="en-US"/>
        </w:rPr>
        <w:t xml:space="preserve">) = </w:t>
      </w:r>
      <w:r w:rsidRPr="00003040">
        <w:rPr>
          <w:rFonts w:asciiTheme="minorHAnsi" w:eastAsiaTheme="minorEastAsia" w:hAnsiTheme="minorHAnsi" w:cstheme="minorHAnsi"/>
        </w:rPr>
        <w:t>α</w:t>
      </w:r>
      <w:r w:rsidRPr="00003040">
        <w:rPr>
          <w:rFonts w:asciiTheme="minorHAnsi" w:eastAsiaTheme="minorEastAsia" w:hAnsiTheme="minorHAnsi"/>
          <w:lang w:val="en-US"/>
        </w:rPr>
        <w:t xml:space="preserve"> . R</w:t>
      </w:r>
      <w:r w:rsidRPr="00003040">
        <w:rPr>
          <w:rFonts w:asciiTheme="minorHAnsi" w:eastAsiaTheme="minorEastAsia" w:hAnsiTheme="minorHAnsi"/>
          <w:vertAlign w:val="subscript"/>
          <w:lang w:val="en-US"/>
        </w:rPr>
        <w:t xml:space="preserve">t-1   </w:t>
      </w:r>
      <w:r w:rsidRPr="00003040">
        <w:rPr>
          <w:rFonts w:asciiTheme="minorHAnsi" w:eastAsiaTheme="minorEastAsia" w:hAnsiTheme="minorHAnsi"/>
          <w:lang w:val="en-US"/>
        </w:rPr>
        <w:t>+  (1-</w:t>
      </w:r>
      <w:r w:rsidRPr="00003040">
        <w:rPr>
          <w:rFonts w:asciiTheme="minorHAnsi" w:eastAsiaTheme="minorEastAsia" w:hAnsiTheme="minorHAnsi" w:cstheme="minorHAnsi"/>
        </w:rPr>
        <w:t>α</w:t>
      </w:r>
      <w:r w:rsidRPr="00003040">
        <w:rPr>
          <w:rFonts w:asciiTheme="minorHAnsi" w:eastAsiaTheme="minorEastAsia" w:hAnsiTheme="minorHAnsi" w:cstheme="minorHAnsi"/>
          <w:lang w:val="en-US"/>
        </w:rPr>
        <w:t>)</w:t>
      </w:r>
      <w:r w:rsidRPr="00003040">
        <w:rPr>
          <w:rFonts w:asciiTheme="minorHAnsi" w:eastAsiaTheme="minorEastAsia" w:hAnsiTheme="minorHAnsi" w:cstheme="minorHAnsi"/>
          <w:b/>
          <w:lang w:val="en-US"/>
        </w:rPr>
        <w:t xml:space="preserve"> </w:t>
      </w:r>
      <w:r w:rsidRPr="00003040">
        <w:rPr>
          <w:rFonts w:asciiTheme="minorHAnsi" w:eastAsiaTheme="minorEastAsia" w:hAnsiTheme="minorHAnsi"/>
          <w:lang w:val="en-US"/>
        </w:rPr>
        <w:t>F</w:t>
      </w:r>
      <w:r w:rsidRPr="00003040">
        <w:rPr>
          <w:rFonts w:asciiTheme="minorHAnsi" w:eastAsiaTheme="minorEastAsia" w:hAnsiTheme="minorHAnsi"/>
          <w:vertAlign w:val="subscript"/>
          <w:lang w:val="en-US"/>
        </w:rPr>
        <w:t>t-1</w:t>
      </w:r>
      <w:r w:rsidRPr="00003040">
        <w:rPr>
          <w:rFonts w:asciiTheme="minorHAnsi" w:eastAsiaTheme="minorEastAsia" w:hAnsiTheme="minorHAnsi"/>
          <w:b/>
          <w:lang w:val="en-US"/>
        </w:rPr>
        <w:t xml:space="preserve"> </w:t>
      </w:r>
      <w:r w:rsidRPr="00003040">
        <w:rPr>
          <w:rFonts w:asciiTheme="minorHAnsi" w:eastAsiaTheme="minorEastAsia" w:hAnsiTheme="minorHAnsi"/>
          <w:lang w:val="en-US"/>
        </w:rPr>
        <w:t xml:space="preserve"> </w:t>
      </w:r>
    </w:p>
    <w:p w:rsidR="00B04296" w:rsidRPr="00003040" w:rsidRDefault="00B04296" w:rsidP="00B04296">
      <w:pPr>
        <w:spacing w:after="0" w:line="240" w:lineRule="auto"/>
        <w:ind w:left="708"/>
        <w:jc w:val="both"/>
        <w:rPr>
          <w:rFonts w:asciiTheme="minorHAnsi" w:eastAsiaTheme="minorEastAsia" w:hAnsiTheme="minorHAnsi"/>
          <w:b/>
          <w:lang w:val="en-US"/>
        </w:rPr>
      </w:pPr>
      <w:r w:rsidRPr="00003040">
        <w:rPr>
          <w:rFonts w:asciiTheme="minorHAnsi" w:eastAsiaTheme="minorEastAsia" w:hAnsiTheme="minorHAnsi"/>
          <w:lang w:val="en-US"/>
        </w:rPr>
        <w:tab/>
        <w:t xml:space="preserve">     = </w:t>
      </w:r>
      <w:r w:rsidRPr="00003040">
        <w:rPr>
          <w:rFonts w:asciiTheme="minorHAnsi" w:eastAsiaTheme="minorEastAsia" w:hAnsiTheme="minorHAnsi" w:cstheme="minorHAnsi"/>
        </w:rPr>
        <w:t>α</w:t>
      </w:r>
      <w:r w:rsidRPr="00003040">
        <w:rPr>
          <w:rFonts w:asciiTheme="minorHAnsi" w:eastAsiaTheme="minorEastAsia" w:hAnsiTheme="minorHAnsi"/>
          <w:lang w:val="en-US"/>
        </w:rPr>
        <w:t xml:space="preserve"> . R</w:t>
      </w:r>
      <w:r w:rsidRPr="00003040">
        <w:rPr>
          <w:rFonts w:asciiTheme="minorHAnsi" w:eastAsiaTheme="minorEastAsia" w:hAnsiTheme="minorHAnsi"/>
          <w:vertAlign w:val="subscript"/>
          <w:lang w:val="en-US"/>
        </w:rPr>
        <w:t xml:space="preserve">t-1   </w:t>
      </w:r>
      <w:r w:rsidRPr="00003040">
        <w:rPr>
          <w:rFonts w:asciiTheme="minorHAnsi" w:eastAsiaTheme="minorEastAsia" w:hAnsiTheme="minorHAnsi"/>
          <w:lang w:val="en-US"/>
        </w:rPr>
        <w:t>+  (1-</w:t>
      </w:r>
      <w:r w:rsidRPr="00003040">
        <w:rPr>
          <w:rFonts w:asciiTheme="minorHAnsi" w:eastAsiaTheme="minorEastAsia" w:hAnsiTheme="minorHAnsi" w:cstheme="minorHAnsi"/>
        </w:rPr>
        <w:t>α</w:t>
      </w:r>
      <w:r w:rsidRPr="00003040">
        <w:rPr>
          <w:rFonts w:asciiTheme="minorHAnsi" w:eastAsiaTheme="minorEastAsia" w:hAnsiTheme="minorHAnsi" w:cstheme="minorHAnsi"/>
          <w:lang w:val="en-US"/>
        </w:rPr>
        <w:t>)(</w:t>
      </w:r>
      <w:r w:rsidRPr="00003040">
        <w:rPr>
          <w:rFonts w:asciiTheme="minorHAnsi" w:eastAsiaTheme="minorEastAsia" w:hAnsiTheme="minorHAnsi" w:cstheme="minorHAnsi"/>
          <w:b/>
          <w:lang w:val="en-US"/>
        </w:rPr>
        <w:t xml:space="preserve"> </w:t>
      </w:r>
      <w:r w:rsidRPr="00003040">
        <w:rPr>
          <w:rFonts w:asciiTheme="minorHAnsi" w:eastAsiaTheme="minorEastAsia" w:hAnsiTheme="minorHAnsi"/>
          <w:lang w:val="en-US"/>
        </w:rPr>
        <w:t>F</w:t>
      </w:r>
      <w:r w:rsidRPr="00003040">
        <w:rPr>
          <w:rFonts w:asciiTheme="minorHAnsi" w:eastAsiaTheme="minorEastAsia" w:hAnsiTheme="minorHAnsi"/>
          <w:vertAlign w:val="subscript"/>
          <w:lang w:val="en-US"/>
        </w:rPr>
        <w:t xml:space="preserve">t-2 </w:t>
      </w:r>
      <w:r w:rsidRPr="00003040">
        <w:rPr>
          <w:rFonts w:asciiTheme="minorHAnsi" w:eastAsiaTheme="minorEastAsia" w:hAnsiTheme="minorHAnsi"/>
          <w:lang w:val="en-US"/>
        </w:rPr>
        <w:t>+</w:t>
      </w:r>
      <w:r w:rsidRPr="00003040">
        <w:rPr>
          <w:rFonts w:asciiTheme="minorHAnsi" w:eastAsiaTheme="minorEastAsia" w:hAnsiTheme="minorHAnsi"/>
          <w:vertAlign w:val="subscript"/>
          <w:lang w:val="en-US"/>
        </w:rPr>
        <w:t xml:space="preserve"> </w:t>
      </w:r>
      <w:r w:rsidRPr="00003040">
        <w:rPr>
          <w:rFonts w:asciiTheme="minorHAnsi" w:eastAsiaTheme="minorEastAsia" w:hAnsiTheme="minorHAnsi" w:cstheme="minorHAnsi"/>
        </w:rPr>
        <w:t>α</w:t>
      </w:r>
      <w:r w:rsidRPr="00003040">
        <w:rPr>
          <w:rFonts w:asciiTheme="minorHAnsi" w:eastAsiaTheme="minorEastAsia" w:hAnsiTheme="minorHAnsi"/>
          <w:lang w:val="en-US"/>
        </w:rPr>
        <w:t xml:space="preserve"> ( R</w:t>
      </w:r>
      <w:r w:rsidRPr="00003040">
        <w:rPr>
          <w:rFonts w:asciiTheme="minorHAnsi" w:eastAsiaTheme="minorEastAsia" w:hAnsiTheme="minorHAnsi"/>
          <w:vertAlign w:val="subscript"/>
          <w:lang w:val="en-US"/>
        </w:rPr>
        <w:t>t-2</w:t>
      </w:r>
      <w:r w:rsidRPr="00003040">
        <w:rPr>
          <w:rFonts w:asciiTheme="minorHAnsi" w:eastAsiaTheme="minorEastAsia" w:hAnsiTheme="minorHAnsi"/>
          <w:lang w:val="en-US"/>
        </w:rPr>
        <w:t xml:space="preserve"> - F</w:t>
      </w:r>
      <w:r w:rsidRPr="00003040">
        <w:rPr>
          <w:rFonts w:asciiTheme="minorHAnsi" w:eastAsiaTheme="minorEastAsia" w:hAnsiTheme="minorHAnsi"/>
          <w:vertAlign w:val="subscript"/>
          <w:lang w:val="en-US"/>
        </w:rPr>
        <w:t>t-2</w:t>
      </w:r>
      <w:r w:rsidRPr="00003040">
        <w:rPr>
          <w:rFonts w:asciiTheme="minorHAnsi" w:eastAsiaTheme="minorEastAsia" w:hAnsiTheme="minorHAnsi"/>
          <w:lang w:val="en-US"/>
        </w:rPr>
        <w:t>)</w:t>
      </w:r>
      <w:r w:rsidRPr="00003040">
        <w:rPr>
          <w:rFonts w:asciiTheme="minorHAnsi" w:eastAsiaTheme="minorEastAsia" w:hAnsiTheme="minorHAnsi"/>
          <w:b/>
          <w:lang w:val="en-US"/>
        </w:rPr>
        <w:t xml:space="preserve"> </w:t>
      </w:r>
    </w:p>
    <w:p w:rsidR="00B04296" w:rsidRPr="00003040" w:rsidRDefault="00B04296" w:rsidP="00B04296">
      <w:pPr>
        <w:spacing w:after="0" w:line="240" w:lineRule="auto"/>
        <w:ind w:left="708"/>
        <w:jc w:val="both"/>
        <w:rPr>
          <w:rFonts w:asciiTheme="minorHAnsi" w:eastAsiaTheme="minorEastAsia" w:hAnsiTheme="minorHAnsi"/>
          <w:b/>
          <w:lang w:val="en-US"/>
        </w:rPr>
      </w:pPr>
      <w:r w:rsidRPr="00003040">
        <w:rPr>
          <w:rFonts w:asciiTheme="minorHAnsi" w:eastAsiaTheme="minorEastAsia" w:hAnsiTheme="minorHAnsi"/>
          <w:b/>
          <w:lang w:val="en-US"/>
        </w:rPr>
        <w:tab/>
      </w:r>
      <w:r w:rsidRPr="00003040">
        <w:rPr>
          <w:rFonts w:asciiTheme="minorHAnsi" w:eastAsiaTheme="minorEastAsia" w:hAnsiTheme="minorHAnsi"/>
          <w:lang w:val="en-US"/>
        </w:rPr>
        <w:t xml:space="preserve">     =</w:t>
      </w:r>
      <w:r w:rsidRPr="00003040">
        <w:rPr>
          <w:rFonts w:asciiTheme="minorHAnsi" w:eastAsiaTheme="minorEastAsia" w:hAnsiTheme="minorHAnsi"/>
          <w:b/>
          <w:lang w:val="en-US"/>
        </w:rPr>
        <w:t xml:space="preserve">  </w:t>
      </w:r>
      <w:r w:rsidRPr="00003040">
        <w:rPr>
          <w:rFonts w:asciiTheme="minorHAnsi" w:eastAsiaTheme="minorEastAsia" w:hAnsiTheme="minorHAnsi" w:cstheme="minorHAnsi"/>
        </w:rPr>
        <w:t>α</w:t>
      </w:r>
      <w:r w:rsidRPr="00003040">
        <w:rPr>
          <w:rFonts w:asciiTheme="minorHAnsi" w:eastAsiaTheme="minorEastAsia" w:hAnsiTheme="minorHAnsi"/>
          <w:lang w:val="en-US"/>
        </w:rPr>
        <w:t xml:space="preserve"> . R</w:t>
      </w:r>
      <w:r w:rsidRPr="00003040">
        <w:rPr>
          <w:rFonts w:asciiTheme="minorHAnsi" w:eastAsiaTheme="minorEastAsia" w:hAnsiTheme="minorHAnsi"/>
          <w:vertAlign w:val="subscript"/>
          <w:lang w:val="en-US"/>
        </w:rPr>
        <w:t xml:space="preserve">t-1   </w:t>
      </w:r>
      <w:r w:rsidRPr="00003040">
        <w:rPr>
          <w:rFonts w:asciiTheme="minorHAnsi" w:eastAsiaTheme="minorEastAsia" w:hAnsiTheme="minorHAnsi"/>
          <w:lang w:val="en-US"/>
        </w:rPr>
        <w:t xml:space="preserve">+ </w:t>
      </w:r>
      <w:r w:rsidRPr="00003040">
        <w:rPr>
          <w:rFonts w:asciiTheme="minorHAnsi" w:eastAsiaTheme="minorEastAsia" w:hAnsiTheme="minorHAnsi" w:cstheme="minorHAnsi"/>
        </w:rPr>
        <w:t>α</w:t>
      </w:r>
      <w:r w:rsidRPr="00003040">
        <w:rPr>
          <w:rFonts w:asciiTheme="minorHAnsi" w:eastAsiaTheme="minorEastAsia" w:hAnsiTheme="minorHAnsi"/>
          <w:lang w:val="en-US"/>
        </w:rPr>
        <w:t xml:space="preserve"> (1-</w:t>
      </w:r>
      <w:r w:rsidRPr="00003040">
        <w:rPr>
          <w:rFonts w:asciiTheme="minorHAnsi" w:eastAsiaTheme="minorEastAsia" w:hAnsiTheme="minorHAnsi" w:cstheme="minorHAnsi"/>
        </w:rPr>
        <w:t>α</w:t>
      </w:r>
      <w:r w:rsidRPr="00003040">
        <w:rPr>
          <w:rFonts w:asciiTheme="minorHAnsi" w:eastAsiaTheme="minorEastAsia" w:hAnsiTheme="minorHAnsi" w:cstheme="minorHAnsi"/>
          <w:lang w:val="en-US"/>
        </w:rPr>
        <w:t xml:space="preserve">) </w:t>
      </w:r>
      <w:r w:rsidRPr="00003040">
        <w:rPr>
          <w:rFonts w:asciiTheme="minorHAnsi" w:eastAsiaTheme="minorEastAsia" w:hAnsiTheme="minorHAnsi"/>
          <w:lang w:val="en-US"/>
        </w:rPr>
        <w:t xml:space="preserve"> R</w:t>
      </w:r>
      <w:r w:rsidRPr="00003040">
        <w:rPr>
          <w:rFonts w:asciiTheme="minorHAnsi" w:eastAsiaTheme="minorEastAsia" w:hAnsiTheme="minorHAnsi"/>
          <w:vertAlign w:val="subscript"/>
          <w:lang w:val="en-US"/>
        </w:rPr>
        <w:t>t-2</w:t>
      </w:r>
      <w:r w:rsidRPr="00003040">
        <w:rPr>
          <w:rFonts w:asciiTheme="minorHAnsi" w:eastAsiaTheme="minorEastAsia" w:hAnsiTheme="minorHAnsi"/>
          <w:lang w:val="en-US"/>
        </w:rPr>
        <w:t xml:space="preserve"> + (1-</w:t>
      </w:r>
      <w:r w:rsidRPr="00003040">
        <w:rPr>
          <w:rFonts w:asciiTheme="minorHAnsi" w:eastAsiaTheme="minorEastAsia" w:hAnsiTheme="minorHAnsi" w:cstheme="minorHAnsi"/>
        </w:rPr>
        <w:t>α</w:t>
      </w:r>
      <w:r w:rsidRPr="00003040">
        <w:rPr>
          <w:rFonts w:asciiTheme="minorHAnsi" w:eastAsiaTheme="minorEastAsia" w:hAnsiTheme="minorHAnsi" w:cstheme="minorHAnsi"/>
          <w:lang w:val="en-US"/>
        </w:rPr>
        <w:t xml:space="preserve">) </w:t>
      </w:r>
      <w:r w:rsidRPr="00003040">
        <w:rPr>
          <w:rFonts w:asciiTheme="minorHAnsi" w:eastAsiaTheme="minorEastAsia" w:hAnsiTheme="minorHAnsi" w:cstheme="minorHAnsi"/>
          <w:vertAlign w:val="superscript"/>
          <w:lang w:val="en-US"/>
        </w:rPr>
        <w:t>2</w:t>
      </w:r>
      <w:r w:rsidRPr="00003040">
        <w:rPr>
          <w:rFonts w:asciiTheme="minorHAnsi" w:eastAsiaTheme="minorEastAsia" w:hAnsiTheme="minorHAnsi" w:cstheme="minorHAnsi"/>
          <w:lang w:val="en-US"/>
        </w:rPr>
        <w:t xml:space="preserve"> .</w:t>
      </w:r>
      <w:r w:rsidRPr="00003040">
        <w:rPr>
          <w:rFonts w:asciiTheme="minorHAnsi" w:eastAsiaTheme="minorEastAsia" w:hAnsiTheme="minorHAnsi" w:cstheme="minorHAnsi"/>
          <w:b/>
          <w:lang w:val="en-US"/>
        </w:rPr>
        <w:t xml:space="preserve"> </w:t>
      </w:r>
      <w:r w:rsidRPr="00003040">
        <w:rPr>
          <w:rFonts w:asciiTheme="minorHAnsi" w:eastAsiaTheme="minorEastAsia" w:hAnsiTheme="minorHAnsi"/>
          <w:lang w:val="en-US"/>
        </w:rPr>
        <w:t>F</w:t>
      </w:r>
      <w:r w:rsidRPr="00003040">
        <w:rPr>
          <w:rFonts w:asciiTheme="minorHAnsi" w:eastAsiaTheme="minorEastAsia" w:hAnsiTheme="minorHAnsi"/>
          <w:vertAlign w:val="subscript"/>
          <w:lang w:val="en-US"/>
        </w:rPr>
        <w:t xml:space="preserve">t-2 </w:t>
      </w:r>
      <w:r w:rsidRPr="00003040">
        <w:rPr>
          <w:rFonts w:asciiTheme="minorHAnsi" w:eastAsiaTheme="minorEastAsia" w:hAnsiTheme="minorHAnsi"/>
          <w:lang w:val="en-US"/>
        </w:rPr>
        <w:t xml:space="preserve"> </w:t>
      </w:r>
      <w:r w:rsidRPr="00003040">
        <w:rPr>
          <w:rFonts w:asciiTheme="minorHAnsi" w:eastAsiaTheme="minorEastAsia" w:hAnsiTheme="minorHAnsi"/>
          <w:b/>
          <w:lang w:val="en-US"/>
        </w:rPr>
        <w:t xml:space="preserve"> </w:t>
      </w:r>
    </w:p>
    <w:p w:rsidR="00B04296" w:rsidRPr="00003040" w:rsidRDefault="00B04296" w:rsidP="00B04296">
      <w:pPr>
        <w:spacing w:after="0" w:line="240" w:lineRule="auto"/>
        <w:ind w:left="708"/>
        <w:jc w:val="both"/>
        <w:rPr>
          <w:rFonts w:asciiTheme="minorHAnsi" w:eastAsiaTheme="minorEastAsia" w:hAnsiTheme="minorHAnsi"/>
        </w:rPr>
      </w:pPr>
      <w:r w:rsidRPr="00003040">
        <w:rPr>
          <w:rFonts w:asciiTheme="minorHAnsi" w:eastAsiaTheme="minorEastAsia" w:hAnsiTheme="minorHAnsi"/>
          <w:b/>
          <w:lang w:val="en-US"/>
        </w:rPr>
        <w:tab/>
      </w:r>
      <w:r w:rsidRPr="00003040">
        <w:rPr>
          <w:rFonts w:asciiTheme="minorHAnsi" w:eastAsiaTheme="minorEastAsia" w:hAnsiTheme="minorHAnsi"/>
          <w:lang w:val="en-US"/>
        </w:rPr>
        <w:t xml:space="preserve">     </w:t>
      </w:r>
      <w:r w:rsidRPr="00003040">
        <w:rPr>
          <w:rFonts w:asciiTheme="minorHAnsi" w:eastAsiaTheme="minorEastAsia" w:hAnsiTheme="minorHAnsi"/>
        </w:rPr>
        <w:t>etc.</w:t>
      </w:r>
    </w:p>
    <w:p w:rsidR="00B04296" w:rsidRPr="00003040" w:rsidRDefault="00B04296" w:rsidP="00B04296">
      <w:pPr>
        <w:spacing w:after="0" w:line="240" w:lineRule="auto"/>
        <w:ind w:left="708"/>
        <w:jc w:val="both"/>
        <w:rPr>
          <w:rFonts w:asciiTheme="minorHAnsi" w:eastAsiaTheme="minorEastAsia" w:hAnsiTheme="minorHAnsi"/>
        </w:rPr>
      </w:pPr>
      <w:r w:rsidRPr="00003040">
        <w:rPr>
          <w:rFonts w:asciiTheme="minorHAnsi" w:eastAsiaTheme="minorEastAsia" w:hAnsiTheme="minorHAnsi"/>
          <w:b/>
        </w:rPr>
        <w:t xml:space="preserve"> </w:t>
      </w:r>
      <w:r w:rsidRPr="00003040">
        <w:rPr>
          <w:rFonts w:asciiTheme="minorHAnsi" w:eastAsiaTheme="minorEastAsia" w:hAnsiTheme="minorHAnsi"/>
        </w:rPr>
        <w:t xml:space="preserve">es decir, </w:t>
      </w:r>
      <w:r w:rsidRPr="00003040">
        <w:rPr>
          <w:rFonts w:asciiTheme="minorHAnsi" w:eastAsiaTheme="minorEastAsia" w:hAnsiTheme="minorHAnsi"/>
          <w:i/>
        </w:rPr>
        <w:t>la expectativa se forma a partir de una ponderación decreciente de los valores observados de la variable</w:t>
      </w:r>
      <w:r w:rsidRPr="00003040">
        <w:rPr>
          <w:rFonts w:asciiTheme="minorHAnsi" w:eastAsiaTheme="minorEastAsia" w:hAnsiTheme="minorHAnsi"/>
        </w:rPr>
        <w:t xml:space="preserve">. Esto es lo que se llama también en estadística, un </w:t>
      </w:r>
      <w:r w:rsidRPr="00003040">
        <w:rPr>
          <w:rFonts w:asciiTheme="minorHAnsi" w:eastAsiaTheme="minorEastAsia" w:hAnsiTheme="minorHAnsi"/>
          <w:i/>
        </w:rPr>
        <w:t>'alisado  exponencial'.</w:t>
      </w:r>
      <w:r w:rsidRPr="00003040">
        <w:rPr>
          <w:rFonts w:asciiTheme="minorHAnsi" w:eastAsiaTheme="minorEastAsia" w:hAnsiTheme="minorHAnsi"/>
        </w:rPr>
        <w:t xml:space="preserve"> </w:t>
      </w:r>
    </w:p>
    <w:p w:rsidR="00B04296" w:rsidRPr="00003040" w:rsidRDefault="00B04296" w:rsidP="00B04296">
      <w:pPr>
        <w:spacing w:after="0" w:line="240" w:lineRule="auto"/>
        <w:rPr>
          <w:rFonts w:asciiTheme="minorHAnsi" w:eastAsiaTheme="minorEastAsia" w:hAnsiTheme="minorHAnsi" w:cstheme="minorHAnsi"/>
          <w:i/>
          <w:u w:val="single"/>
        </w:rPr>
      </w:pPr>
      <w:r w:rsidRPr="00003040">
        <w:rPr>
          <w:rFonts w:asciiTheme="minorHAnsi" w:eastAsiaTheme="minorEastAsia" w:hAnsiTheme="minorHAnsi"/>
          <w:i/>
          <w:u w:val="single"/>
        </w:rPr>
        <w:t xml:space="preserve">Estimación de </w:t>
      </w:r>
      <w:r w:rsidRPr="00003040">
        <w:rPr>
          <w:rFonts w:asciiTheme="minorHAnsi" w:eastAsiaTheme="minorEastAsia" w:hAnsiTheme="minorHAnsi" w:cstheme="minorHAnsi"/>
          <w:i/>
          <w:u w:val="single"/>
        </w:rPr>
        <w:t>α</w:t>
      </w:r>
    </w:p>
    <w:p w:rsidR="00B04296" w:rsidRPr="00003040" w:rsidRDefault="00B04296" w:rsidP="00B04296">
      <w:pPr>
        <w:spacing w:after="0" w:line="240" w:lineRule="auto"/>
        <w:ind w:left="708"/>
        <w:jc w:val="both"/>
        <w:rPr>
          <w:rFonts w:asciiTheme="minorHAnsi" w:eastAsiaTheme="minorEastAsia" w:hAnsiTheme="minorHAnsi"/>
        </w:rPr>
      </w:pPr>
      <w:r w:rsidRPr="00003040">
        <w:rPr>
          <w:rFonts w:asciiTheme="minorHAnsi" w:eastAsiaTheme="minorEastAsia" w:hAnsiTheme="minorHAnsi"/>
        </w:rPr>
        <w:t>Únicamente a partir de observaciones sobre R</w:t>
      </w:r>
      <w:r w:rsidRPr="00003040">
        <w:rPr>
          <w:rFonts w:asciiTheme="minorHAnsi" w:eastAsiaTheme="minorEastAsia" w:hAnsiTheme="minorHAnsi"/>
          <w:vertAlign w:val="subscript"/>
        </w:rPr>
        <w:t>t</w:t>
      </w:r>
      <w:r w:rsidRPr="00003040">
        <w:rPr>
          <w:rFonts w:asciiTheme="minorHAnsi" w:eastAsiaTheme="minorEastAsia" w:hAnsiTheme="minorHAnsi"/>
        </w:rPr>
        <w:t xml:space="preserve">, una forma de  realizar previsiones es substituir en la expresión (1) la previsión por la variable observada; es decir, en lugar de la variable observada, se pone la previsión. </w:t>
      </w:r>
    </w:p>
    <w:p w:rsidR="00B04296" w:rsidRPr="00003040" w:rsidRDefault="00B04296" w:rsidP="00B04296">
      <w:pPr>
        <w:spacing w:after="0" w:line="240" w:lineRule="auto"/>
        <w:ind w:left="708"/>
        <w:jc w:val="both"/>
        <w:rPr>
          <w:rFonts w:asciiTheme="minorHAnsi" w:eastAsiaTheme="minorEastAsia" w:hAnsiTheme="minorHAnsi" w:cstheme="minorHAnsi"/>
        </w:rPr>
      </w:pPr>
      <w:r w:rsidRPr="00003040">
        <w:rPr>
          <w:rFonts w:asciiTheme="minorHAnsi" w:eastAsiaTheme="minorEastAsia" w:hAnsiTheme="minorHAnsi"/>
          <w:i/>
          <w:u w:val="single"/>
        </w:rPr>
        <w:t xml:space="preserve">Definiendo por comodidad </w:t>
      </w:r>
      <w:r w:rsidR="007C7EB0" w:rsidRPr="00003040">
        <w:rPr>
          <w:rFonts w:asciiTheme="minorHAnsi" w:eastAsiaTheme="minorEastAsia" w:hAnsiTheme="minorHAnsi"/>
          <w:u w:val="single"/>
        </w:rPr>
        <w:fldChar w:fldCharType="begin"/>
      </w:r>
      <w:r w:rsidRPr="00003040">
        <w:rPr>
          <w:rFonts w:asciiTheme="minorHAnsi" w:eastAsiaTheme="minorEastAsia" w:hAnsiTheme="minorHAnsi"/>
          <w:u w:val="single"/>
        </w:rPr>
        <w:instrText xml:space="preserve"> QUOTE </w:instrText>
      </w:r>
      <w:r w:rsidR="001054FA" w:rsidRPr="007C7EB0">
        <w:rPr>
          <w:rFonts w:asciiTheme="minorHAnsi" w:hAnsiTheme="minorHAnsi"/>
          <w:position w:val="-9"/>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25pt;height:15.0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42902&quot;/&gt;&lt;wsp:rsid wsp:val=&quot;0005053C&quot;/&gt;&lt;wsp:rsid wsp:val=&quot;0005682A&quot;/&gt;&lt;wsp:rsid wsp:val=&quot;000606BD&quot;/&gt;&lt;wsp:rsid wsp:val=&quot;00066787&quot;/&gt;&lt;wsp:rsid wsp:val=&quot;0006729E&quot;/&gt;&lt;wsp:rsid wsp:val=&quot;00070396&quot;/&gt;&lt;wsp:rsid wsp:val=&quot;00077736&quot;/&gt;&lt;wsp:rsid wsp:val=&quot;000A5BDB&quot;/&gt;&lt;wsp:rsid wsp:val=&quot;000B61E0&quot;/&gt;&lt;wsp:rsid wsp:val=&quot;000D3C28&quot;/&gt;&lt;wsp:rsid wsp:val=&quot;000D4FB6&quot;/&gt;&lt;wsp:rsid wsp:val=&quot;000F00DB&quot;/&gt;&lt;wsp:rsid wsp:val=&quot;000F3B6F&quot;/&gt;&lt;wsp:rsid wsp:val=&quot;000F6361&quot;/&gt;&lt;wsp:rsid wsp:val=&quot;00101133&quot;/&gt;&lt;wsp:rsid wsp:val=&quot;001030B4&quot;/&gt;&lt;wsp:rsid wsp:val=&quot;001262D7&quot;/&gt;&lt;wsp:rsid wsp:val=&quot;001375BC&quot;/&gt;&lt;wsp:rsid wsp:val=&quot;001706DE&quot;/&gt;&lt;wsp:rsid wsp:val=&quot;001724BB&quot;/&gt;&lt;wsp:rsid wsp:val=&quot;0017322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54DB&quot;/&gt;&lt;wsp:rsid wsp:val=&quot;00256502&quot;/&gt;&lt;wsp:rsid wsp:val=&quot;00267A63&quot;/&gt;&lt;wsp:rsid wsp:val=&quot;0027246D&quot;/&gt;&lt;wsp:rsid wsp:val=&quot;00276CA6&quot;/&gt;&lt;wsp:rsid wsp:val=&quot;00277567&quot;/&gt;&lt;wsp:rsid wsp:val=&quot;0028520D&quot;/&gt;&lt;wsp:rsid wsp:val=&quot;0029206A&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58E1&quot;/&gt;&lt;wsp:rsid wsp:val=&quot;003578DF&quot;/&gt;&lt;wsp:rsid wsp:val=&quot;00362FD7&quot;/&gt;&lt;wsp:rsid wsp:val=&quot;003823CE&quot;/&gt;&lt;wsp:rsid wsp:val=&quot;003A4D7E&quot;/&gt;&lt;wsp:rsid wsp:val=&quot;003B26D7&quot;/&gt;&lt;wsp:rsid wsp:val=&quot;003C5A65&quot;/&gt;&lt;wsp:rsid wsp:val=&quot;003F5EEE&quot;/&gt;&lt;wsp:rsid wsp:val=&quot;00407500&quot;/&gt;&lt;wsp:rsid wsp:val=&quot;00416A2D&quot;/&gt;&lt;wsp:rsid wsp:val=&quot;00417AE7&quot;/&gt;&lt;wsp:rsid wsp:val=&quot;00424249&quot;/&gt;&lt;wsp:rsid wsp:val=&quot;00430EAA&quot;/&gt;&lt;wsp:rsid wsp:val=&quot;00431FE2&quot;/&gt;&lt;wsp:rsid wsp:val=&quot;004465D2&quot;/&gt;&lt;wsp:rsid wsp:val=&quot;00451E93&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F1BB6&quot;/&gt;&lt;wsp:rsid wsp:val=&quot;00513888&quot;/&gt;&lt;wsp:rsid wsp:val=&quot;00515FE5&quot;/&gt;&lt;wsp:rsid wsp:val=&quot;00521152&quot;/&gt;&lt;wsp:rsid wsp:val=&quot;00522DC1&quot;/&gt;&lt;wsp:rsid wsp:val=&quot;0053712A&quot;/&gt;&lt;wsp:rsid wsp:val=&quot;00542DD3&quot;/&gt;&lt;wsp:rsid wsp:val=&quot;00555277&quot;/&gt;&lt;wsp:rsid wsp:val=&quot;00556A9C&quot;/&gt;&lt;wsp:rsid wsp:val=&quot;00571A2C&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E1E54&quot;/&gt;&lt;wsp:rsid wsp:val=&quot;005E465C&quot;/&gt;&lt;wsp:rsid wsp:val=&quot;005E495D&quot;/&gt;&lt;wsp:rsid wsp:val=&quot;005E5940&quot;/&gt;&lt;wsp:rsid wsp:val=&quot;00626FED&quot;/&gt;&lt;wsp:rsid wsp:val=&quot;006310DB&quot;/&gt;&lt;wsp:rsid wsp:val=&quot;00640306&quot;/&gt;&lt;wsp:rsid wsp:val=&quot;00643A45&quot;/&gt;&lt;wsp:rsid wsp:val=&quot;00666484&quot;/&gt;&lt;wsp:rsid wsp:val=&quot;00667DBA&quot;/&gt;&lt;wsp:rsid wsp:val=&quot;0068358D&quot;/&gt;&lt;wsp:rsid wsp:val=&quot;00695BB4&quot;/&gt;&lt;wsp:rsid wsp:val=&quot;006A0887&quot;/&gt;&lt;wsp:rsid wsp:val=&quot;006C1F18&quot;/&gt;&lt;wsp:rsid wsp:val=&quot;006D26F8&quot;/&gt;&lt;wsp:rsid wsp:val=&quot;006D5DEE&quot;/&gt;&lt;wsp:rsid wsp:val=&quot;006E0532&quot;/&gt;&lt;wsp:rsid wsp:val=&quot;007160DE&quot;/&gt;&lt;wsp:rsid wsp:val=&quot;00734A0D&quot;/&gt;&lt;wsp:rsid wsp:val=&quot;00735FFC&quot;/&gt;&lt;wsp:rsid wsp:val=&quot;00737D51&quot;/&gt;&lt;wsp:rsid wsp:val=&quot;00743DD8&quot;/&gt;&lt;wsp:rsid wsp:val=&quot;007701B9&quot;/&gt;&lt;wsp:rsid wsp:val=&quot;00783E47&quot;/&gt;&lt;wsp:rsid wsp:val=&quot;00796C3E&quot;/&gt;&lt;wsp:rsid wsp:val=&quot;007A4392&quot;/&gt;&lt;wsp:rsid wsp:val=&quot;007A4521&quot;/&gt;&lt;wsp:rsid wsp:val=&quot;007A6EBD&quot;/&gt;&lt;wsp:rsid wsp:val=&quot;007B58D4&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35246&quot;/&gt;&lt;wsp:rsid wsp:val=&quot;00851114&quot;/&gt;&lt;wsp:rsid wsp:val=&quot;008529B0&quot;/&gt;&lt;wsp:rsid wsp:val=&quot;00861C42&quot;/&gt;&lt;wsp:rsid wsp:val=&quot;00865728&quot;/&gt;&lt;wsp:rsid wsp:val=&quot;00885789&quot;/&gt;&lt;wsp:rsid wsp:val=&quot;00886CE1&quot;/&gt;&lt;wsp:rsid wsp:val=&quot;00890236&quot;/&gt;&lt;wsp:rsid wsp:val=&quot;00891C8E&quot;/&gt;&lt;wsp:rsid wsp:val=&quot;00892A2C&quot;/&gt;&lt;wsp:rsid wsp:val=&quot;00892CF8&quot;/&gt;&lt;wsp:rsid wsp:val=&quot;008C3242&quot;/&gt;&lt;wsp:rsid wsp:val=&quot;008D3F63&quot;/&gt;&lt;wsp:rsid wsp:val=&quot;008E0F54&quot;/&gt;&lt;wsp:rsid wsp:val=&quot;008E2C29&quot;/&gt;&lt;wsp:rsid wsp:val=&quot;008F0341&quot;/&gt;&lt;wsp:rsid wsp:val=&quot;008F1DE1&quot;/&gt;&lt;wsp:rsid wsp:val=&quot;00901A29&quot;/&gt;&lt;wsp:rsid wsp:val=&quot;00903922&quot;/&gt;&lt;wsp:rsid wsp:val=&quot;00905546&quot;/&gt;&lt;wsp:rsid wsp:val=&quot;0091620B&quot;/&gt;&lt;wsp:rsid wsp:val=&quot;00922FE5&quot;/&gt;&lt;wsp:rsid wsp:val=&quot;0094102E&quot;/&gt;&lt;wsp:rsid wsp:val=&quot;00950561&quot;/&gt;&lt;wsp:rsid wsp:val=&quot;00954E80&quot;/&gt;&lt;wsp:rsid wsp:val=&quot;0095641A&quot;/&gt;&lt;wsp:rsid wsp:val=&quot;009816C1&quot;/&gt;&lt;wsp:rsid wsp:val=&quot;009922A8&quot;/&gt;&lt;wsp:rsid wsp:val=&quot;00996C0D&quot;/&gt;&lt;wsp:rsid wsp:val=&quot;009C47F7&quot;/&gt;&lt;wsp:rsid wsp:val=&quot;009C7D5B&quot;/&gt;&lt;wsp:rsid wsp:val=&quot;009F09C7&quot;/&gt;&lt;wsp:rsid wsp:val=&quot;00A002DE&quot;/&gt;&lt;wsp:rsid wsp:val=&quot;00A248F0&quot;/&gt;&lt;wsp:rsid wsp:val=&quot;00A274CC&quot;/&gt;&lt;wsp:rsid wsp:val=&quot;00A34AA8&quot;/&gt;&lt;wsp:rsid wsp:val=&quot;00A4515B&quot;/&gt;&lt;wsp:rsid wsp:val=&quot;00A455C1&quot;/&gt;&lt;wsp:rsid wsp:val=&quot;00A75BEA&quot;/&gt;&lt;wsp:rsid wsp:val=&quot;00A8491F&quot;/&gt;&lt;wsp:rsid wsp:val=&quot;00A906F5&quot;/&gt;&lt;wsp:rsid wsp:val=&quot;00AB723F&quot;/&gt;&lt;wsp:rsid wsp:val=&quot;00AC13EF&quot;/&gt;&lt;wsp:rsid wsp:val=&quot;00AE5C48&quot;/&gt;&lt;wsp:rsid wsp:val=&quot;00B008C1&quot;/&gt;&lt;wsp:rsid wsp:val=&quot;00B04296&quot;/&gt;&lt;wsp:rsid wsp:val=&quot;00B12EE7&quot;/&gt;&lt;wsp:rsid wsp:val=&quot;00B16E9E&quot;/&gt;&lt;wsp:rsid wsp:val=&quot;00B17CE1&quot;/&gt;&lt;wsp:rsid wsp:val=&quot;00B23418&quot;/&gt;&lt;wsp:rsid wsp:val=&quot;00B336D1&quot;/&gt;&lt;wsp:rsid wsp:val=&quot;00B40342&quot;/&gt;&lt;wsp:rsid wsp:val=&quot;00B42DED&quot;/&gt;&lt;wsp:rsid wsp:val=&quot;00B57627&quot;/&gt;&lt;wsp:rsid wsp:val=&quot;00B616E6&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E16FD&quot;/&gt;&lt;wsp:rsid wsp:val=&quot;00BE2AF1&quot;/&gt;&lt;wsp:rsid wsp:val=&quot;00C05EC1&quot;/&gt;&lt;wsp:rsid wsp:val=&quot;00C15DE7&quot;/&gt;&lt;wsp:rsid wsp:val=&quot;00C35B41&quot;/&gt;&lt;wsp:rsid wsp:val=&quot;00C4651B&quot;/&gt;&lt;wsp:rsid wsp:val=&quot;00C53682&quot;/&gt;&lt;wsp:rsid wsp:val=&quot;00C66CC0&quot;/&gt;&lt;wsp:rsid wsp:val=&quot;00C6748E&quot;/&gt;&lt;wsp:rsid wsp:val=&quot;00C72C1F&quot;/&gt;&lt;wsp:rsid wsp:val=&quot;00C75D0C&quot;/&gt;&lt;wsp:rsid wsp:val=&quot;00C776DC&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5705&quot;/&gt;&lt;wsp:rsid wsp:val=&quot;00CE6CEC&quot;/&gt;&lt;wsp:rsid wsp:val=&quot;00CF10EA&quot;/&gt;&lt;wsp:rsid wsp:val=&quot;00D03B18&quot;/&gt;&lt;wsp:rsid wsp:val=&quot;00D13500&quot;/&gt;&lt;wsp:rsid wsp:val=&quot;00D138CB&quot;/&gt;&lt;wsp:rsid wsp:val=&quot;00D16B84&quot;/&gt;&lt;wsp:rsid wsp:val=&quot;00D20C54&quot;/&gt;&lt;wsp:rsid wsp:val=&quot;00D33F46&quot;/&gt;&lt;wsp:rsid wsp:val=&quot;00D341D2&quot;/&gt;&lt;wsp:rsid wsp:val=&quot;00D469E0&quot;/&gt;&lt;wsp:rsid wsp:val=&quot;00D74201&quot;/&gt;&lt;wsp:rsid wsp:val=&quot;00D92895&quot;/&gt;&lt;wsp:rsid wsp:val=&quot;00D967AC&quot;/&gt;&lt;wsp:rsid wsp:val=&quot;00DB2313&quot;/&gt;&lt;wsp:rsid wsp:val=&quot;00DC012E&quot;/&gt;&lt;wsp:rsid wsp:val=&quot;00DD27E6&quot;/&gt;&lt;wsp:rsid wsp:val=&quot;00DD2ABD&quot;/&gt;&lt;wsp:rsid wsp:val=&quot;00DE1C23&quot;/&gt;&lt;wsp:rsid wsp:val=&quot;00DE6531&quot;/&gt;&lt;wsp:rsid wsp:val=&quot;00DE6CD9&quot;/&gt;&lt;wsp:rsid wsp:val=&quot;00E009E0&quot;/&gt;&lt;wsp:rsid wsp:val=&quot;00E04E59&quot;/&gt;&lt;wsp:rsid wsp:val=&quot;00E066A4&quot;/&gt;&lt;wsp:rsid wsp:val=&quot;00E15D33&quot;/&gt;&lt;wsp:rsid wsp:val=&quot;00E33622&quot;/&gt;&lt;wsp:rsid wsp:val=&quot;00E41BF0&quot;/&gt;&lt;wsp:rsid wsp:val=&quot;00E46DFA&quot;/&gt;&lt;wsp:rsid wsp:val=&quot;00E54639&quot;/&gt;&lt;wsp:rsid wsp:val=&quot;00E63F68&quot;/&gt;&lt;wsp:rsid wsp:val=&quot;00E67DB8&quot;/&gt;&lt;wsp:rsid wsp:val=&quot;00E71AE2&quot;/&gt;&lt;wsp:rsid wsp:val=&quot;00E766CE&quot;/&gt;&lt;wsp:rsid wsp:val=&quot;00E90D88&quot;/&gt;&lt;wsp:rsid wsp:val=&quot;00E948D6&quot;/&gt;&lt;wsp:rsid wsp:val=&quot;00E979DC&quot;/&gt;&lt;wsp:rsid wsp:val=&quot;00EA146F&quot;/&gt;&lt;wsp:rsid wsp:val=&quot;00EB66DE&quot;/&gt;&lt;wsp:rsid wsp:val=&quot;00EB6C0E&quot;/&gt;&lt;wsp:rsid wsp:val=&quot;00EC5EF7&quot;/&gt;&lt;wsp:rsid wsp:val=&quot;00ED6195&quot;/&gt;&lt;wsp:rsid wsp:val=&quot;00EE38EB&quot;/&gt;&lt;wsp:rsid wsp:val=&quot;00EE3992&quot;/&gt;&lt;wsp:rsid wsp:val=&quot;00EE7807&quot;/&gt;&lt;wsp:rsid wsp:val=&quot;00EF6033&quot;/&gt;&lt;wsp:rsid wsp:val=&quot;00F123E3&quot;/&gt;&lt;wsp:rsid wsp:val=&quot;00F326DE&quot;/&gt;&lt;wsp:rsid wsp:val=&quot;00F45F42&quot;/&gt;&lt;wsp:rsid wsp:val=&quot;00F51695&quot;/&gt;&lt;wsp:rsid wsp:val=&quot;00F52511&quot;/&gt;&lt;wsp:rsid wsp:val=&quot;00F53EE9&quot;/&gt;&lt;wsp:rsid wsp:val=&quot;00F5603F&quot;/&gt;&lt;wsp:rsid wsp:val=&quot;00F5659F&quot;/&gt;&lt;wsp:rsid wsp:val=&quot;00F567C3&quot;/&gt;&lt;wsp:rsid wsp:val=&quot;00F7435E&quot;/&gt;&lt;wsp:rsid wsp:val=&quot;00F8212D&quot;/&gt;&lt;wsp:rsid wsp:val=&quot;00F827BF&quot;/&gt;&lt;wsp:rsid wsp:val=&quot;00FB174A&quot;/&gt;&lt;wsp:rsid wsp:val=&quot;00FB5CFF&quot;/&gt;&lt;wsp:rsid wsp:val=&quot;00FC3D2E&quot;/&gt;&lt;wsp:rsid wsp:val=&quot;00FD48AC&quot;/&gt;&lt;wsp:rsid wsp:val=&quot;00FE6216&quot;/&gt;&lt;wsp:rsid wsp:val=&quot;00FF52D5&quot;/&gt;&lt;/wsp:rsids&gt;&lt;/w:docPr&gt;&lt;w:body&gt;&lt;w:p wsp:rsidR=&quot;00000000&quot; wsp:rsidRDefault=&quot;003B26D7&quot;&gt;&lt;m:oMathPara&gt;&lt;m:oMath&gt;&lt;m:r&gt;&lt;m:rPr&gt;&lt;m:sty m:val=&quot;p&quot;/&gt;&lt;/m:rPr&gt;&lt;w:rPr&gt;&lt;w:rFonts w:ascii=&quot;Cambria Math&quot; w:fareast=&quot;Times New Roman&quot; w:h-ansi=&quot;Cambria Math&quot;/&gt;&lt;wx:font wx:val=&quot;Cambria Math&quot;/&gt;&lt;w:u w:val=&quot;single&quot;/&gt;&lt;/w:rPr&gt;&lt;m:t&gt;Î¸&lt;/m:t&gt;&lt;/m:r&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8" o:title="" chromakey="white"/>
          </v:shape>
        </w:pict>
      </w:r>
      <w:r w:rsidRPr="00003040">
        <w:rPr>
          <w:rFonts w:asciiTheme="minorHAnsi" w:eastAsiaTheme="minorEastAsia" w:hAnsiTheme="minorHAnsi"/>
          <w:u w:val="single"/>
        </w:rPr>
        <w:instrText xml:space="preserve"> </w:instrText>
      </w:r>
      <w:r w:rsidR="007C7EB0" w:rsidRPr="00003040">
        <w:rPr>
          <w:rFonts w:asciiTheme="minorHAnsi" w:eastAsiaTheme="minorEastAsia" w:hAnsiTheme="minorHAnsi"/>
          <w:u w:val="single"/>
        </w:rPr>
        <w:fldChar w:fldCharType="separate"/>
      </w:r>
      <w:r w:rsidR="001054FA" w:rsidRPr="007C7EB0">
        <w:rPr>
          <w:rFonts w:asciiTheme="minorHAnsi" w:hAnsiTheme="minorHAnsi"/>
          <w:position w:val="-9"/>
        </w:rPr>
        <w:pict>
          <v:shape id="_x0000_i1026" type="#_x0000_t75" style="width:6.25pt;height:15.0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42902&quot;/&gt;&lt;wsp:rsid wsp:val=&quot;0005053C&quot;/&gt;&lt;wsp:rsid wsp:val=&quot;0005682A&quot;/&gt;&lt;wsp:rsid wsp:val=&quot;000606BD&quot;/&gt;&lt;wsp:rsid wsp:val=&quot;00066787&quot;/&gt;&lt;wsp:rsid wsp:val=&quot;0006729E&quot;/&gt;&lt;wsp:rsid wsp:val=&quot;00070396&quot;/&gt;&lt;wsp:rsid wsp:val=&quot;00077736&quot;/&gt;&lt;wsp:rsid wsp:val=&quot;000A5BDB&quot;/&gt;&lt;wsp:rsid wsp:val=&quot;000B61E0&quot;/&gt;&lt;wsp:rsid wsp:val=&quot;000D3C28&quot;/&gt;&lt;wsp:rsid wsp:val=&quot;000D4FB6&quot;/&gt;&lt;wsp:rsid wsp:val=&quot;000F00DB&quot;/&gt;&lt;wsp:rsid wsp:val=&quot;000F3B6F&quot;/&gt;&lt;wsp:rsid wsp:val=&quot;000F6361&quot;/&gt;&lt;wsp:rsid wsp:val=&quot;00101133&quot;/&gt;&lt;wsp:rsid wsp:val=&quot;001030B4&quot;/&gt;&lt;wsp:rsid wsp:val=&quot;001262D7&quot;/&gt;&lt;wsp:rsid wsp:val=&quot;001375BC&quot;/&gt;&lt;wsp:rsid wsp:val=&quot;001706DE&quot;/&gt;&lt;wsp:rsid wsp:val=&quot;001724BB&quot;/&gt;&lt;wsp:rsid wsp:val=&quot;0017322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54DB&quot;/&gt;&lt;wsp:rsid wsp:val=&quot;00256502&quot;/&gt;&lt;wsp:rsid wsp:val=&quot;00267A63&quot;/&gt;&lt;wsp:rsid wsp:val=&quot;0027246D&quot;/&gt;&lt;wsp:rsid wsp:val=&quot;00276CA6&quot;/&gt;&lt;wsp:rsid wsp:val=&quot;00277567&quot;/&gt;&lt;wsp:rsid wsp:val=&quot;0028520D&quot;/&gt;&lt;wsp:rsid wsp:val=&quot;0029206A&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58E1&quot;/&gt;&lt;wsp:rsid wsp:val=&quot;003578DF&quot;/&gt;&lt;wsp:rsid wsp:val=&quot;00362FD7&quot;/&gt;&lt;wsp:rsid wsp:val=&quot;003823CE&quot;/&gt;&lt;wsp:rsid wsp:val=&quot;003A4D7E&quot;/&gt;&lt;wsp:rsid wsp:val=&quot;003B26D7&quot;/&gt;&lt;wsp:rsid wsp:val=&quot;003C5A65&quot;/&gt;&lt;wsp:rsid wsp:val=&quot;003F5EEE&quot;/&gt;&lt;wsp:rsid wsp:val=&quot;00407500&quot;/&gt;&lt;wsp:rsid wsp:val=&quot;00416A2D&quot;/&gt;&lt;wsp:rsid wsp:val=&quot;00417AE7&quot;/&gt;&lt;wsp:rsid wsp:val=&quot;00424249&quot;/&gt;&lt;wsp:rsid wsp:val=&quot;00430EAA&quot;/&gt;&lt;wsp:rsid wsp:val=&quot;00431FE2&quot;/&gt;&lt;wsp:rsid wsp:val=&quot;004465D2&quot;/&gt;&lt;wsp:rsid wsp:val=&quot;00451E93&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F1BB6&quot;/&gt;&lt;wsp:rsid wsp:val=&quot;00513888&quot;/&gt;&lt;wsp:rsid wsp:val=&quot;00515FE5&quot;/&gt;&lt;wsp:rsid wsp:val=&quot;00521152&quot;/&gt;&lt;wsp:rsid wsp:val=&quot;00522DC1&quot;/&gt;&lt;wsp:rsid wsp:val=&quot;0053712A&quot;/&gt;&lt;wsp:rsid wsp:val=&quot;00542DD3&quot;/&gt;&lt;wsp:rsid wsp:val=&quot;00555277&quot;/&gt;&lt;wsp:rsid wsp:val=&quot;00556A9C&quot;/&gt;&lt;wsp:rsid wsp:val=&quot;00571A2C&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E1E54&quot;/&gt;&lt;wsp:rsid wsp:val=&quot;005E465C&quot;/&gt;&lt;wsp:rsid wsp:val=&quot;005E495D&quot;/&gt;&lt;wsp:rsid wsp:val=&quot;005E5940&quot;/&gt;&lt;wsp:rsid wsp:val=&quot;00626FED&quot;/&gt;&lt;wsp:rsid wsp:val=&quot;006310DB&quot;/&gt;&lt;wsp:rsid wsp:val=&quot;00640306&quot;/&gt;&lt;wsp:rsid wsp:val=&quot;00643A45&quot;/&gt;&lt;wsp:rsid wsp:val=&quot;00666484&quot;/&gt;&lt;wsp:rsid wsp:val=&quot;00667DBA&quot;/&gt;&lt;wsp:rsid wsp:val=&quot;0068358D&quot;/&gt;&lt;wsp:rsid wsp:val=&quot;00695BB4&quot;/&gt;&lt;wsp:rsid wsp:val=&quot;006A0887&quot;/&gt;&lt;wsp:rsid wsp:val=&quot;006C1F18&quot;/&gt;&lt;wsp:rsid wsp:val=&quot;006D26F8&quot;/&gt;&lt;wsp:rsid wsp:val=&quot;006D5DEE&quot;/&gt;&lt;wsp:rsid wsp:val=&quot;006E0532&quot;/&gt;&lt;wsp:rsid wsp:val=&quot;007160DE&quot;/&gt;&lt;wsp:rsid wsp:val=&quot;00734A0D&quot;/&gt;&lt;wsp:rsid wsp:val=&quot;00735FFC&quot;/&gt;&lt;wsp:rsid wsp:val=&quot;00737D51&quot;/&gt;&lt;wsp:rsid wsp:val=&quot;00743DD8&quot;/&gt;&lt;wsp:rsid wsp:val=&quot;007701B9&quot;/&gt;&lt;wsp:rsid wsp:val=&quot;00783E47&quot;/&gt;&lt;wsp:rsid wsp:val=&quot;00796C3E&quot;/&gt;&lt;wsp:rsid wsp:val=&quot;007A4392&quot;/&gt;&lt;wsp:rsid wsp:val=&quot;007A4521&quot;/&gt;&lt;wsp:rsid wsp:val=&quot;007A6EBD&quot;/&gt;&lt;wsp:rsid wsp:val=&quot;007B58D4&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35246&quot;/&gt;&lt;wsp:rsid wsp:val=&quot;00851114&quot;/&gt;&lt;wsp:rsid wsp:val=&quot;008529B0&quot;/&gt;&lt;wsp:rsid wsp:val=&quot;00861C42&quot;/&gt;&lt;wsp:rsid wsp:val=&quot;00865728&quot;/&gt;&lt;wsp:rsid wsp:val=&quot;00885789&quot;/&gt;&lt;wsp:rsid wsp:val=&quot;00886CE1&quot;/&gt;&lt;wsp:rsid wsp:val=&quot;00890236&quot;/&gt;&lt;wsp:rsid wsp:val=&quot;00891C8E&quot;/&gt;&lt;wsp:rsid wsp:val=&quot;00892A2C&quot;/&gt;&lt;wsp:rsid wsp:val=&quot;00892CF8&quot;/&gt;&lt;wsp:rsid wsp:val=&quot;008C3242&quot;/&gt;&lt;wsp:rsid wsp:val=&quot;008D3F63&quot;/&gt;&lt;wsp:rsid wsp:val=&quot;008E0F54&quot;/&gt;&lt;wsp:rsid wsp:val=&quot;008E2C29&quot;/&gt;&lt;wsp:rsid wsp:val=&quot;008F0341&quot;/&gt;&lt;wsp:rsid wsp:val=&quot;008F1DE1&quot;/&gt;&lt;wsp:rsid wsp:val=&quot;00901A29&quot;/&gt;&lt;wsp:rsid wsp:val=&quot;00903922&quot;/&gt;&lt;wsp:rsid wsp:val=&quot;00905546&quot;/&gt;&lt;wsp:rsid wsp:val=&quot;0091620B&quot;/&gt;&lt;wsp:rsid wsp:val=&quot;00922FE5&quot;/&gt;&lt;wsp:rsid wsp:val=&quot;0094102E&quot;/&gt;&lt;wsp:rsid wsp:val=&quot;00950561&quot;/&gt;&lt;wsp:rsid wsp:val=&quot;00954E80&quot;/&gt;&lt;wsp:rsid wsp:val=&quot;0095641A&quot;/&gt;&lt;wsp:rsid wsp:val=&quot;009816C1&quot;/&gt;&lt;wsp:rsid wsp:val=&quot;009922A8&quot;/&gt;&lt;wsp:rsid wsp:val=&quot;00996C0D&quot;/&gt;&lt;wsp:rsid wsp:val=&quot;009C47F7&quot;/&gt;&lt;wsp:rsid wsp:val=&quot;009C7D5B&quot;/&gt;&lt;wsp:rsid wsp:val=&quot;009F09C7&quot;/&gt;&lt;wsp:rsid wsp:val=&quot;00A002DE&quot;/&gt;&lt;wsp:rsid wsp:val=&quot;00A248F0&quot;/&gt;&lt;wsp:rsid wsp:val=&quot;00A274CC&quot;/&gt;&lt;wsp:rsid wsp:val=&quot;00A34AA8&quot;/&gt;&lt;wsp:rsid wsp:val=&quot;00A4515B&quot;/&gt;&lt;wsp:rsid wsp:val=&quot;00A455C1&quot;/&gt;&lt;wsp:rsid wsp:val=&quot;00A75BEA&quot;/&gt;&lt;wsp:rsid wsp:val=&quot;00A8491F&quot;/&gt;&lt;wsp:rsid wsp:val=&quot;00A906F5&quot;/&gt;&lt;wsp:rsid wsp:val=&quot;00AB723F&quot;/&gt;&lt;wsp:rsid wsp:val=&quot;00AC13EF&quot;/&gt;&lt;wsp:rsid wsp:val=&quot;00AE5C48&quot;/&gt;&lt;wsp:rsid wsp:val=&quot;00B008C1&quot;/&gt;&lt;wsp:rsid wsp:val=&quot;00B04296&quot;/&gt;&lt;wsp:rsid wsp:val=&quot;00B12EE7&quot;/&gt;&lt;wsp:rsid wsp:val=&quot;00B16E9E&quot;/&gt;&lt;wsp:rsid wsp:val=&quot;00B17CE1&quot;/&gt;&lt;wsp:rsid wsp:val=&quot;00B23418&quot;/&gt;&lt;wsp:rsid wsp:val=&quot;00B336D1&quot;/&gt;&lt;wsp:rsid wsp:val=&quot;00B40342&quot;/&gt;&lt;wsp:rsid wsp:val=&quot;00B42DED&quot;/&gt;&lt;wsp:rsid wsp:val=&quot;00B57627&quot;/&gt;&lt;wsp:rsid wsp:val=&quot;00B616E6&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E16FD&quot;/&gt;&lt;wsp:rsid wsp:val=&quot;00BE2AF1&quot;/&gt;&lt;wsp:rsid wsp:val=&quot;00C05EC1&quot;/&gt;&lt;wsp:rsid wsp:val=&quot;00C15DE7&quot;/&gt;&lt;wsp:rsid wsp:val=&quot;00C35B41&quot;/&gt;&lt;wsp:rsid wsp:val=&quot;00C4651B&quot;/&gt;&lt;wsp:rsid wsp:val=&quot;00C53682&quot;/&gt;&lt;wsp:rsid wsp:val=&quot;00C66CC0&quot;/&gt;&lt;wsp:rsid wsp:val=&quot;00C6748E&quot;/&gt;&lt;wsp:rsid wsp:val=&quot;00C72C1F&quot;/&gt;&lt;wsp:rsid wsp:val=&quot;00C75D0C&quot;/&gt;&lt;wsp:rsid wsp:val=&quot;00C776DC&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5705&quot;/&gt;&lt;wsp:rsid wsp:val=&quot;00CE6CEC&quot;/&gt;&lt;wsp:rsid wsp:val=&quot;00CF10EA&quot;/&gt;&lt;wsp:rsid wsp:val=&quot;00D03B18&quot;/&gt;&lt;wsp:rsid wsp:val=&quot;00D13500&quot;/&gt;&lt;wsp:rsid wsp:val=&quot;00D138CB&quot;/&gt;&lt;wsp:rsid wsp:val=&quot;00D16B84&quot;/&gt;&lt;wsp:rsid wsp:val=&quot;00D20C54&quot;/&gt;&lt;wsp:rsid wsp:val=&quot;00D33F46&quot;/&gt;&lt;wsp:rsid wsp:val=&quot;00D341D2&quot;/&gt;&lt;wsp:rsid wsp:val=&quot;00D469E0&quot;/&gt;&lt;wsp:rsid wsp:val=&quot;00D74201&quot;/&gt;&lt;wsp:rsid wsp:val=&quot;00D92895&quot;/&gt;&lt;wsp:rsid wsp:val=&quot;00D967AC&quot;/&gt;&lt;wsp:rsid wsp:val=&quot;00DB2313&quot;/&gt;&lt;wsp:rsid wsp:val=&quot;00DC012E&quot;/&gt;&lt;wsp:rsid wsp:val=&quot;00DD27E6&quot;/&gt;&lt;wsp:rsid wsp:val=&quot;00DD2ABD&quot;/&gt;&lt;wsp:rsid wsp:val=&quot;00DE1C23&quot;/&gt;&lt;wsp:rsid wsp:val=&quot;00DE6531&quot;/&gt;&lt;wsp:rsid wsp:val=&quot;00DE6CD9&quot;/&gt;&lt;wsp:rsid wsp:val=&quot;00E009E0&quot;/&gt;&lt;wsp:rsid wsp:val=&quot;00E04E59&quot;/&gt;&lt;wsp:rsid wsp:val=&quot;00E066A4&quot;/&gt;&lt;wsp:rsid wsp:val=&quot;00E15D33&quot;/&gt;&lt;wsp:rsid wsp:val=&quot;00E33622&quot;/&gt;&lt;wsp:rsid wsp:val=&quot;00E41BF0&quot;/&gt;&lt;wsp:rsid wsp:val=&quot;00E46DFA&quot;/&gt;&lt;wsp:rsid wsp:val=&quot;00E54639&quot;/&gt;&lt;wsp:rsid wsp:val=&quot;00E63F68&quot;/&gt;&lt;wsp:rsid wsp:val=&quot;00E67DB8&quot;/&gt;&lt;wsp:rsid wsp:val=&quot;00E71AE2&quot;/&gt;&lt;wsp:rsid wsp:val=&quot;00E766CE&quot;/&gt;&lt;wsp:rsid wsp:val=&quot;00E90D88&quot;/&gt;&lt;wsp:rsid wsp:val=&quot;00E948D6&quot;/&gt;&lt;wsp:rsid wsp:val=&quot;00E979DC&quot;/&gt;&lt;wsp:rsid wsp:val=&quot;00EA146F&quot;/&gt;&lt;wsp:rsid wsp:val=&quot;00EB66DE&quot;/&gt;&lt;wsp:rsid wsp:val=&quot;00EB6C0E&quot;/&gt;&lt;wsp:rsid wsp:val=&quot;00EC5EF7&quot;/&gt;&lt;wsp:rsid wsp:val=&quot;00ED6195&quot;/&gt;&lt;wsp:rsid wsp:val=&quot;00EE38EB&quot;/&gt;&lt;wsp:rsid wsp:val=&quot;00EE3992&quot;/&gt;&lt;wsp:rsid wsp:val=&quot;00EE7807&quot;/&gt;&lt;wsp:rsid wsp:val=&quot;00EF6033&quot;/&gt;&lt;wsp:rsid wsp:val=&quot;00F123E3&quot;/&gt;&lt;wsp:rsid wsp:val=&quot;00F326DE&quot;/&gt;&lt;wsp:rsid wsp:val=&quot;00F45F42&quot;/&gt;&lt;wsp:rsid wsp:val=&quot;00F51695&quot;/&gt;&lt;wsp:rsid wsp:val=&quot;00F52511&quot;/&gt;&lt;wsp:rsid wsp:val=&quot;00F53EE9&quot;/&gt;&lt;wsp:rsid wsp:val=&quot;00F5603F&quot;/&gt;&lt;wsp:rsid wsp:val=&quot;00F5659F&quot;/&gt;&lt;wsp:rsid wsp:val=&quot;00F567C3&quot;/&gt;&lt;wsp:rsid wsp:val=&quot;00F7435E&quot;/&gt;&lt;wsp:rsid wsp:val=&quot;00F8212D&quot;/&gt;&lt;wsp:rsid wsp:val=&quot;00F827BF&quot;/&gt;&lt;wsp:rsid wsp:val=&quot;00FB174A&quot;/&gt;&lt;wsp:rsid wsp:val=&quot;00FB5CFF&quot;/&gt;&lt;wsp:rsid wsp:val=&quot;00FC3D2E&quot;/&gt;&lt;wsp:rsid wsp:val=&quot;00FD48AC&quot;/&gt;&lt;wsp:rsid wsp:val=&quot;00FE6216&quot;/&gt;&lt;wsp:rsid wsp:val=&quot;00FF52D5&quot;/&gt;&lt;/wsp:rsids&gt;&lt;/w:docPr&gt;&lt;w:body&gt;&lt;w:p wsp:rsidR=&quot;00000000&quot; wsp:rsidRDefault=&quot;003B26D7&quot;&gt;&lt;m:oMathPara&gt;&lt;m:oMath&gt;&lt;m:r&gt;&lt;m:rPr&gt;&lt;m:sty m:val=&quot;p&quot;/&gt;&lt;/m:rPr&gt;&lt;w:rPr&gt;&lt;w:rFonts w:ascii=&quot;Cambria Math&quot; w:fareast=&quot;Times New Roman&quot; w:h-ansi=&quot;Cambria Math&quot;/&gt;&lt;wx:font wx:val=&quot;Cambria Math&quot;/&gt;&lt;w:u w:val=&quot;single&quot;/&gt;&lt;/w:rPr&gt;&lt;m:t&gt;Î¸&lt;/m:t&gt;&lt;/m:r&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8" o:title="" chromakey="white"/>
          </v:shape>
        </w:pict>
      </w:r>
      <w:r w:rsidR="007C7EB0" w:rsidRPr="00003040">
        <w:rPr>
          <w:rFonts w:asciiTheme="minorHAnsi" w:eastAsiaTheme="minorEastAsia" w:hAnsiTheme="minorHAnsi"/>
          <w:u w:val="single"/>
        </w:rPr>
        <w:fldChar w:fldCharType="end"/>
      </w:r>
      <w:r w:rsidRPr="00003040">
        <w:rPr>
          <w:rFonts w:asciiTheme="minorHAnsi" w:eastAsiaTheme="minorEastAsia" w:hAnsiTheme="minorHAnsi"/>
          <w:i/>
          <w:u w:val="single"/>
        </w:rPr>
        <w:t xml:space="preserve"> = (1-</w:t>
      </w:r>
      <w:r w:rsidRPr="00003040">
        <w:rPr>
          <w:rFonts w:asciiTheme="minorHAnsi" w:eastAsiaTheme="minorEastAsia" w:hAnsiTheme="minorHAnsi" w:cstheme="minorHAnsi"/>
          <w:i/>
          <w:u w:val="single"/>
        </w:rPr>
        <w:t>α</w:t>
      </w:r>
      <w:r w:rsidRPr="00003040">
        <w:rPr>
          <w:rFonts w:asciiTheme="minorHAnsi" w:eastAsiaTheme="minorEastAsia" w:hAnsiTheme="minorHAnsi"/>
          <w:i/>
          <w:u w:val="single"/>
        </w:rPr>
        <w:t>),</w:t>
      </w:r>
      <w:r w:rsidRPr="00003040">
        <w:rPr>
          <w:rFonts w:asciiTheme="minorHAnsi" w:eastAsiaTheme="minorEastAsia" w:hAnsiTheme="minorHAnsi"/>
        </w:rPr>
        <w:t xml:space="preserve"> y suponiendo que se obtienen muchas observaciones, de modo que (1-</w:t>
      </w:r>
      <w:r w:rsidRPr="00003040">
        <w:rPr>
          <w:rFonts w:asciiTheme="minorHAnsi" w:eastAsiaTheme="minorEastAsia" w:hAnsiTheme="minorHAnsi" w:cstheme="minorHAnsi"/>
        </w:rPr>
        <w:t>α</w:t>
      </w:r>
      <w:r w:rsidRPr="00003040">
        <w:rPr>
          <w:rFonts w:asciiTheme="minorHAnsi" w:eastAsiaTheme="minorEastAsia" w:hAnsiTheme="minorHAnsi"/>
        </w:rPr>
        <w:t>)</w:t>
      </w:r>
      <w:r w:rsidRPr="00003040">
        <w:rPr>
          <w:rFonts w:asciiTheme="minorHAnsi" w:eastAsiaTheme="minorEastAsia" w:hAnsiTheme="minorHAnsi"/>
          <w:vertAlign w:val="superscript"/>
        </w:rPr>
        <w:t>t</w:t>
      </w:r>
      <w:r w:rsidRPr="00003040">
        <w:rPr>
          <w:rFonts w:asciiTheme="minorHAnsi" w:eastAsiaTheme="minorEastAsia" w:hAnsiTheme="minorHAnsi" w:cstheme="minorHAnsi"/>
        </w:rPr>
        <w:t xml:space="preserve"> es aproximadamente = 0, ya que α &lt; 1, tenemos lo siguiente a partir de la ecuación </w:t>
      </w:r>
      <w:r w:rsidRPr="00003040">
        <w:rPr>
          <w:rFonts w:asciiTheme="minorHAnsi" w:eastAsiaTheme="minorEastAsia" w:hAnsiTheme="minorHAnsi" w:cstheme="minorHAnsi"/>
          <w:b/>
        </w:rPr>
        <w:t xml:space="preserve">(3) </w:t>
      </w:r>
      <w:r w:rsidRPr="00003040">
        <w:rPr>
          <w:rFonts w:asciiTheme="minorHAnsi" w:eastAsiaTheme="minorEastAsia" w:hAnsiTheme="minorHAnsi" w:cstheme="minorHAnsi"/>
        </w:rPr>
        <w:t>(sustituyen la previsión F</w:t>
      </w:r>
      <w:r w:rsidRPr="00003040">
        <w:rPr>
          <w:rFonts w:asciiTheme="minorHAnsi" w:eastAsiaTheme="minorEastAsia" w:hAnsiTheme="minorHAnsi" w:cstheme="minorHAnsi"/>
          <w:vertAlign w:val="subscript"/>
        </w:rPr>
        <w:t>t</w:t>
      </w:r>
      <w:r w:rsidRPr="00003040">
        <w:rPr>
          <w:rFonts w:asciiTheme="minorHAnsi" w:eastAsiaTheme="minorEastAsia" w:hAnsiTheme="minorHAnsi" w:cstheme="minorHAnsi"/>
        </w:rPr>
        <w:t xml:space="preserve"> por el dato real R</w:t>
      </w:r>
      <w:r w:rsidRPr="00003040">
        <w:rPr>
          <w:rFonts w:asciiTheme="minorHAnsi" w:eastAsiaTheme="minorEastAsia" w:hAnsiTheme="minorHAnsi" w:cstheme="minorHAnsi"/>
          <w:vertAlign w:val="subscript"/>
        </w:rPr>
        <w:t>t</w:t>
      </w:r>
      <w:r w:rsidRPr="00003040">
        <w:rPr>
          <w:rFonts w:asciiTheme="minorHAnsi" w:eastAsiaTheme="minorEastAsia" w:hAnsiTheme="minorHAnsi" w:cstheme="minorHAnsi"/>
        </w:rPr>
        <w:t xml:space="preserve"> y llamando a éste Y</w:t>
      </w:r>
      <w:r w:rsidRPr="00003040">
        <w:rPr>
          <w:rFonts w:asciiTheme="minorHAnsi" w:eastAsiaTheme="minorEastAsia" w:hAnsiTheme="minorHAnsi" w:cstheme="minorHAnsi"/>
          <w:vertAlign w:val="subscript"/>
        </w:rPr>
        <w:t>t</w:t>
      </w:r>
      <w:r w:rsidRPr="00003040">
        <w:rPr>
          <w:rFonts w:asciiTheme="minorHAnsi" w:eastAsiaTheme="minorEastAsia" w:hAnsiTheme="minorHAnsi" w:cstheme="minorHAnsi"/>
        </w:rPr>
        <w:t>)</w:t>
      </w:r>
    </w:p>
    <w:p w:rsidR="00B04296" w:rsidRPr="00003040" w:rsidRDefault="001054FA" w:rsidP="00B04296">
      <w:pPr>
        <w:spacing w:after="0" w:line="240" w:lineRule="auto"/>
        <w:ind w:left="708"/>
        <w:rPr>
          <w:rFonts w:asciiTheme="minorHAnsi" w:eastAsiaTheme="minorEastAsia" w:hAnsiTheme="minorHAnsi"/>
          <w:b/>
        </w:rPr>
      </w:pPr>
      <w:r w:rsidRPr="007C7EB0">
        <w:rPr>
          <w:rFonts w:asciiTheme="minorHAnsi" w:hAnsiTheme="minorHAnsi"/>
        </w:rPr>
        <w:pict>
          <v:shape id="_x0000_i1027" type="#_x0000_t75" style="width:220.4pt;height:16.3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42902&quot;/&gt;&lt;wsp:rsid wsp:val=&quot;0005053C&quot;/&gt;&lt;wsp:rsid wsp:val=&quot;0005682A&quot;/&gt;&lt;wsp:rsid wsp:val=&quot;000606BD&quot;/&gt;&lt;wsp:rsid wsp:val=&quot;00066787&quot;/&gt;&lt;wsp:rsid wsp:val=&quot;0006729E&quot;/&gt;&lt;wsp:rsid wsp:val=&quot;00070396&quot;/&gt;&lt;wsp:rsid wsp:val=&quot;00077736&quot;/&gt;&lt;wsp:rsid wsp:val=&quot;000A5BDB&quot;/&gt;&lt;wsp:rsid wsp:val=&quot;000B61E0&quot;/&gt;&lt;wsp:rsid wsp:val=&quot;000D3C28&quot;/&gt;&lt;wsp:rsid wsp:val=&quot;000D4FB6&quot;/&gt;&lt;wsp:rsid wsp:val=&quot;000F00DB&quot;/&gt;&lt;wsp:rsid wsp:val=&quot;000F3B6F&quot;/&gt;&lt;wsp:rsid wsp:val=&quot;000F6361&quot;/&gt;&lt;wsp:rsid wsp:val=&quot;00101133&quot;/&gt;&lt;wsp:rsid wsp:val=&quot;001030B4&quot;/&gt;&lt;wsp:rsid wsp:val=&quot;001262D7&quot;/&gt;&lt;wsp:rsid wsp:val=&quot;001375BC&quot;/&gt;&lt;wsp:rsid wsp:val=&quot;001706DE&quot;/&gt;&lt;wsp:rsid wsp:val=&quot;001724BB&quot;/&gt;&lt;wsp:rsid wsp:val=&quot;0017322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54DB&quot;/&gt;&lt;wsp:rsid wsp:val=&quot;00256502&quot;/&gt;&lt;wsp:rsid wsp:val=&quot;00267A63&quot;/&gt;&lt;wsp:rsid wsp:val=&quot;0027246D&quot;/&gt;&lt;wsp:rsid wsp:val=&quot;00276CA6&quot;/&gt;&lt;wsp:rsid wsp:val=&quot;00277567&quot;/&gt;&lt;wsp:rsid wsp:val=&quot;0028520D&quot;/&gt;&lt;wsp:rsid wsp:val=&quot;0029206A&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58E1&quot;/&gt;&lt;wsp:rsid wsp:val=&quot;003578DF&quot;/&gt;&lt;wsp:rsid wsp:val=&quot;00362FD7&quot;/&gt;&lt;wsp:rsid wsp:val=&quot;003823CE&quot;/&gt;&lt;wsp:rsid wsp:val=&quot;003A4D7E&quot;/&gt;&lt;wsp:rsid wsp:val=&quot;003C5A65&quot;/&gt;&lt;wsp:rsid wsp:val=&quot;003F5EEE&quot;/&gt;&lt;wsp:rsid wsp:val=&quot;00407500&quot;/&gt;&lt;wsp:rsid wsp:val=&quot;00416A2D&quot;/&gt;&lt;wsp:rsid wsp:val=&quot;00417AE7&quot;/&gt;&lt;wsp:rsid wsp:val=&quot;00424249&quot;/&gt;&lt;wsp:rsid wsp:val=&quot;00430EAA&quot;/&gt;&lt;wsp:rsid wsp:val=&quot;00431FE2&quot;/&gt;&lt;wsp:rsid wsp:val=&quot;004465D2&quot;/&gt;&lt;wsp:rsid wsp:val=&quot;00451E93&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F1BB6&quot;/&gt;&lt;wsp:rsid wsp:val=&quot;00513888&quot;/&gt;&lt;wsp:rsid wsp:val=&quot;00515FE5&quot;/&gt;&lt;wsp:rsid wsp:val=&quot;00521152&quot;/&gt;&lt;wsp:rsid wsp:val=&quot;00522DC1&quot;/&gt;&lt;wsp:rsid wsp:val=&quot;0053712A&quot;/&gt;&lt;wsp:rsid wsp:val=&quot;00542DD3&quot;/&gt;&lt;wsp:rsid wsp:val=&quot;00555277&quot;/&gt;&lt;wsp:rsid wsp:val=&quot;00556A9C&quot;/&gt;&lt;wsp:rsid wsp:val=&quot;00571A2C&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E1E54&quot;/&gt;&lt;wsp:rsid wsp:val=&quot;005E465C&quot;/&gt;&lt;wsp:rsid wsp:val=&quot;005E495D&quot;/&gt;&lt;wsp:rsid wsp:val=&quot;005E5940&quot;/&gt;&lt;wsp:rsid wsp:val=&quot;00626FED&quot;/&gt;&lt;wsp:rsid wsp:val=&quot;006310DB&quot;/&gt;&lt;wsp:rsid wsp:val=&quot;00640306&quot;/&gt;&lt;wsp:rsid wsp:val=&quot;00643A45&quot;/&gt;&lt;wsp:rsid wsp:val=&quot;00666484&quot;/&gt;&lt;wsp:rsid wsp:val=&quot;00667DBA&quot;/&gt;&lt;wsp:rsid wsp:val=&quot;0068358D&quot;/&gt;&lt;wsp:rsid wsp:val=&quot;00695BB4&quot;/&gt;&lt;wsp:rsid wsp:val=&quot;006A0887&quot;/&gt;&lt;wsp:rsid wsp:val=&quot;006C1F18&quot;/&gt;&lt;wsp:rsid wsp:val=&quot;006D26F8&quot;/&gt;&lt;wsp:rsid wsp:val=&quot;006D5DEE&quot;/&gt;&lt;wsp:rsid wsp:val=&quot;006E0532&quot;/&gt;&lt;wsp:rsid wsp:val=&quot;007160DE&quot;/&gt;&lt;wsp:rsid wsp:val=&quot;00734A0D&quot;/&gt;&lt;wsp:rsid wsp:val=&quot;00735FFC&quot;/&gt;&lt;wsp:rsid wsp:val=&quot;00737D51&quot;/&gt;&lt;wsp:rsid wsp:val=&quot;00743DD8&quot;/&gt;&lt;wsp:rsid wsp:val=&quot;007701B9&quot;/&gt;&lt;wsp:rsid wsp:val=&quot;00783E47&quot;/&gt;&lt;wsp:rsid wsp:val=&quot;00796C3E&quot;/&gt;&lt;wsp:rsid wsp:val=&quot;007A4392&quot;/&gt;&lt;wsp:rsid wsp:val=&quot;007A4521&quot;/&gt;&lt;wsp:rsid wsp:val=&quot;007A6EBD&quot;/&gt;&lt;wsp:rsid wsp:val=&quot;007B58D4&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35246&quot;/&gt;&lt;wsp:rsid wsp:val=&quot;00851114&quot;/&gt;&lt;wsp:rsid wsp:val=&quot;008529B0&quot;/&gt;&lt;wsp:rsid wsp:val=&quot;00861C42&quot;/&gt;&lt;wsp:rsid wsp:val=&quot;00865728&quot;/&gt;&lt;wsp:rsid wsp:val=&quot;00885789&quot;/&gt;&lt;wsp:rsid wsp:val=&quot;00886CE1&quot;/&gt;&lt;wsp:rsid wsp:val=&quot;00890236&quot;/&gt;&lt;wsp:rsid wsp:val=&quot;00891C8E&quot;/&gt;&lt;wsp:rsid wsp:val=&quot;00892A2C&quot;/&gt;&lt;wsp:rsid wsp:val=&quot;00892CF8&quot;/&gt;&lt;wsp:rsid wsp:val=&quot;008C3242&quot;/&gt;&lt;wsp:rsid wsp:val=&quot;008D3F63&quot;/&gt;&lt;wsp:rsid wsp:val=&quot;008E0F54&quot;/&gt;&lt;wsp:rsid wsp:val=&quot;008E2C29&quot;/&gt;&lt;wsp:rsid wsp:val=&quot;008F0341&quot;/&gt;&lt;wsp:rsid wsp:val=&quot;008F1DE1&quot;/&gt;&lt;wsp:rsid wsp:val=&quot;00901A29&quot;/&gt;&lt;wsp:rsid wsp:val=&quot;00903922&quot;/&gt;&lt;wsp:rsid wsp:val=&quot;00905546&quot;/&gt;&lt;wsp:rsid wsp:val=&quot;0091620B&quot;/&gt;&lt;wsp:rsid wsp:val=&quot;00922FE5&quot;/&gt;&lt;wsp:rsid wsp:val=&quot;0094102E&quot;/&gt;&lt;wsp:rsid wsp:val=&quot;00950561&quot;/&gt;&lt;wsp:rsid wsp:val=&quot;00954E80&quot;/&gt;&lt;wsp:rsid wsp:val=&quot;0095641A&quot;/&gt;&lt;wsp:rsid wsp:val=&quot;009816C1&quot;/&gt;&lt;wsp:rsid wsp:val=&quot;009922A8&quot;/&gt;&lt;wsp:rsid wsp:val=&quot;00996C0D&quot;/&gt;&lt;wsp:rsid wsp:val=&quot;009C47F7&quot;/&gt;&lt;wsp:rsid wsp:val=&quot;009C7D5B&quot;/&gt;&lt;wsp:rsid wsp:val=&quot;009F09C7&quot;/&gt;&lt;wsp:rsid wsp:val=&quot;00A002DE&quot;/&gt;&lt;wsp:rsid wsp:val=&quot;00A248F0&quot;/&gt;&lt;wsp:rsid wsp:val=&quot;00A274CC&quot;/&gt;&lt;wsp:rsid wsp:val=&quot;00A33836&quot;/&gt;&lt;wsp:rsid wsp:val=&quot;00A34AA8&quot;/&gt;&lt;wsp:rsid wsp:val=&quot;00A4515B&quot;/&gt;&lt;wsp:rsid wsp:val=&quot;00A455C1&quot;/&gt;&lt;wsp:rsid wsp:val=&quot;00A75BEA&quot;/&gt;&lt;wsp:rsid wsp:val=&quot;00A8491F&quot;/&gt;&lt;wsp:rsid wsp:val=&quot;00A906F5&quot;/&gt;&lt;wsp:rsid wsp:val=&quot;00AB723F&quot;/&gt;&lt;wsp:rsid wsp:val=&quot;00AC13EF&quot;/&gt;&lt;wsp:rsid wsp:val=&quot;00AE5C48&quot;/&gt;&lt;wsp:rsid wsp:val=&quot;00B008C1&quot;/&gt;&lt;wsp:rsid wsp:val=&quot;00B04296&quot;/&gt;&lt;wsp:rsid wsp:val=&quot;00B12EE7&quot;/&gt;&lt;wsp:rsid wsp:val=&quot;00B16E9E&quot;/&gt;&lt;wsp:rsid wsp:val=&quot;00B17CE1&quot;/&gt;&lt;wsp:rsid wsp:val=&quot;00B23418&quot;/&gt;&lt;wsp:rsid wsp:val=&quot;00B336D1&quot;/&gt;&lt;wsp:rsid wsp:val=&quot;00B40342&quot;/&gt;&lt;wsp:rsid wsp:val=&quot;00B42DED&quot;/&gt;&lt;wsp:rsid wsp:val=&quot;00B57627&quot;/&gt;&lt;wsp:rsid wsp:val=&quot;00B616E6&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E16FD&quot;/&gt;&lt;wsp:rsid wsp:val=&quot;00BE2AF1&quot;/&gt;&lt;wsp:rsid wsp:val=&quot;00C05EC1&quot;/&gt;&lt;wsp:rsid wsp:val=&quot;00C15DE7&quot;/&gt;&lt;wsp:rsid wsp:val=&quot;00C35B41&quot;/&gt;&lt;wsp:rsid wsp:val=&quot;00C4651B&quot;/&gt;&lt;wsp:rsid wsp:val=&quot;00C53682&quot;/&gt;&lt;wsp:rsid wsp:val=&quot;00C66CC0&quot;/&gt;&lt;wsp:rsid wsp:val=&quot;00C6748E&quot;/&gt;&lt;wsp:rsid wsp:val=&quot;00C72C1F&quot;/&gt;&lt;wsp:rsid wsp:val=&quot;00C75D0C&quot;/&gt;&lt;wsp:rsid wsp:val=&quot;00C776DC&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5705&quot;/&gt;&lt;wsp:rsid wsp:val=&quot;00CE6CEC&quot;/&gt;&lt;wsp:rsid wsp:val=&quot;00CF10EA&quot;/&gt;&lt;wsp:rsid wsp:val=&quot;00D03B18&quot;/&gt;&lt;wsp:rsid wsp:val=&quot;00D13500&quot;/&gt;&lt;wsp:rsid wsp:val=&quot;00D138CB&quot;/&gt;&lt;wsp:rsid wsp:val=&quot;00D16B84&quot;/&gt;&lt;wsp:rsid wsp:val=&quot;00D20C54&quot;/&gt;&lt;wsp:rsid wsp:val=&quot;00D33F46&quot;/&gt;&lt;wsp:rsid wsp:val=&quot;00D341D2&quot;/&gt;&lt;wsp:rsid wsp:val=&quot;00D469E0&quot;/&gt;&lt;wsp:rsid wsp:val=&quot;00D74201&quot;/&gt;&lt;wsp:rsid wsp:val=&quot;00D92895&quot;/&gt;&lt;wsp:rsid wsp:val=&quot;00D967AC&quot;/&gt;&lt;wsp:rsid wsp:val=&quot;00DB2313&quot;/&gt;&lt;wsp:rsid wsp:val=&quot;00DC012E&quot;/&gt;&lt;wsp:rsid wsp:val=&quot;00DD27E6&quot;/&gt;&lt;wsp:rsid wsp:val=&quot;00DD2ABD&quot;/&gt;&lt;wsp:rsid wsp:val=&quot;00DE1C23&quot;/&gt;&lt;wsp:rsid wsp:val=&quot;00DE6531&quot;/&gt;&lt;wsp:rsid wsp:val=&quot;00DE6CD9&quot;/&gt;&lt;wsp:rsid wsp:val=&quot;00E009E0&quot;/&gt;&lt;wsp:rsid wsp:val=&quot;00E04E59&quot;/&gt;&lt;wsp:rsid wsp:val=&quot;00E066A4&quot;/&gt;&lt;wsp:rsid wsp:val=&quot;00E15D33&quot;/&gt;&lt;wsp:rsid wsp:val=&quot;00E33622&quot;/&gt;&lt;wsp:rsid wsp:val=&quot;00E41BF0&quot;/&gt;&lt;wsp:rsid wsp:val=&quot;00E46DFA&quot;/&gt;&lt;wsp:rsid wsp:val=&quot;00E54639&quot;/&gt;&lt;wsp:rsid wsp:val=&quot;00E63F68&quot;/&gt;&lt;wsp:rsid wsp:val=&quot;00E67DB8&quot;/&gt;&lt;wsp:rsid wsp:val=&quot;00E71AE2&quot;/&gt;&lt;wsp:rsid wsp:val=&quot;00E766CE&quot;/&gt;&lt;wsp:rsid wsp:val=&quot;00E90D88&quot;/&gt;&lt;wsp:rsid wsp:val=&quot;00E948D6&quot;/&gt;&lt;wsp:rsid wsp:val=&quot;00E979DC&quot;/&gt;&lt;wsp:rsid wsp:val=&quot;00EA146F&quot;/&gt;&lt;wsp:rsid wsp:val=&quot;00EB66DE&quot;/&gt;&lt;wsp:rsid wsp:val=&quot;00EB6C0E&quot;/&gt;&lt;wsp:rsid wsp:val=&quot;00EC5EF7&quot;/&gt;&lt;wsp:rsid wsp:val=&quot;00ED6195&quot;/&gt;&lt;wsp:rsid wsp:val=&quot;00EE38EB&quot;/&gt;&lt;wsp:rsid wsp:val=&quot;00EE3992&quot;/&gt;&lt;wsp:rsid wsp:val=&quot;00EE7807&quot;/&gt;&lt;wsp:rsid wsp:val=&quot;00EF6033&quot;/&gt;&lt;wsp:rsid wsp:val=&quot;00F123E3&quot;/&gt;&lt;wsp:rsid wsp:val=&quot;00F326DE&quot;/&gt;&lt;wsp:rsid wsp:val=&quot;00F45F42&quot;/&gt;&lt;wsp:rsid wsp:val=&quot;00F51695&quot;/&gt;&lt;wsp:rsid wsp:val=&quot;00F52511&quot;/&gt;&lt;wsp:rsid wsp:val=&quot;00F53EE9&quot;/&gt;&lt;wsp:rsid wsp:val=&quot;00F5603F&quot;/&gt;&lt;wsp:rsid wsp:val=&quot;00F5659F&quot;/&gt;&lt;wsp:rsid wsp:val=&quot;00F567C3&quot;/&gt;&lt;wsp:rsid wsp:val=&quot;00F7435E&quot;/&gt;&lt;wsp:rsid wsp:val=&quot;00F8212D&quot;/&gt;&lt;wsp:rsid wsp:val=&quot;00F827BF&quot;/&gt;&lt;wsp:rsid wsp:val=&quot;00FB174A&quot;/&gt;&lt;wsp:rsid wsp:val=&quot;00FB5CFF&quot;/&gt;&lt;wsp:rsid wsp:val=&quot;00FC3D2E&quot;/&gt;&lt;wsp:rsid wsp:val=&quot;00FD48AC&quot;/&gt;&lt;wsp:rsid wsp:val=&quot;00FE6216&quot;/&gt;&lt;wsp:rsid wsp:val=&quot;00FF52D5&quot;/&gt;&lt;/wsp:rsids&gt;&lt;/w:docPr&gt;&lt;w:body&gt;&lt;w:p wsp:rsidR=&quot;00000000&quot; wsp:rsidRDefault=&quot;00A33836&quot;&gt;&lt;m:oMathPara&gt;&lt;m:oMath&gt;&lt;m:sSub&gt;&lt;m:sSubPr&gt;&lt;m:ctrlPr&gt;&lt;w:rPr&gt;&lt;w:rFonts w:ascii=&quot;Cambria Math&quot; w:fareast=&quot;Times New Roman&quot; w:h-ansi=&quot;Calibri&quot;/&gt;&lt;wx:font wx:val=&quot;Cambria Math&quot;/&gt;&lt;w:b/&gt;&lt;w:highlight w:val=&quot;yellow&quot;/&gt;&lt;/w:rPr&gt;&lt;/m:ctrlPr&gt;&lt;/m:sSubPr&gt;&lt;m:e&gt;&lt;m:d&gt;&lt;m:dPr&gt;&lt;m:ctrlPr&gt;&lt;w:rPr&gt;&lt;w:rFonts w:ascii=&quot;Cambria Math&quot; w:fareast=&quot;Times New Roman&quot; w:h-ansi=&quot;Calibri&quot;/&gt;&lt;wx:font wx:val=&quot;Cambria Math&quot;/&gt;&lt;w:b/&gt;&lt;/w:rPr&gt;&lt;/m:ctrlPr&gt;&lt;/m:dPr&gt;&lt;m:e&gt;&lt;m:r&gt;&lt;m:rPr&gt;&lt;m:sty m:val=&quot;b&quot;/&gt;&lt;/m:rPr&gt;&lt;w:rPr&gt;&lt;w:rFonts w:ascii=&quot;Cambria Math&quot; w:fareast=&quot;Times New Roman&quot; w:h-ansi=&quot;Cambria Math&quot;/&gt;&lt;wx:font wx:val=&quot;Cambria Math&quot;/&gt;&lt;w:b/&gt;&lt;w:highlight w:val=&quot;yellow&quot;/&gt;&lt;/w:rPr&gt;&lt;m:t&gt;4&lt;/m:t&gt;&lt;/m:r&gt;&lt;/m:e&gt;&lt;/m:d&gt;&lt;m:r&gt;&lt;m:rPr&gt;&lt;m:sty m:val=&quot;b&quot;/&gt;&lt;/m:rPr&gt;&lt;w:rPr&gt;&lt;w:rFonts w:ascii=&quot;Cambria Math&quot; w:fareast=&quot;Times New Roman&quot; w:h-ansi=&quot;Calibri&quot;/&gt;&lt;wx:font wx:val=&quot;Cambria Math&quot;/&gt;&lt;w:b/&gt;&lt;w:highlight w:val=&quot;yellow&quot;/&gt;&lt;/w:rPr&gt;&lt;m:t&gt; &lt;/m:t&gt;&lt;/m:r&gt;&lt;m:r&gt;&lt;m:rPr&gt;&lt;m:sty m:val=&quot;b&quot;/&gt;&lt;/m:rPr&gt;&lt;w:rPr&gt;&lt;w:rFonts w:ascii=&quot;Cambria Math&quot; w:fareast=&quot;Times New Roman&quot; w:h-ansi=&quot;Cambria Math&quot;/&gt;&lt;wx:font wx:val=&quot;Cambria Math&quot;/&gt;&lt;w:b/&gt;&lt;w:highlight w:val=&quot;yellow&quot;/&gt;&lt;/w:rPr&gt;&lt;m:t&gt;F&lt;/m:t&gt;&lt;/m:r&gt;&lt;/m:e&gt;&lt;m:sub&gt;&lt;m:r&gt;&lt;m:rPr&gt;&lt;m:sty m:val=&quot;b&quot;/&gt;&lt;/m:rPr&gt;&lt;w:rPr&gt;&lt;w:rFonts w:ascii=&quot;Cambria Math&quot; w:fareast=&quot;Times New Roman&quot; w:h-ansi=&quot;Cambria Math&quot;/&gt;&lt;wx:font wx:val=&quot;Cambria Math&quot;/&gt;&lt;w:b/&gt;&lt;w:highlight w:val=&quot;yellow&quot;/&gt;&lt;/w:rPr&gt;&lt;m:t&gt;t&lt;/m:t&gt;&lt;/m:r&gt;&lt;/m:sub&gt;&lt;/m:sSub&gt;&lt;m:r&gt;&lt;m:rPr&gt;&lt;m:sty m:val=&quot;b&quot;/&gt;&lt;/m:rPr&gt;&lt;w:rPr&gt;&lt;w:rFonts w:ascii=&quot;Cambria Math&quot; w:fareast=&quot;Times New Roman&quot; w:h-ansi=&quot;Calibri&quot;/&gt;&lt;wx:font wx:val=&quot;Cambria Math&quot;/&gt;&lt;w:b/&gt;&lt;w:highlight w:val=&quot;yellow&quot;/&gt;&lt;/w:rPr&gt;&lt;m:t&gt;=&lt;/m:t&gt;&lt;/m:r&gt;&lt;m:r&gt;&lt;m:rPr&gt;&lt;m:sty m:val=&quot;b&quot;/&gt;&lt;/m:rPr&gt;&lt;w:rPr&gt;&lt;w:rFonts w:ascii=&quot;Cambria Math&quot; w:fareast=&quot;Times New Roman&quot; w:h-ansi=&quot;Cambria Math&quot;/&gt;&lt;wx:font wx:val=&quot;Cambria Math&quot;/&gt;&lt;w:b/&gt;&lt;w:highlight w:val=&quot;yellow&quot;/&gt;&lt;/w:rPr&gt;&lt;m:t&gt;Î±&lt;/m:t&gt;&lt;/m:r&gt;&lt;m:r&gt;&lt;m:rPr&gt;&lt;m:sty m:val=&quot;b&quot;/&gt;&lt;/m:rPr&gt;&lt;w:rPr&gt;&lt;w:rFonts w:ascii=&quot;Calibri&quot; w:fareast=&quot;Times New Roman&quot; w:h-ansi=&quot;Calibri&quot;/&gt;&lt;w:b/&gt;&lt;w:highlight w:val=&quot;yellow&quot;/&gt;&lt;/w:rPr&gt;&lt;m:t&gt;Ã—&lt;/m:t&gt;&lt;/m:r&gt;&lt;m:d&gt;&lt;m:dPr&gt;&lt;m:begChr m:val=&quot;{&quot;/&gt;&lt;m:endChr m:val=&quot;}&quot;/&gt;&lt;m:ctrlPr&gt;&lt;w:rPr&gt;&lt;w:rFonts w:ascii=&quot;Cambria Math&quot; w:fareast=&quot;Times New Roman&quot; w:h-ansi=&quot;Calibri&quot;/&gt;&lt;wx:font wx:val=&quot;Cambria Math&quot;/&gt;&lt;w:b/&gt;&lt;w:highlight w:val=&quot;yellow&quot;/&gt;&lt;/w:rPr&gt;&lt;/m:ctrlPr&gt;&lt;/m:dPr&gt;&lt;m:e&gt;&lt;m:sSub&gt;&lt;m:sSubPr&gt;&lt;m:ctrlPr&gt;&lt;w:rPr&gt;&lt;w:rFonts w:ascii=&quot;Cambria Math&quot; w:fareast=&quot;Times New Roman&quot; w:h-ansi=&quot;Calibri&quot;/&gt;&lt;wx:font wx:val=&quot;Cambria Math&quot;/&gt;&lt;w:b/&gt;&lt;w:highlight w:val=&quot;yellow&quot;/&gt;&lt;/w:rPr&gt;&lt;/m:ctrlPr&gt;&lt;/m:sSubPr&gt;&lt;m:e&gt;&lt;m:r&gt;&lt;m:rPr&gt;&lt;m:sty m:val=&quot;b&quot;/&gt;&lt;/m:rPr&gt;&lt;w:rPr&gt;&lt;w:rFonts w:ascii=&quot;Cambria Math&quot; w:fareast=&quot;Times New Roman&quot; w:h-ansi=&quot;Cambria Math&quot;/&gt;&lt;wx:font wx:val=&quot;Cambria Math&quot;/&gt;&lt;w:b/&gt;&lt;w:highlight w:val=&quot;yellow&quot;/&gt;&lt;/w:rPr&gt;&lt;m:t&gt;F&lt;/m:t&gt;&lt;/m:r&gt;&lt;/m:e&gt;&lt;m:sub&gt;&lt;m:r&gt;&lt;m:rPr&gt;&lt;m:sty m:val=&quot;b&quot;/&gt;&lt;/m:rPr&gt;&lt;w:rPr&gt;&lt;w:rFonts w:ascii=&quot;Cambria Math&quot; w:fareast=&quot;Times New Roman&quot; w:h-ansi=&quot;Cambria Math&quot;/&gt;&lt;wx:font wx:val=&quot;Cambria Math&quot;/&gt;&lt;w:b/&gt;&lt;w:highlight w:val=&quot;yellow&quot;/&gt;&lt;/w:rPr&gt;&lt;m:t&gt;t&lt;/m:t&gt;&lt;/m:r&gt;&lt;m:r&gt;&lt;m:rPr&gt;&lt;m:sty m:val=&quot;b&quot;/&gt;&lt;/m:rPr&gt;&lt;w:rPr&gt;&lt;w:rFonts w:ascii=&quot;Calibri&quot; w:fareast=&quot;Times New Roman&quot; w:h-ansi=&quot;Calibri&quot;/&gt;&lt;w:b/&gt;&lt;w:highlight w:val=&quot;yellow&quot;/&gt;&lt;/w:rPr&gt;&lt;m:t&gt;-&lt;/m:t&gt;&lt;/m:r&gt;&lt;m:r&gt;&lt;m:rPr&gt;&lt;m:sty m:val=&quot;b&quot;/&gt;&lt;/m:rPr&gt;&lt;w:rPr&gt;&lt;w:rFonts w:ascii=&quot;Cambria Math&quot; w:fareast=&quot;Times New Roman&quot; w:h-ansi=&quot;Calibri&quot;/&gt;&lt;wx:font wx:val=&quot;Cambria Math&quot;/&gt;&lt;w:b/&gt;&lt;w:highlight w:val=&quot;yellow&quot;/&gt;&lt;/w:rPr&gt;&lt;m:t&gt;1&lt;/m:t&gt;&lt;/m:r&gt;&lt;/m:sub&gt;&lt;/m:sSub&gt;&lt;m:r&gt;&lt;m:rPr&gt;&lt;m:sty m:val=&quot;b&quot;/&gt;&lt;/m:rPr&gt;&lt;w:rPr&gt;&lt;w:rFonts w:ascii=&quot;Cambria Math&quot; w:fareast=&quot;Times New Roman&quot; w:h-ansi=&quot;Calibri&quot;/&gt;&lt;wx:font wx:val=&quot;Cambria Math&quot;/&gt;&lt;w:b/&gt;&lt;w:highlight w:val=&quot;yellow&quot;/&gt;&lt;/w:rPr&gt;&lt;m:t&gt;+&lt;/m:t&gt;&lt;/m:r&gt;&lt;m:r&gt;&lt;m:rPr&gt;&lt;m:sty m:val=&quot;b&quot;/&gt;&lt;/m:rPr&gt;&lt;w:rPr&gt;&lt;w:rFonts w:ascii=&quot;Cambria Math&quot; w:fareast=&quot;Times New Roman&quot; w:h-ansi=&quot;Cambria Math&quot;/&gt;&lt;wx:font wx:val=&quot;Cambria Math&quot;/&gt;&lt;w:b/&gt;&lt;w:highlight w:val=&quot;yellow&quot;/&gt;&lt;/w:rPr&gt;&lt;m:t&gt;Î¸&lt;/m:t&gt;&lt;/m:r&gt;&lt;m:sSub&gt;&lt;m:sSubPr&gt;&lt;m:ctrlPr&gt;&lt;w:rPr&gt;&lt;w:rFonts w:ascii=&quot;Cambria Math&quot; w:fareast=&quot;Times New Roman&quot; w:h-ansi=&quot;Calibri&quot;/&gt;&lt;wx:font wx:val=&quot;Cambria Math&quot;/&gt;&lt;w:b/&gt;&lt;w:highlight w:val=&quot;yellow&quot;/&gt;&lt;/w:rPr&gt;&lt;/m:ctrlPr&gt;&lt;/m:sSubPr&gt;&lt;m:e&gt;&lt;m:r&gt;&lt;m:rPr&gt;&lt;m:sty m:val=&quot;b&quot;/&gt;&lt;/m:rPr&gt;&lt;w:rPr&gt;&lt;w:rFonts w:ascii=&quot;Cambria Math&quot; w:fareast=&quot;Times New Roman&quot; w:h-ansi=&quot;Cambria Math&quot;/&gt;&lt;wx:font wx:val=&quot;Cambria Math&quot;/&gt;&lt;w:b/&gt;&lt;w:highlight w:val=&quot;yellow&quot;/&gt;&lt;/w:rPr&gt;&lt;m:t&gt;F&lt;/m:t&gt;&lt;/m:r&gt;&lt;/m:e&gt;&lt;m:sub&gt;&lt;m:r&gt;&lt;m:rPr&gt;&lt;m:sty m:val=&quot;b&quot;/&gt;&lt;/m:rPr&gt;&lt;w:rPr&gt;&lt;w:rFonts w:ascii=&quot;Cambria Math&quot; w:fareast=&quot;Times New Roman&quot; w:h-ansi=&quot;Cambria Math&quot;/&gt;&lt;wx:font wx:val=&quot;Cambria Math&quot;/&gt;&lt;w:b/&gt;&lt;w:highlight w:val=&quot;yellow&quot;/&gt;&lt;/w:rPr&gt;&lt;m:t&gt;t&lt;/m:t&gt;&lt;/m:r&gt;&lt;m:r&gt;&lt;m:rPr&gt;&lt;m:sty m:val=&quot;b&quot;/&gt;&lt;/m:rPr&gt;&lt;w:rPr&gt;&lt;w:rFonts w:ascii=&quot;Calibri&quot; w:fareast=&quot;Times New Roman&quot; w:h-ansi=&quot;Calibri&quot;/&gt;&lt;w:b/&gt;&lt;w:highlight w:val=&quot;yellow&quot;/&gt;&lt;/w:rPr&gt;&lt;m:t&gt;-&lt;/m:t&gt;&lt;/m:r&gt;&lt;m:r&gt;&lt;m:rPr&gt;&lt;m:sty m:val=&quot;b&quot;/&gt;&lt;/m:rPr&gt;&lt;w:rPr&gt;&lt;w:rFonts w:ascii=&quot;Cambria Math&quot; w:fareast=&quot;Times New Roman&quot; w:h-ansi=&quot;Calibri&quot;/&gt;&lt;wx:font wx:val=&quot;Cambria Math&quot;/&gt;&lt;w:b/&gt;&lt;w:highlight w:val=&quot;yellow&quot;/&gt;&lt;/w:rPr&gt;&lt;m:t&gt;2&lt;/m:t&gt;&lt;/m:r&gt;&lt;/m:sub&gt;&lt;/m:sSub&gt;&lt;m:r&gt;&lt;m:rPr&gt;&lt;m:sty m:val=&quot;b&quot;/&gt;&lt;/m:rPr&gt;&lt;w:rPr&gt;&lt;w:rFonts w:ascii=&quot;Cambria Math&quot; w:fareast=&quot;Times New Roman&quot; w:h-ansi=&quot;Calibri&quot;/&gt;&lt;wx:font wx:val=&quot;Cambria Math&quot;/&gt;&lt;w:b/&gt;&lt;w:highlight w:val=&quot;yellow&quot;/&gt;&lt;/w:rPr&gt;&lt;m:t&gt;+&lt;/m:t&gt;&lt;/m:r&gt;&lt;m:sSup&gt;&lt;m:sSupPr&gt;&lt;m:ctrlPr&gt;&lt;w:rPr&gt;&lt;w:rFonts w:ascii=&quot;Cambria Math&quot; w:fareast=&quot;Times New Roman&quot; w:h-ansi=&quot;Calibri&quot;/&gt;&lt;wx:font wx:val=&quot;Cambria Math&quot;/&gt;&lt;w:b/&gt;&lt;w:highlight w:val=&quot;yellow&quot;/&gt;&lt;/w:rPr&gt;&lt;/m:ctrlPr&gt;&lt;/m:sSupPr&gt;&lt;m:e&gt;&lt;m:r&gt;&lt;m:rPr&gt;&lt;m:sty m:val=&quot;b&quot;/&gt;&lt;/m:rPr&gt;&lt;w:rPr&gt;&lt;w:rFonts w:ascii=&quot;Cambria Math&quot; w:fareast=&quot;Times New Roman&quot; w:h-ansi=&quot;Cambria Math&quot;/&gt;&lt;wx:font wx:val=&quot;Cambria Math&quot;/&gt;&lt;w:b/&gt;&lt;w:highlight w:val=&quot;yellow&quot;/&gt;&lt;/w:rPr&gt;&lt;m:t&gt;Î¸&lt;/m:t&gt;&lt;/m:r&gt;&lt;/m:e&gt;&lt;m:sup&gt;&lt;m:r&gt;&lt;m:rPr&gt;&lt;m:sty m:val=&quot;b&quot;/&gt;&lt;/m:rPr&gt;&lt;w:rPr&gt;&lt;w:rFonts w:ascii=&quot;Cambria Math&quot; w:fareast=&quot;Times New Roman&quot; w:h-ansi=&quot;Calibri&quot;/&gt;&lt;wx:font wx:val=&quot;Cambria Math&quot;/&gt;&lt;w:b/&gt;&lt;w:highlight w:val=&quot;yellow&quot;/&gt;&lt;/w:rPr&gt;&lt;m:t&gt;2&lt;/m:t&gt;&lt;/m:r&gt;&lt;/m:sup&gt;&lt;/m:sSup&gt;&lt;m:sSub&gt;&lt;m:sSubPr&gt;&lt;m:ctrlPr&gt;&lt;w:rPr&gt;&lt;w:rFonts w:ascii=&quot;Cambria Math&quot; w:fareast=&quot;Times New Roman&quot; w:h-ansi=&quot;Calibri&quot;/&gt;&lt;wx:font wx:val=&quot;Cambria Math&quot;/&gt;&lt;w:b/&gt;&lt;w:highlight w:val=&quot;yellow&quot;/&gt;&lt;/w:rPr&gt;&lt;/m:ctrlPr&gt;&lt;/m:sSubPr&gt;&lt;m:e&gt;&lt;m:r&gt;&lt;m:rPr&gt;&lt;m:sty m:val=&quot;b&quot;/&gt;&lt;/m:rPr&gt;&lt;w:rPr&gt;&lt;w:rFonts w:ascii=&quot;Cambria Math&quot; w:fareast=&quot;Times New Roman&quot; w:h-ansi=&quot;Cambria Math&quot;/&gt;&lt;wx:font wx:val=&quot;Cambria Math&quot;/&gt;&lt;w:b/&gt;&lt;w:highlight w:val=&quot;yellow&quot;/&gt;&lt;/w:rPr&gt;&lt;m:t&gt;F&lt;/m:t&gt;&lt;/m:r&gt;&lt;/m:e&gt;&lt;m:sub&gt;&lt;m:r&gt;&lt;m:rPr&gt;&lt;m:sty m:val=&quot;b&quot;/&gt;&lt;/m:rPr&gt;&lt;w:rPr&gt;&lt;w:rFonts w:ascii=&quot;Cambria Math&quot; w:fareast=&quot;Times New Roman&quot; w:h-ansi=&quot;Cambria Math&quot;/&gt;&lt;wx:font wx:val=&quot;Cambria Math&quot;/&gt;&lt;w:b/&gt;&lt;w:highlight w:val=&quot;yellow&quot;/&gt;&lt;/w:rPr&gt;&lt;m:t&gt;t&lt;/m:t&gt;&lt;/m:r&gt;&lt;m:r&gt;&lt;m:rPr&gt;&lt;m:sty m:val=&quot;b&quot;/&gt;&lt;/m:rPr&gt;&lt;w:rPr&gt;&lt;w:rFonts w:ascii=&quot;Calibri&quot; w:fareast=&quot;Times New Roman&quot; w:h-ansi=&quot;Calibri&quot;/&gt;&lt;w:b/&gt;&lt;w:highlight w:val=&quot;yellow&quot;/&gt;&lt;/w:rPr&gt;&lt;m:t&gt;-&lt;/m:t&gt;&lt;/m:r&gt;&lt;m:r&gt;&lt;m:rPr&gt;&lt;m:sty m:val=&quot;b&quot;/&gt;&lt;/m:rPr&gt;&lt;w:rPr&gt;&lt;w:rFonts w:ascii=&quot;Cambria Math&quot; w:fareast=&quot;Times New Roman&quot; w:h-ansi=&quot;Calibri&quot;/&gt;&lt;wx:font wx:val=&quot;Cambria Math&quot;/&gt;&lt;w:b/&gt;&lt;w:highlight w:val=&quot;yellow&quot;/&gt;&lt;/w:rPr&gt;&lt;m:t&gt;3&lt;/m:t&gt;&lt;/m:r&gt;&lt;/m:sub&gt;&lt;/m:sSub&gt;&lt;m:r&gt;&lt;m:rPr&gt;&lt;m:sty m:val=&quot;b&quot;/&gt;&lt;/m:rPr&gt;&lt;w:rPr&gt;&lt;w:rFonts w:ascii=&quot;Cambria Math&quot; w:fareast=&quot;Times New Roman&quot; w:h-ansi=&quot;Calibri&quot;/&gt;&lt;wx:font wx:val=&quot;Cambria Math&quot;/&gt;&lt;w:b/&gt;&lt;w:highlight w:val=&quot;yellow&quot;/&gt;&lt;/w:rPr&gt;&lt;m:t&gt;+ &lt;/m:t&gt;&lt;/m:r&gt;&lt;m:r&gt;&lt;m:rPr&gt;&lt;m:sty m:val=&quot;b&quot;/&gt;&lt;/m:rPr&gt;&lt;w:rPr&gt;&lt;w:rFonts w:ascii=&quot;Calibri&quot; w:fareast=&quot;Times New Roman&quot; w:h-ansi=&quot;Calibri&quot;/&gt;&lt;w:b/&gt;&lt;w:highlight w:val=&quot;yellow&quot;/&gt;&lt;/w:rPr&gt;&lt;m:t&gt;â€¦&lt;/m:t&gt;&lt;/m:r&gt;&lt;/m:e&gt;&lt;/m:d&gt;&lt;m:r&gt;&lt;m:rPr&gt;&lt;m:sty m:val=&quot;b&quot;/&gt;&lt;/m:rPr&gt;&lt;w:rPr&gt;&lt;w:rFonts w:ascii=&quot;Cambria Math&quot; w:fareast=&quot;Times New Roman&quot; w:h-ansi=&quot;Calibri&quot;/&gt;&lt;wx:font wx:val=&quot;Cambria Math&quot;/&gt;&lt;w:b/&gt;&lt;w:highlight w:val=&quot;yellow&quot;/&gt;&lt;/w:rPr&gt;&lt;m:t&gt;+&lt;/m:t&gt;&lt;/m:r&gt;&lt;m:sSub&gt;&lt;m:sSubPr&gt;&lt;m:ctrlPr&gt;&lt;w:rPr&gt;&lt;w:rFonts w:ascii=&quot;Cambria Math&quot; w:fareast=&quot;Times New Roman&quot; w:h-ansi=&quot;Calibri&quot;/&gt;&lt;wx:font wx:val=&quot;Cambria Math&quot;/&gt;&lt;w:b/&gt;&lt;w:highlight w:val=&quot;yellow&quot;/&gt;&lt;/w:rPr&gt;&lt;/m:ctrlPr&gt;&lt;/m:sSubPr&gt;&lt;m:e&gt;&lt;m:r&gt;&lt;m:rPr&gt;&lt;m:sty m:val=&quot;b&quot;/&gt;&lt;/m:rPr&gt;&lt;w:rPr&gt;&lt;w:rFonts w:ascii=&quot;Cambria Math&quot; w:fareast=&quot;Times New Roman&quot; w:h-ansi=&quot;Cambria Math&quot;/&gt;&lt;wx:font wx:val=&quot;Cambria Math&quot;/&gt;&lt;w:b/&gt;&lt;w:highlight w:val=&quot;yellow&quot;/&gt;&lt;/w:rPr&gt;&lt;m:t&gt;e&lt;/m:t&gt;&lt;/m:r&gt;&lt;/m:e&gt;&lt;m:sub&gt;&lt;m:r&gt;&lt;m:rPr&gt;&lt;m:sty m:val=&quot;b&quot;/&gt;&lt;/m:rPr&gt;&lt;w:rPr&gt;&lt;w:rFonts w:ascii=&quot;Cambria Math&quot; w:fareast=&quot;Times New Roman&quot; w:h-ansi=&quot;Cambria Math&quot;/&gt;&lt;wx:font wx:val=&quot;Cambria Math&quot;/&gt;&lt;w:b/&gt;&lt;w:highlight w:val=&quot;yellow&quot;/&gt;&lt;/w:rPr&gt;&lt;m:t&gt;t&lt;/m:t&gt;&lt;/m:r&gt;&lt;/m:sub&gt;&lt;/m:sSub&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9" o:title="" chromakey="white"/>
          </v:shape>
        </w:pict>
      </w:r>
    </w:p>
    <w:p w:rsidR="00B04296" w:rsidRPr="00003040" w:rsidRDefault="00B04296" w:rsidP="00B04296">
      <w:pPr>
        <w:spacing w:after="0" w:line="240" w:lineRule="auto"/>
        <w:ind w:left="708"/>
        <w:rPr>
          <w:rFonts w:asciiTheme="minorHAnsi" w:eastAsiaTheme="minorEastAsia" w:hAnsiTheme="minorHAnsi"/>
        </w:rPr>
      </w:pPr>
      <w:r w:rsidRPr="00003040">
        <w:rPr>
          <w:rFonts w:asciiTheme="minorHAnsi" w:eastAsiaTheme="minorEastAsia" w:hAnsiTheme="minorHAnsi"/>
        </w:rPr>
        <w:t xml:space="preserve">donde </w:t>
      </w:r>
      <w:r w:rsidRPr="00003040">
        <w:rPr>
          <w:rFonts w:asciiTheme="minorHAnsi" w:eastAsiaTheme="minorEastAsia" w:hAnsiTheme="minorHAnsi"/>
          <w:b/>
        </w:rPr>
        <w:t>e</w:t>
      </w:r>
      <w:r w:rsidRPr="00003040">
        <w:rPr>
          <w:rFonts w:asciiTheme="minorHAnsi" w:eastAsiaTheme="minorEastAsia" w:hAnsiTheme="minorHAnsi"/>
          <w:b/>
          <w:vertAlign w:val="subscript"/>
        </w:rPr>
        <w:t>t</w:t>
      </w:r>
      <w:r w:rsidRPr="00003040">
        <w:rPr>
          <w:rFonts w:asciiTheme="minorHAnsi" w:eastAsiaTheme="minorEastAsia" w:hAnsiTheme="minorHAnsi"/>
          <w:b/>
        </w:rPr>
        <w:t xml:space="preserve"> es el error de ajuste</w:t>
      </w:r>
      <w:r w:rsidRPr="00003040">
        <w:rPr>
          <w:rFonts w:asciiTheme="minorHAnsi" w:eastAsiaTheme="minorEastAsia" w:hAnsiTheme="minorHAnsi"/>
        </w:rPr>
        <w:t>, debido a dicha sustitución de variables.</w:t>
      </w:r>
    </w:p>
    <w:p w:rsidR="00B04296" w:rsidRPr="00003040" w:rsidRDefault="00B04296" w:rsidP="00B04296">
      <w:pPr>
        <w:spacing w:after="0" w:line="240" w:lineRule="auto"/>
        <w:rPr>
          <w:rFonts w:asciiTheme="minorHAnsi" w:eastAsiaTheme="minorEastAsia" w:hAnsiTheme="minorHAnsi" w:cstheme="minorHAnsi"/>
          <w:i/>
          <w:u w:val="single"/>
        </w:rPr>
      </w:pPr>
      <w:r w:rsidRPr="00003040">
        <w:rPr>
          <w:rFonts w:asciiTheme="minorHAnsi" w:eastAsiaTheme="minorEastAsia" w:hAnsiTheme="minorHAnsi"/>
          <w:i/>
          <w:u w:val="single"/>
        </w:rPr>
        <w:t>Primera diferencia</w:t>
      </w:r>
    </w:p>
    <w:p w:rsidR="00B04296" w:rsidRPr="00003040" w:rsidRDefault="00B04296" w:rsidP="00B04296">
      <w:pPr>
        <w:pStyle w:val="Prrafodelista"/>
        <w:numPr>
          <w:ilvl w:val="0"/>
          <w:numId w:val="8"/>
        </w:numPr>
        <w:ind w:left="1428"/>
        <w:rPr>
          <w:rFonts w:asciiTheme="minorHAnsi" w:eastAsiaTheme="minorEastAsia" w:hAnsiTheme="minorHAnsi"/>
          <w:sz w:val="22"/>
          <w:szCs w:val="22"/>
        </w:rPr>
      </w:pPr>
      <w:r w:rsidRPr="00003040">
        <w:rPr>
          <w:rFonts w:asciiTheme="minorHAnsi" w:eastAsiaTheme="minorEastAsia" w:hAnsiTheme="minorHAnsi"/>
          <w:sz w:val="22"/>
          <w:szCs w:val="22"/>
        </w:rPr>
        <w:t xml:space="preserve">Retrasando un período la expresión anterior, </w:t>
      </w:r>
    </w:p>
    <w:p w:rsidR="00B04296" w:rsidRPr="00003040" w:rsidRDefault="00B04296" w:rsidP="00B04296">
      <w:pPr>
        <w:pStyle w:val="Prrafodelista"/>
        <w:numPr>
          <w:ilvl w:val="0"/>
          <w:numId w:val="8"/>
        </w:numPr>
        <w:ind w:left="1428"/>
        <w:rPr>
          <w:rFonts w:asciiTheme="minorHAnsi" w:eastAsiaTheme="minorEastAsia" w:hAnsiTheme="minorHAnsi"/>
          <w:sz w:val="22"/>
          <w:szCs w:val="22"/>
        </w:rPr>
      </w:pPr>
      <w:r w:rsidRPr="00003040">
        <w:rPr>
          <w:rFonts w:asciiTheme="minorHAnsi" w:eastAsiaTheme="minorEastAsia" w:hAnsiTheme="minorHAnsi"/>
          <w:sz w:val="22"/>
          <w:szCs w:val="22"/>
        </w:rPr>
        <w:t xml:space="preserve">multiplicándola por </w:t>
      </w:r>
      <w:r w:rsidRPr="00003040">
        <w:rPr>
          <w:rFonts w:asciiTheme="minorHAnsi" w:eastAsiaTheme="minorEastAsia" w:hAnsiTheme="minorHAnsi" w:cstheme="minorHAnsi"/>
          <w:sz w:val="22"/>
          <w:szCs w:val="22"/>
        </w:rPr>
        <w:t>θ</w:t>
      </w:r>
      <w:r w:rsidRPr="00003040">
        <w:rPr>
          <w:rFonts w:asciiTheme="minorHAnsi" w:eastAsiaTheme="minorEastAsia" w:hAnsiTheme="minorHAnsi"/>
          <w:sz w:val="22"/>
          <w:szCs w:val="22"/>
        </w:rPr>
        <w:t xml:space="preserve">, y </w:t>
      </w:r>
    </w:p>
    <w:p w:rsidR="00B04296" w:rsidRPr="00003040" w:rsidRDefault="00B04296" w:rsidP="00B04296">
      <w:pPr>
        <w:pStyle w:val="Prrafodelista"/>
        <w:numPr>
          <w:ilvl w:val="0"/>
          <w:numId w:val="8"/>
        </w:numPr>
        <w:ind w:left="1428"/>
        <w:rPr>
          <w:rFonts w:asciiTheme="minorHAnsi" w:eastAsiaTheme="minorEastAsia" w:hAnsiTheme="minorHAnsi"/>
          <w:sz w:val="22"/>
          <w:szCs w:val="22"/>
        </w:rPr>
      </w:pPr>
      <w:r w:rsidRPr="00003040">
        <w:rPr>
          <w:rFonts w:asciiTheme="minorHAnsi" w:eastAsiaTheme="minorEastAsia" w:hAnsiTheme="minorHAnsi"/>
          <w:sz w:val="22"/>
          <w:szCs w:val="22"/>
        </w:rPr>
        <w:t>restándola - de la anterior, unas operaciones sencillas aunque algo tediosas, conducen a lo siguiente,</w:t>
      </w:r>
    </w:p>
    <w:p w:rsidR="00B04296" w:rsidRPr="00003040" w:rsidRDefault="00B04296" w:rsidP="00B04296">
      <w:pPr>
        <w:spacing w:after="0" w:line="240" w:lineRule="auto"/>
        <w:ind w:left="1068"/>
        <w:rPr>
          <w:rFonts w:asciiTheme="minorHAnsi" w:eastAsiaTheme="minorEastAsia" w:hAnsiTheme="minorHAnsi"/>
        </w:rPr>
      </w:pPr>
    </w:p>
    <w:p w:rsidR="00B04296" w:rsidRPr="00003040" w:rsidRDefault="00B04296" w:rsidP="00B04296">
      <w:pPr>
        <w:spacing w:after="0" w:line="240" w:lineRule="auto"/>
        <w:rPr>
          <w:rFonts w:asciiTheme="minorHAnsi" w:eastAsiaTheme="minorEastAsia" w:hAnsiTheme="minorHAnsi" w:cstheme="minorHAnsi"/>
          <w:b/>
          <w:vertAlign w:val="subscript"/>
        </w:rPr>
      </w:pPr>
      <w:r w:rsidRPr="00003040">
        <w:rPr>
          <w:rFonts w:asciiTheme="minorHAnsi" w:eastAsiaTheme="minorEastAsia" w:hAnsiTheme="minorHAnsi"/>
        </w:rPr>
        <w:tab/>
      </w:r>
      <w:r w:rsidRPr="00003040">
        <w:rPr>
          <w:rFonts w:asciiTheme="minorHAnsi" w:eastAsiaTheme="minorEastAsia" w:hAnsiTheme="minorHAnsi"/>
          <w:b/>
        </w:rPr>
        <w:t xml:space="preserve"> </w:t>
      </w:r>
      <w:r w:rsidRPr="00003040">
        <w:rPr>
          <w:rFonts w:asciiTheme="minorHAnsi" w:eastAsiaTheme="minorEastAsia" w:hAnsiTheme="minorHAnsi"/>
          <w:b/>
          <w:highlight w:val="yellow"/>
        </w:rPr>
        <w:t>(5)  F</w:t>
      </w:r>
      <w:r w:rsidRPr="00003040">
        <w:rPr>
          <w:rFonts w:asciiTheme="minorHAnsi" w:eastAsiaTheme="minorEastAsia" w:hAnsiTheme="minorHAnsi"/>
          <w:b/>
          <w:highlight w:val="yellow"/>
          <w:vertAlign w:val="subscript"/>
        </w:rPr>
        <w:t xml:space="preserve">t-1 </w:t>
      </w:r>
      <w:r w:rsidRPr="00003040">
        <w:rPr>
          <w:rFonts w:asciiTheme="minorHAnsi" w:eastAsiaTheme="minorEastAsia" w:hAnsiTheme="minorHAnsi"/>
          <w:b/>
          <w:highlight w:val="yellow"/>
        </w:rPr>
        <w:t>= α . {y</w:t>
      </w:r>
      <w:r w:rsidRPr="00003040">
        <w:rPr>
          <w:rFonts w:asciiTheme="minorHAnsi" w:eastAsiaTheme="minorEastAsia" w:hAnsiTheme="minorHAnsi"/>
          <w:b/>
          <w:highlight w:val="yellow"/>
          <w:vertAlign w:val="subscript"/>
        </w:rPr>
        <w:t>t-2</w:t>
      </w:r>
      <w:r w:rsidRPr="00003040">
        <w:rPr>
          <w:rFonts w:asciiTheme="minorHAnsi" w:eastAsiaTheme="minorEastAsia" w:hAnsiTheme="minorHAnsi"/>
          <w:b/>
          <w:highlight w:val="yellow"/>
        </w:rPr>
        <w:t xml:space="preserve"> + </w:t>
      </w:r>
      <w:r w:rsidRPr="00003040">
        <w:rPr>
          <w:rFonts w:asciiTheme="minorHAnsi" w:eastAsiaTheme="minorEastAsia" w:hAnsiTheme="minorHAnsi" w:cstheme="minorHAnsi"/>
          <w:b/>
          <w:highlight w:val="yellow"/>
        </w:rPr>
        <w:t>θFy</w:t>
      </w:r>
      <w:r w:rsidRPr="00003040">
        <w:rPr>
          <w:rFonts w:asciiTheme="minorHAnsi" w:eastAsiaTheme="minorEastAsia" w:hAnsiTheme="minorHAnsi" w:cstheme="minorHAnsi"/>
          <w:b/>
          <w:highlight w:val="yellow"/>
          <w:vertAlign w:val="subscript"/>
        </w:rPr>
        <w:t>t-3</w:t>
      </w:r>
      <w:r w:rsidRPr="00003040">
        <w:rPr>
          <w:rFonts w:asciiTheme="minorHAnsi" w:eastAsiaTheme="minorEastAsia" w:hAnsiTheme="minorHAnsi" w:cstheme="minorHAnsi"/>
          <w:b/>
          <w:highlight w:val="yellow"/>
        </w:rPr>
        <w:t>...} + e</w:t>
      </w:r>
      <w:r w:rsidRPr="00003040">
        <w:rPr>
          <w:rFonts w:asciiTheme="minorHAnsi" w:eastAsiaTheme="minorEastAsia" w:hAnsiTheme="minorHAnsi" w:cstheme="minorHAnsi"/>
          <w:b/>
          <w:highlight w:val="yellow"/>
          <w:vertAlign w:val="subscript"/>
        </w:rPr>
        <w:t>t-1</w:t>
      </w:r>
    </w:p>
    <w:p w:rsidR="00B04296" w:rsidRPr="00003040" w:rsidRDefault="00B04296" w:rsidP="00B04296">
      <w:pPr>
        <w:pStyle w:val="Prrafodelista"/>
        <w:numPr>
          <w:ilvl w:val="0"/>
          <w:numId w:val="13"/>
        </w:numPr>
        <w:ind w:firstLine="66"/>
        <w:rPr>
          <w:rFonts w:asciiTheme="minorHAnsi" w:eastAsiaTheme="minorEastAsia" w:hAnsiTheme="minorHAnsi" w:cstheme="minorHAnsi"/>
          <w:sz w:val="22"/>
          <w:szCs w:val="22"/>
        </w:rPr>
      </w:pPr>
      <w:r w:rsidRPr="00003040">
        <w:rPr>
          <w:rFonts w:asciiTheme="minorHAnsi" w:eastAsiaTheme="minorEastAsia" w:hAnsiTheme="minorHAnsi" w:cstheme="minorHAnsi"/>
          <w:sz w:val="22"/>
          <w:szCs w:val="22"/>
        </w:rPr>
        <w:t>y en forma incremental</w:t>
      </w:r>
    </w:p>
    <w:p w:rsidR="00B04296" w:rsidRPr="00003040" w:rsidRDefault="00B04296" w:rsidP="00B04296">
      <w:pPr>
        <w:spacing w:after="0" w:line="240" w:lineRule="auto"/>
        <w:ind w:left="708"/>
        <w:rPr>
          <w:rFonts w:asciiTheme="minorHAnsi" w:eastAsiaTheme="minorEastAsia" w:hAnsiTheme="minorHAnsi"/>
          <w:b/>
        </w:rPr>
      </w:pPr>
      <w:r w:rsidRPr="00003040">
        <w:rPr>
          <w:rFonts w:asciiTheme="minorHAnsi" w:eastAsiaTheme="minorEastAsia" w:hAnsiTheme="minorHAnsi" w:cstheme="minorHAnsi"/>
          <w:b/>
          <w:highlight w:val="yellow"/>
        </w:rPr>
        <w:t>(6)     θ</w:t>
      </w:r>
      <w:r w:rsidRPr="00003040">
        <w:rPr>
          <w:rFonts w:asciiTheme="minorHAnsi" w:eastAsiaTheme="minorEastAsia" w:hAnsiTheme="minorHAnsi"/>
          <w:b/>
          <w:highlight w:val="yellow"/>
        </w:rPr>
        <w:t>F</w:t>
      </w:r>
      <w:r w:rsidRPr="00003040">
        <w:rPr>
          <w:rFonts w:asciiTheme="minorHAnsi" w:eastAsiaTheme="minorEastAsia" w:hAnsiTheme="minorHAnsi"/>
          <w:b/>
          <w:highlight w:val="yellow"/>
          <w:vertAlign w:val="subscript"/>
        </w:rPr>
        <w:t xml:space="preserve">t-1 </w:t>
      </w:r>
      <w:r w:rsidRPr="00003040">
        <w:rPr>
          <w:rFonts w:asciiTheme="minorHAnsi" w:eastAsiaTheme="minorEastAsia" w:hAnsiTheme="minorHAnsi"/>
          <w:b/>
          <w:highlight w:val="yellow"/>
        </w:rPr>
        <w:t>=</w:t>
      </w:r>
      <w:r w:rsidRPr="00003040">
        <w:rPr>
          <w:rFonts w:asciiTheme="minorHAnsi" w:eastAsiaTheme="minorEastAsia" w:hAnsiTheme="minorHAnsi"/>
          <w:b/>
          <w:highlight w:val="yellow"/>
          <w:vertAlign w:val="subscript"/>
        </w:rPr>
        <w:t xml:space="preserve"> </w:t>
      </w:r>
      <w:r w:rsidRPr="00003040">
        <w:rPr>
          <w:rFonts w:asciiTheme="minorHAnsi" w:eastAsiaTheme="minorEastAsia" w:hAnsiTheme="minorHAnsi" w:cstheme="minorHAnsi"/>
          <w:b/>
          <w:highlight w:val="yellow"/>
        </w:rPr>
        <w:t>θ. (</w:t>
      </w:r>
      <w:r w:rsidRPr="00003040">
        <w:rPr>
          <w:rFonts w:asciiTheme="minorHAnsi" w:eastAsiaTheme="minorEastAsia" w:hAnsiTheme="minorHAnsi"/>
          <w:b/>
          <w:highlight w:val="yellow"/>
        </w:rPr>
        <w:t>α X {F</w:t>
      </w:r>
      <w:r w:rsidRPr="00003040">
        <w:rPr>
          <w:rFonts w:asciiTheme="minorHAnsi" w:eastAsiaTheme="minorEastAsia" w:hAnsiTheme="minorHAnsi"/>
          <w:b/>
          <w:highlight w:val="yellow"/>
          <w:vertAlign w:val="subscript"/>
        </w:rPr>
        <w:t>t-2</w:t>
      </w:r>
      <w:r w:rsidRPr="00003040">
        <w:rPr>
          <w:rFonts w:asciiTheme="minorHAnsi" w:eastAsiaTheme="minorEastAsia" w:hAnsiTheme="minorHAnsi"/>
          <w:b/>
          <w:highlight w:val="yellow"/>
        </w:rPr>
        <w:t xml:space="preserve"> + </w:t>
      </w:r>
      <w:r w:rsidRPr="00003040">
        <w:rPr>
          <w:rFonts w:asciiTheme="minorHAnsi" w:eastAsiaTheme="minorEastAsia" w:hAnsiTheme="minorHAnsi" w:cstheme="minorHAnsi"/>
          <w:b/>
          <w:highlight w:val="yellow"/>
        </w:rPr>
        <w:t>θF</w:t>
      </w:r>
      <w:r w:rsidRPr="00003040">
        <w:rPr>
          <w:rFonts w:asciiTheme="minorHAnsi" w:eastAsiaTheme="minorEastAsia" w:hAnsiTheme="minorHAnsi" w:cstheme="minorHAnsi"/>
          <w:b/>
          <w:highlight w:val="yellow"/>
          <w:vertAlign w:val="subscript"/>
        </w:rPr>
        <w:t>t-3</w:t>
      </w:r>
      <w:r w:rsidRPr="00003040">
        <w:rPr>
          <w:rFonts w:asciiTheme="minorHAnsi" w:eastAsiaTheme="minorEastAsia" w:hAnsiTheme="minorHAnsi" w:cstheme="minorHAnsi"/>
          <w:b/>
          <w:highlight w:val="yellow"/>
        </w:rPr>
        <w:t>...} + e</w:t>
      </w:r>
      <w:r w:rsidRPr="00003040">
        <w:rPr>
          <w:rFonts w:asciiTheme="minorHAnsi" w:eastAsiaTheme="minorEastAsia" w:hAnsiTheme="minorHAnsi" w:cstheme="minorHAnsi"/>
          <w:b/>
          <w:highlight w:val="yellow"/>
          <w:vertAlign w:val="subscript"/>
        </w:rPr>
        <w:t>t-1</w:t>
      </w:r>
      <w:r w:rsidRPr="00003040">
        <w:rPr>
          <w:rFonts w:asciiTheme="minorHAnsi" w:eastAsiaTheme="minorEastAsia" w:hAnsiTheme="minorHAnsi" w:cstheme="minorHAnsi"/>
          <w:b/>
          <w:highlight w:val="yellow"/>
        </w:rPr>
        <w:t>) =</w:t>
      </w:r>
      <w:r w:rsidRPr="00003040">
        <w:rPr>
          <w:rFonts w:asciiTheme="minorHAnsi" w:eastAsiaTheme="minorEastAsia" w:hAnsiTheme="minorHAnsi" w:cstheme="minorHAnsi"/>
          <w:b/>
          <w:highlight w:val="yellow"/>
          <w:vertAlign w:val="subscript"/>
        </w:rPr>
        <w:t xml:space="preserve"> </w:t>
      </w:r>
      <w:r w:rsidRPr="00003040">
        <w:rPr>
          <w:rFonts w:asciiTheme="minorHAnsi" w:eastAsiaTheme="minorEastAsia" w:hAnsiTheme="minorHAnsi"/>
          <w:b/>
          <w:highlight w:val="yellow"/>
        </w:rPr>
        <w:t>α . {</w:t>
      </w:r>
      <w:r w:rsidRPr="00003040">
        <w:rPr>
          <w:rFonts w:asciiTheme="minorHAnsi" w:eastAsiaTheme="minorEastAsia" w:hAnsiTheme="minorHAnsi" w:cstheme="minorHAnsi"/>
          <w:b/>
          <w:highlight w:val="yellow"/>
        </w:rPr>
        <w:t xml:space="preserve"> θ</w:t>
      </w:r>
      <w:r w:rsidRPr="00003040">
        <w:rPr>
          <w:rFonts w:asciiTheme="minorHAnsi" w:eastAsiaTheme="minorEastAsia" w:hAnsiTheme="minorHAnsi"/>
          <w:b/>
          <w:highlight w:val="yellow"/>
        </w:rPr>
        <w:t xml:space="preserve"> F</w:t>
      </w:r>
      <w:r w:rsidRPr="00003040">
        <w:rPr>
          <w:rFonts w:asciiTheme="minorHAnsi" w:eastAsiaTheme="minorEastAsia" w:hAnsiTheme="minorHAnsi"/>
          <w:b/>
          <w:highlight w:val="yellow"/>
          <w:vertAlign w:val="subscript"/>
        </w:rPr>
        <w:t>t-2</w:t>
      </w:r>
      <w:r w:rsidRPr="00003040">
        <w:rPr>
          <w:rFonts w:asciiTheme="minorHAnsi" w:eastAsiaTheme="minorEastAsia" w:hAnsiTheme="minorHAnsi"/>
          <w:b/>
          <w:highlight w:val="yellow"/>
        </w:rPr>
        <w:t xml:space="preserve"> + </w:t>
      </w:r>
      <w:r w:rsidRPr="00003040">
        <w:rPr>
          <w:rFonts w:asciiTheme="minorHAnsi" w:eastAsiaTheme="minorEastAsia" w:hAnsiTheme="minorHAnsi" w:cstheme="minorHAnsi"/>
          <w:b/>
          <w:highlight w:val="yellow"/>
        </w:rPr>
        <w:t>θ</w:t>
      </w:r>
      <w:r w:rsidRPr="00003040">
        <w:rPr>
          <w:rFonts w:asciiTheme="minorHAnsi" w:eastAsiaTheme="minorEastAsia" w:hAnsiTheme="minorHAnsi" w:cstheme="minorHAnsi"/>
          <w:b/>
          <w:highlight w:val="yellow"/>
          <w:vertAlign w:val="superscript"/>
        </w:rPr>
        <w:t>2F</w:t>
      </w:r>
      <w:r w:rsidRPr="00003040">
        <w:rPr>
          <w:rFonts w:asciiTheme="minorHAnsi" w:eastAsiaTheme="minorEastAsia" w:hAnsiTheme="minorHAnsi" w:cstheme="minorHAnsi"/>
          <w:b/>
          <w:highlight w:val="yellow"/>
          <w:vertAlign w:val="subscript"/>
        </w:rPr>
        <w:t>t-3</w:t>
      </w:r>
      <w:r w:rsidRPr="00003040">
        <w:rPr>
          <w:rFonts w:asciiTheme="minorHAnsi" w:eastAsiaTheme="minorEastAsia" w:hAnsiTheme="minorHAnsi" w:cstheme="minorHAnsi"/>
          <w:b/>
          <w:highlight w:val="yellow"/>
        </w:rPr>
        <w:t>...} + θ e</w:t>
      </w:r>
      <w:r w:rsidRPr="00003040">
        <w:rPr>
          <w:rFonts w:asciiTheme="minorHAnsi" w:eastAsiaTheme="minorEastAsia" w:hAnsiTheme="minorHAnsi" w:cstheme="minorHAnsi"/>
          <w:b/>
          <w:highlight w:val="yellow"/>
          <w:vertAlign w:val="subscript"/>
        </w:rPr>
        <w:t>t-1</w:t>
      </w:r>
      <w:r w:rsidRPr="00003040">
        <w:rPr>
          <w:rFonts w:asciiTheme="minorHAnsi" w:eastAsiaTheme="minorEastAsia" w:hAnsiTheme="minorHAnsi" w:cstheme="minorHAnsi"/>
          <w:b/>
          <w:highlight w:val="yellow"/>
        </w:rPr>
        <w:t>)</w:t>
      </w:r>
    </w:p>
    <w:p w:rsidR="00B04296" w:rsidRPr="00003040" w:rsidRDefault="00B04296" w:rsidP="00B04296">
      <w:pPr>
        <w:pStyle w:val="Prrafodelista"/>
        <w:numPr>
          <w:ilvl w:val="0"/>
          <w:numId w:val="13"/>
        </w:numPr>
        <w:ind w:left="1428"/>
        <w:rPr>
          <w:rFonts w:asciiTheme="minorHAnsi" w:eastAsiaTheme="minorEastAsia" w:hAnsiTheme="minorHAnsi"/>
          <w:b/>
          <w:sz w:val="22"/>
          <w:szCs w:val="22"/>
        </w:rPr>
      </w:pPr>
      <w:r w:rsidRPr="00003040">
        <w:rPr>
          <w:rFonts w:asciiTheme="minorHAnsi" w:eastAsiaTheme="minorEastAsia" w:hAnsiTheme="minorHAnsi"/>
          <w:sz w:val="22"/>
          <w:szCs w:val="22"/>
        </w:rPr>
        <w:t xml:space="preserve">restando las expresiones </w:t>
      </w:r>
      <w:r w:rsidRPr="00003040">
        <w:rPr>
          <w:rFonts w:asciiTheme="minorHAnsi" w:eastAsiaTheme="minorEastAsia" w:hAnsiTheme="minorHAnsi"/>
          <w:b/>
          <w:sz w:val="22"/>
          <w:szCs w:val="22"/>
        </w:rPr>
        <w:t>(4)</w:t>
      </w:r>
      <w:r w:rsidRPr="00003040">
        <w:rPr>
          <w:rFonts w:asciiTheme="minorHAnsi" w:eastAsiaTheme="minorEastAsia" w:hAnsiTheme="minorHAnsi"/>
          <w:sz w:val="22"/>
          <w:szCs w:val="22"/>
        </w:rPr>
        <w:t xml:space="preserve"> y </w:t>
      </w:r>
      <w:r w:rsidRPr="00003040">
        <w:rPr>
          <w:rFonts w:asciiTheme="minorHAnsi" w:eastAsiaTheme="minorEastAsia" w:hAnsiTheme="minorHAnsi"/>
          <w:b/>
          <w:sz w:val="22"/>
          <w:szCs w:val="22"/>
        </w:rPr>
        <w:t>(6)</w:t>
      </w:r>
    </w:p>
    <w:p w:rsidR="00B04296" w:rsidRPr="00003040" w:rsidRDefault="00B04296" w:rsidP="00B04296">
      <w:pPr>
        <w:spacing w:after="0" w:line="240" w:lineRule="auto"/>
        <w:rPr>
          <w:rFonts w:asciiTheme="minorHAnsi" w:eastAsiaTheme="minorEastAsia" w:hAnsiTheme="minorHAnsi"/>
          <w:b/>
        </w:rPr>
      </w:pPr>
      <w:r w:rsidRPr="00003040">
        <w:rPr>
          <w:rFonts w:asciiTheme="minorHAnsi" w:eastAsiaTheme="minorEastAsia" w:hAnsiTheme="minorHAnsi"/>
          <w:b/>
        </w:rPr>
        <w:tab/>
      </w:r>
      <w:r w:rsidRPr="00003040">
        <w:rPr>
          <w:rFonts w:asciiTheme="minorHAnsi" w:eastAsiaTheme="minorEastAsia" w:hAnsiTheme="minorHAnsi"/>
          <w:b/>
          <w:highlight w:val="yellow"/>
        </w:rPr>
        <w:t>(7) F</w:t>
      </w:r>
      <w:r w:rsidRPr="00003040">
        <w:rPr>
          <w:rFonts w:asciiTheme="minorHAnsi" w:eastAsiaTheme="minorEastAsia" w:hAnsiTheme="minorHAnsi"/>
          <w:b/>
          <w:highlight w:val="yellow"/>
          <w:vertAlign w:val="subscript"/>
        </w:rPr>
        <w:t>t</w:t>
      </w:r>
      <w:r w:rsidRPr="00003040">
        <w:rPr>
          <w:rFonts w:asciiTheme="minorHAnsi" w:eastAsiaTheme="minorEastAsia" w:hAnsiTheme="minorHAnsi"/>
          <w:b/>
          <w:highlight w:val="yellow"/>
        </w:rPr>
        <w:t xml:space="preserve">  -  θF</w:t>
      </w:r>
      <w:r w:rsidRPr="00003040">
        <w:rPr>
          <w:rFonts w:asciiTheme="minorHAnsi" w:eastAsiaTheme="minorEastAsia" w:hAnsiTheme="minorHAnsi"/>
          <w:b/>
          <w:highlight w:val="yellow"/>
          <w:vertAlign w:val="subscript"/>
        </w:rPr>
        <w:t>t-1</w:t>
      </w:r>
      <w:r w:rsidRPr="00003040">
        <w:rPr>
          <w:rFonts w:asciiTheme="minorHAnsi" w:eastAsiaTheme="minorEastAsia" w:hAnsiTheme="minorHAnsi"/>
          <w:b/>
          <w:highlight w:val="yellow"/>
        </w:rPr>
        <w:t xml:space="preserve"> = α F</w:t>
      </w:r>
      <w:r w:rsidRPr="00003040">
        <w:rPr>
          <w:rFonts w:asciiTheme="minorHAnsi" w:eastAsiaTheme="minorEastAsia" w:hAnsiTheme="minorHAnsi"/>
          <w:b/>
          <w:highlight w:val="yellow"/>
          <w:vertAlign w:val="subscript"/>
        </w:rPr>
        <w:t>t-1</w:t>
      </w:r>
      <w:r w:rsidRPr="00003040">
        <w:rPr>
          <w:rFonts w:asciiTheme="minorHAnsi" w:eastAsiaTheme="minorEastAsia" w:hAnsiTheme="minorHAnsi"/>
          <w:b/>
          <w:highlight w:val="yellow"/>
        </w:rPr>
        <w:t xml:space="preserve"> + et - </w:t>
      </w:r>
      <w:r w:rsidRPr="00003040">
        <w:rPr>
          <w:rFonts w:asciiTheme="minorHAnsi" w:eastAsiaTheme="minorEastAsia" w:hAnsiTheme="minorHAnsi"/>
          <w:b/>
          <w:highlight w:val="yellow"/>
          <w:lang w:val="en-US"/>
        </w:rPr>
        <w:t>θ</w:t>
      </w:r>
      <w:r w:rsidRPr="00003040">
        <w:rPr>
          <w:rFonts w:asciiTheme="minorHAnsi" w:eastAsiaTheme="minorEastAsia" w:hAnsiTheme="minorHAnsi"/>
          <w:b/>
          <w:highlight w:val="yellow"/>
        </w:rPr>
        <w:t>e</w:t>
      </w:r>
      <w:r w:rsidRPr="00003040">
        <w:rPr>
          <w:rFonts w:asciiTheme="minorHAnsi" w:eastAsiaTheme="minorEastAsia" w:hAnsiTheme="minorHAnsi"/>
          <w:b/>
          <w:highlight w:val="yellow"/>
          <w:vertAlign w:val="subscript"/>
        </w:rPr>
        <w:t>t-1</w:t>
      </w:r>
    </w:p>
    <w:p w:rsidR="00B04296" w:rsidRPr="00003040" w:rsidRDefault="00B04296" w:rsidP="00B04296">
      <w:pPr>
        <w:pStyle w:val="Prrafodelista"/>
        <w:numPr>
          <w:ilvl w:val="0"/>
          <w:numId w:val="13"/>
        </w:numPr>
        <w:ind w:left="1418"/>
        <w:rPr>
          <w:rFonts w:asciiTheme="minorHAnsi" w:eastAsiaTheme="minorEastAsia" w:hAnsiTheme="minorHAnsi"/>
          <w:sz w:val="22"/>
          <w:szCs w:val="22"/>
        </w:rPr>
      </w:pPr>
      <w:r w:rsidRPr="00003040">
        <w:rPr>
          <w:rFonts w:asciiTheme="minorHAnsi" w:eastAsiaTheme="minorEastAsia" w:hAnsiTheme="minorHAnsi"/>
          <w:sz w:val="22"/>
          <w:szCs w:val="22"/>
        </w:rPr>
        <w:t>y finalmente,</w:t>
      </w:r>
    </w:p>
    <w:p w:rsidR="00B04296" w:rsidRPr="00003040" w:rsidRDefault="00B04296" w:rsidP="00B04296">
      <w:pPr>
        <w:spacing w:after="0" w:line="240" w:lineRule="auto"/>
        <w:ind w:left="708"/>
        <w:rPr>
          <w:rFonts w:asciiTheme="minorHAnsi" w:eastAsiaTheme="minorEastAsia" w:hAnsiTheme="minorHAnsi"/>
          <w:b/>
        </w:rPr>
      </w:pPr>
      <w:r w:rsidRPr="00003040">
        <w:rPr>
          <w:rFonts w:asciiTheme="minorHAnsi" w:eastAsiaTheme="minorEastAsia" w:hAnsiTheme="minorHAnsi"/>
          <w:b/>
          <w:highlight w:val="yellow"/>
        </w:rPr>
        <w:t xml:space="preserve">(8) </w:t>
      </w:r>
      <w:r w:rsidR="007C7EB0" w:rsidRPr="00003040">
        <w:rPr>
          <w:rFonts w:asciiTheme="minorHAnsi" w:eastAsiaTheme="minorEastAsia" w:hAnsiTheme="minorHAnsi"/>
          <w:b/>
        </w:rPr>
        <w:fldChar w:fldCharType="begin"/>
      </w:r>
      <w:r w:rsidRPr="00003040">
        <w:rPr>
          <w:rFonts w:asciiTheme="minorHAnsi" w:eastAsiaTheme="minorEastAsia" w:hAnsiTheme="minorHAnsi"/>
          <w:b/>
        </w:rPr>
        <w:instrText xml:space="preserve"> QUOTE </w:instrText>
      </w:r>
      <w:r w:rsidR="001054FA" w:rsidRPr="007C7EB0">
        <w:rPr>
          <w:rFonts w:asciiTheme="minorHAnsi" w:hAnsiTheme="minorHAnsi"/>
          <w:position w:val="-11"/>
          <w:highlight w:val="yellow"/>
        </w:rPr>
        <w:pict>
          <v:shape id="_x0000_i1028" type="#_x0000_t75" style="width:110.8pt;height:15.0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42902&quot;/&gt;&lt;wsp:rsid wsp:val=&quot;0005053C&quot;/&gt;&lt;wsp:rsid wsp:val=&quot;0005682A&quot;/&gt;&lt;wsp:rsid wsp:val=&quot;000606BD&quot;/&gt;&lt;wsp:rsid wsp:val=&quot;00066787&quot;/&gt;&lt;wsp:rsid wsp:val=&quot;0006729E&quot;/&gt;&lt;wsp:rsid wsp:val=&quot;00070396&quot;/&gt;&lt;wsp:rsid wsp:val=&quot;00077736&quot;/&gt;&lt;wsp:rsid wsp:val=&quot;000A5BDB&quot;/&gt;&lt;wsp:rsid wsp:val=&quot;000B61E0&quot;/&gt;&lt;wsp:rsid wsp:val=&quot;000D3C28&quot;/&gt;&lt;wsp:rsid wsp:val=&quot;000D4FB6&quot;/&gt;&lt;wsp:rsid wsp:val=&quot;000F00DB&quot;/&gt;&lt;wsp:rsid wsp:val=&quot;000F3B6F&quot;/&gt;&lt;wsp:rsid wsp:val=&quot;000F6361&quot;/&gt;&lt;wsp:rsid wsp:val=&quot;00101133&quot;/&gt;&lt;wsp:rsid wsp:val=&quot;001030B4&quot;/&gt;&lt;wsp:rsid wsp:val=&quot;001262D7&quot;/&gt;&lt;wsp:rsid wsp:val=&quot;001375BC&quot;/&gt;&lt;wsp:rsid wsp:val=&quot;001706DE&quot;/&gt;&lt;wsp:rsid wsp:val=&quot;001724BB&quot;/&gt;&lt;wsp:rsid wsp:val=&quot;0017322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54DB&quot;/&gt;&lt;wsp:rsid wsp:val=&quot;00256502&quot;/&gt;&lt;wsp:rsid wsp:val=&quot;00267A63&quot;/&gt;&lt;wsp:rsid wsp:val=&quot;0027246D&quot;/&gt;&lt;wsp:rsid wsp:val=&quot;00276CA6&quot;/&gt;&lt;wsp:rsid wsp:val=&quot;00277567&quot;/&gt;&lt;wsp:rsid wsp:val=&quot;0028520D&quot;/&gt;&lt;wsp:rsid wsp:val=&quot;0029206A&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58E1&quot;/&gt;&lt;wsp:rsid wsp:val=&quot;003578DF&quot;/&gt;&lt;wsp:rsid wsp:val=&quot;00362FD7&quot;/&gt;&lt;wsp:rsid wsp:val=&quot;003823CE&quot;/&gt;&lt;wsp:rsid wsp:val=&quot;003A4D7E&quot;/&gt;&lt;wsp:rsid wsp:val=&quot;003C5A65&quot;/&gt;&lt;wsp:rsid wsp:val=&quot;003F5EEE&quot;/&gt;&lt;wsp:rsid wsp:val=&quot;00407500&quot;/&gt;&lt;wsp:rsid wsp:val=&quot;00416A2D&quot;/&gt;&lt;wsp:rsid wsp:val=&quot;00417AE7&quot;/&gt;&lt;wsp:rsid wsp:val=&quot;00424249&quot;/&gt;&lt;wsp:rsid wsp:val=&quot;00430EAA&quot;/&gt;&lt;wsp:rsid wsp:val=&quot;00431FE2&quot;/&gt;&lt;wsp:rsid wsp:val=&quot;004465D2&quot;/&gt;&lt;wsp:rsid wsp:val=&quot;00451E93&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F1BB6&quot;/&gt;&lt;wsp:rsid wsp:val=&quot;00513888&quot;/&gt;&lt;wsp:rsid wsp:val=&quot;00515FE5&quot;/&gt;&lt;wsp:rsid wsp:val=&quot;00521152&quot;/&gt;&lt;wsp:rsid wsp:val=&quot;00522DC1&quot;/&gt;&lt;wsp:rsid wsp:val=&quot;0053712A&quot;/&gt;&lt;wsp:rsid wsp:val=&quot;00542DD3&quot;/&gt;&lt;wsp:rsid wsp:val=&quot;00555277&quot;/&gt;&lt;wsp:rsid wsp:val=&quot;00556A9C&quot;/&gt;&lt;wsp:rsid wsp:val=&quot;00571A2C&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E1E54&quot;/&gt;&lt;wsp:rsid wsp:val=&quot;005E465C&quot;/&gt;&lt;wsp:rsid wsp:val=&quot;005E495D&quot;/&gt;&lt;wsp:rsid wsp:val=&quot;005E5940&quot;/&gt;&lt;wsp:rsid wsp:val=&quot;00626FED&quot;/&gt;&lt;wsp:rsid wsp:val=&quot;006310DB&quot;/&gt;&lt;wsp:rsid wsp:val=&quot;00640306&quot;/&gt;&lt;wsp:rsid wsp:val=&quot;00643A45&quot;/&gt;&lt;wsp:rsid wsp:val=&quot;00666484&quot;/&gt;&lt;wsp:rsid wsp:val=&quot;00667DBA&quot;/&gt;&lt;wsp:rsid wsp:val=&quot;0068358D&quot;/&gt;&lt;wsp:rsid wsp:val=&quot;00695BB4&quot;/&gt;&lt;wsp:rsid wsp:val=&quot;006A0887&quot;/&gt;&lt;wsp:rsid wsp:val=&quot;006C1F18&quot;/&gt;&lt;wsp:rsid wsp:val=&quot;006D26F8&quot;/&gt;&lt;wsp:rsid wsp:val=&quot;006D5DEE&quot;/&gt;&lt;wsp:rsid wsp:val=&quot;006E0532&quot;/&gt;&lt;wsp:rsid wsp:val=&quot;007160DE&quot;/&gt;&lt;wsp:rsid wsp:val=&quot;00734A0D&quot;/&gt;&lt;wsp:rsid wsp:val=&quot;00735FFC&quot;/&gt;&lt;wsp:rsid wsp:val=&quot;00737D51&quot;/&gt;&lt;wsp:rsid wsp:val=&quot;00743DD8&quot;/&gt;&lt;wsp:rsid wsp:val=&quot;007701B9&quot;/&gt;&lt;wsp:rsid wsp:val=&quot;00783E47&quot;/&gt;&lt;wsp:rsid wsp:val=&quot;00796C3E&quot;/&gt;&lt;wsp:rsid wsp:val=&quot;007A4392&quot;/&gt;&lt;wsp:rsid wsp:val=&quot;007A4521&quot;/&gt;&lt;wsp:rsid wsp:val=&quot;007A6EBD&quot;/&gt;&lt;wsp:rsid wsp:val=&quot;007B58D4&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35246&quot;/&gt;&lt;wsp:rsid wsp:val=&quot;00851114&quot;/&gt;&lt;wsp:rsid wsp:val=&quot;008529B0&quot;/&gt;&lt;wsp:rsid wsp:val=&quot;00861C42&quot;/&gt;&lt;wsp:rsid wsp:val=&quot;00865728&quot;/&gt;&lt;wsp:rsid wsp:val=&quot;00885789&quot;/&gt;&lt;wsp:rsid wsp:val=&quot;00886CE1&quot;/&gt;&lt;wsp:rsid wsp:val=&quot;00890236&quot;/&gt;&lt;wsp:rsid wsp:val=&quot;00891C8E&quot;/&gt;&lt;wsp:rsid wsp:val=&quot;00892A2C&quot;/&gt;&lt;wsp:rsid wsp:val=&quot;00892CF8&quot;/&gt;&lt;wsp:rsid wsp:val=&quot;008C3242&quot;/&gt;&lt;wsp:rsid wsp:val=&quot;008D3F63&quot;/&gt;&lt;wsp:rsid wsp:val=&quot;008E0F54&quot;/&gt;&lt;wsp:rsid wsp:val=&quot;008E2C29&quot;/&gt;&lt;wsp:rsid wsp:val=&quot;008F0341&quot;/&gt;&lt;wsp:rsid wsp:val=&quot;008F1DE1&quot;/&gt;&lt;wsp:rsid wsp:val=&quot;00901A29&quot;/&gt;&lt;wsp:rsid wsp:val=&quot;00903922&quot;/&gt;&lt;wsp:rsid wsp:val=&quot;00905546&quot;/&gt;&lt;wsp:rsid wsp:val=&quot;0091620B&quot;/&gt;&lt;wsp:rsid wsp:val=&quot;00922FE5&quot;/&gt;&lt;wsp:rsid wsp:val=&quot;0094102E&quot;/&gt;&lt;wsp:rsid wsp:val=&quot;00950561&quot;/&gt;&lt;wsp:rsid wsp:val=&quot;00954E80&quot;/&gt;&lt;wsp:rsid wsp:val=&quot;0095641A&quot;/&gt;&lt;wsp:rsid wsp:val=&quot;009816C1&quot;/&gt;&lt;wsp:rsid wsp:val=&quot;009922A8&quot;/&gt;&lt;wsp:rsid wsp:val=&quot;00996C0D&quot;/&gt;&lt;wsp:rsid wsp:val=&quot;009C4391&quot;/&gt;&lt;wsp:rsid wsp:val=&quot;009C47F7&quot;/&gt;&lt;wsp:rsid wsp:val=&quot;009C7D5B&quot;/&gt;&lt;wsp:rsid wsp:val=&quot;009F09C7&quot;/&gt;&lt;wsp:rsid wsp:val=&quot;00A002DE&quot;/&gt;&lt;wsp:rsid wsp:val=&quot;00A248F0&quot;/&gt;&lt;wsp:rsid wsp:val=&quot;00A274CC&quot;/&gt;&lt;wsp:rsid wsp:val=&quot;00A34AA8&quot;/&gt;&lt;wsp:rsid wsp:val=&quot;00A4515B&quot;/&gt;&lt;wsp:rsid wsp:val=&quot;00A455C1&quot;/&gt;&lt;wsp:rsid wsp:val=&quot;00A75BEA&quot;/&gt;&lt;wsp:rsid wsp:val=&quot;00A8491F&quot;/&gt;&lt;wsp:rsid wsp:val=&quot;00A906F5&quot;/&gt;&lt;wsp:rsid wsp:val=&quot;00AB723F&quot;/&gt;&lt;wsp:rsid wsp:val=&quot;00AC13EF&quot;/&gt;&lt;wsp:rsid wsp:val=&quot;00AE5C48&quot;/&gt;&lt;wsp:rsid wsp:val=&quot;00B008C1&quot;/&gt;&lt;wsp:rsid wsp:val=&quot;00B04296&quot;/&gt;&lt;wsp:rsid wsp:val=&quot;00B12EE7&quot;/&gt;&lt;wsp:rsid wsp:val=&quot;00B16E9E&quot;/&gt;&lt;wsp:rsid wsp:val=&quot;00B17CE1&quot;/&gt;&lt;wsp:rsid wsp:val=&quot;00B23418&quot;/&gt;&lt;wsp:rsid wsp:val=&quot;00B336D1&quot;/&gt;&lt;wsp:rsid wsp:val=&quot;00B40342&quot;/&gt;&lt;wsp:rsid wsp:val=&quot;00B42DED&quot;/&gt;&lt;wsp:rsid wsp:val=&quot;00B57627&quot;/&gt;&lt;wsp:rsid wsp:val=&quot;00B616E6&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E16FD&quot;/&gt;&lt;wsp:rsid wsp:val=&quot;00BE2AF1&quot;/&gt;&lt;wsp:rsid wsp:val=&quot;00C05EC1&quot;/&gt;&lt;wsp:rsid wsp:val=&quot;00C15DE7&quot;/&gt;&lt;wsp:rsid wsp:val=&quot;00C35B41&quot;/&gt;&lt;wsp:rsid wsp:val=&quot;00C4651B&quot;/&gt;&lt;wsp:rsid wsp:val=&quot;00C53682&quot;/&gt;&lt;wsp:rsid wsp:val=&quot;00C66CC0&quot;/&gt;&lt;wsp:rsid wsp:val=&quot;00C6748E&quot;/&gt;&lt;wsp:rsid wsp:val=&quot;00C72C1F&quot;/&gt;&lt;wsp:rsid wsp:val=&quot;00C75D0C&quot;/&gt;&lt;wsp:rsid wsp:val=&quot;00C776DC&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5705&quot;/&gt;&lt;wsp:rsid wsp:val=&quot;00CE6CEC&quot;/&gt;&lt;wsp:rsid wsp:val=&quot;00CF10EA&quot;/&gt;&lt;wsp:rsid wsp:val=&quot;00D03B18&quot;/&gt;&lt;wsp:rsid wsp:val=&quot;00D13500&quot;/&gt;&lt;wsp:rsid wsp:val=&quot;00D138CB&quot;/&gt;&lt;wsp:rsid wsp:val=&quot;00D16B84&quot;/&gt;&lt;wsp:rsid wsp:val=&quot;00D20C54&quot;/&gt;&lt;wsp:rsid wsp:val=&quot;00D33F46&quot;/&gt;&lt;wsp:rsid wsp:val=&quot;00D341D2&quot;/&gt;&lt;wsp:rsid wsp:val=&quot;00D469E0&quot;/&gt;&lt;wsp:rsid wsp:val=&quot;00D74201&quot;/&gt;&lt;wsp:rsid wsp:val=&quot;00D92895&quot;/&gt;&lt;wsp:rsid wsp:val=&quot;00D967AC&quot;/&gt;&lt;wsp:rsid wsp:val=&quot;00DB2313&quot;/&gt;&lt;wsp:rsid wsp:val=&quot;00DC012E&quot;/&gt;&lt;wsp:rsid wsp:val=&quot;00DD27E6&quot;/&gt;&lt;wsp:rsid wsp:val=&quot;00DD2ABD&quot;/&gt;&lt;wsp:rsid wsp:val=&quot;00DE1C23&quot;/&gt;&lt;wsp:rsid wsp:val=&quot;00DE6531&quot;/&gt;&lt;wsp:rsid wsp:val=&quot;00DE6CD9&quot;/&gt;&lt;wsp:rsid wsp:val=&quot;00E009E0&quot;/&gt;&lt;wsp:rsid wsp:val=&quot;00E04E59&quot;/&gt;&lt;wsp:rsid wsp:val=&quot;00E066A4&quot;/&gt;&lt;wsp:rsid wsp:val=&quot;00E15D33&quot;/&gt;&lt;wsp:rsid wsp:val=&quot;00E33622&quot;/&gt;&lt;wsp:rsid wsp:val=&quot;00E41BF0&quot;/&gt;&lt;wsp:rsid wsp:val=&quot;00E46DFA&quot;/&gt;&lt;wsp:rsid wsp:val=&quot;00E54639&quot;/&gt;&lt;wsp:rsid wsp:val=&quot;00E63F68&quot;/&gt;&lt;wsp:rsid wsp:val=&quot;00E67DB8&quot;/&gt;&lt;wsp:rsid wsp:val=&quot;00E71AE2&quot;/&gt;&lt;wsp:rsid wsp:val=&quot;00E766CE&quot;/&gt;&lt;wsp:rsid wsp:val=&quot;00E90D88&quot;/&gt;&lt;wsp:rsid wsp:val=&quot;00E948D6&quot;/&gt;&lt;wsp:rsid wsp:val=&quot;00E979DC&quot;/&gt;&lt;wsp:rsid wsp:val=&quot;00EA146F&quot;/&gt;&lt;wsp:rsid wsp:val=&quot;00EB66DE&quot;/&gt;&lt;wsp:rsid wsp:val=&quot;00EB6C0E&quot;/&gt;&lt;wsp:rsid wsp:val=&quot;00EC5EF7&quot;/&gt;&lt;wsp:rsid wsp:val=&quot;00ED6195&quot;/&gt;&lt;wsp:rsid wsp:val=&quot;00EE38EB&quot;/&gt;&lt;wsp:rsid wsp:val=&quot;00EE3992&quot;/&gt;&lt;wsp:rsid wsp:val=&quot;00EE7807&quot;/&gt;&lt;wsp:rsid wsp:val=&quot;00EF6033&quot;/&gt;&lt;wsp:rsid wsp:val=&quot;00F123E3&quot;/&gt;&lt;wsp:rsid wsp:val=&quot;00F326DE&quot;/&gt;&lt;wsp:rsid wsp:val=&quot;00F45F42&quot;/&gt;&lt;wsp:rsid wsp:val=&quot;00F51695&quot;/&gt;&lt;wsp:rsid wsp:val=&quot;00F52511&quot;/&gt;&lt;wsp:rsid wsp:val=&quot;00F53EE9&quot;/&gt;&lt;wsp:rsid wsp:val=&quot;00F5603F&quot;/&gt;&lt;wsp:rsid wsp:val=&quot;00F5659F&quot;/&gt;&lt;wsp:rsid wsp:val=&quot;00F567C3&quot;/&gt;&lt;wsp:rsid wsp:val=&quot;00F7435E&quot;/&gt;&lt;wsp:rsid wsp:val=&quot;00F8212D&quot;/&gt;&lt;wsp:rsid wsp:val=&quot;00F827BF&quot;/&gt;&lt;wsp:rsid wsp:val=&quot;00FB174A&quot;/&gt;&lt;wsp:rsid wsp:val=&quot;00FB5CFF&quot;/&gt;&lt;wsp:rsid wsp:val=&quot;00FC3D2E&quot;/&gt;&lt;wsp:rsid wsp:val=&quot;00FD48AC&quot;/&gt;&lt;wsp:rsid wsp:val=&quot;00FE6216&quot;/&gt;&lt;wsp:rsid wsp:val=&quot;00FF52D5&quot;/&gt;&lt;/wsp:rsids&gt;&lt;/w:docPr&gt;&lt;w:body&gt;&lt;w:p wsp:rsidR=&quot;00000000&quot; wsp:rsidRDefault=&quot;009C4391&quot;&gt;&lt;m:oMathPara&gt;&lt;m:oMath&gt;&lt;m:r&gt;&lt;m:rPr&gt;&lt;m:sty m:val=&quot;bi&quot;/&gt;&lt;/m:rPr&gt;&lt;w:rPr&gt;&lt;w:rFonts w:ascii=&quot;Cambria Math&quot; w:fareast=&quot;Times New Roman&quot; w:h-ansi=&quot;Cambria Math&quot;/&gt;&lt;wx:font wx:val=&quot;Cambria Math&quot;/&gt;&lt;w:b/&gt;&lt;w:i/&gt;&lt;w:highlight w:val=&quot;yellow&quot;/&gt;&lt;/w:rPr&gt;&lt;m:t&gt;âˆ†&lt;/m:t&gt;&lt;/m:r&gt;&lt;m:sSub&gt;&lt;m:sSubPr&gt;&lt;m:ctrlPr&gt;&lt;w:rPr&gt;&lt;w:rFonts w:ascii=&quot;Cambria Math&quot; w:fareast=&quot;Times New Roman&quot; w:h-ansi=&quot;Calibri&quot;/&gt;&lt;wx:font wx:val=&quot;Cambria Math&quot;/&gt;&lt;w:b/&gt;&lt;w:i/&gt;&lt;w:highlight w:val=&quot;yellow&quot;/&gt;&lt;/w:rPr&gt;&lt;/m:ctrlPr&gt;&lt;/m:sSubPr&gt;&lt;m:e&gt;&lt;m:r&gt;&lt;m:rPr&gt;&lt;m:sty m:val=&quot;bi&quot;/&gt;&lt;/m:rPr&gt;&lt;w:rPr&gt;&lt;w:rFonts w:ascii=&quot;Cambria Math&quot; w:fareast=&quot;Times New Roman&quot; w:h-ansi=&quot;Cambria Math&quot;/&gt;&lt;wx:font wx:val=&quot;Cambria Math&quot;/&gt;&lt;w:b/&gt;&lt;w:i/&gt;&lt;w:highlight w:val=&quot;yellow&quot;/&gt;&lt;/w:rPr&gt;&lt;m:t&gt;F&lt;/m:t&gt;&lt;/m:r&gt;&lt;/m:e&gt;&lt;m:sub&gt;&lt;m:r&gt;&lt;m:rPr&gt;&lt;m:sty m:val=&quot;bi&quot;/&gt;&lt;/m:rPr&gt;&lt;w:rPr&gt;&lt;w:rFonts w:ascii=&quot;Cambria Math&quot; w:fareast=&quot;Times New Roman&quot; w:h-ansi=&quot;Cambria Math&quot;/&gt;&lt;wx:font wx:val=&quot;Cambria Math&quot;/&gt;&lt;w:b/&gt;&lt;w:i/&gt;&lt;w:highlight w:val=&quot;yellow&quot;/&gt;&lt;/w:rPr&gt;&lt;m:t&gt;t&lt;/m:t&gt;&lt;/m:r&gt;&lt;/m:sub&gt;&lt;/m:sSub&gt;&lt;m:r&gt;&lt;m:rPr&gt;&lt;m:sty m:val=&quot;bi&quot;/&gt;&lt;/m:rPr&gt;&lt;w:rPr&gt;&lt;w:rFonts w:ascii=&quot;Cambria Math&quot; w:fareast=&quot;Times New Roman&quot; w:h-ansi=&quot;Calibri&quot;/&gt;&lt;wx:font wx:val=&quot;Cambria Math&quot;/&gt;&lt;w:b/&gt;&lt;w:i/&gt;&lt;w:highlight w:val=&quot;yellow&quot;/&gt;&lt;/w:rPr&gt;&lt;m:t&gt;=&lt;/m:t&gt;&lt;/m:r&gt;&lt;m:sSub&gt;&lt;m:sSubPr&gt;&lt;m:ctrlPr&gt;&lt;w:rPr&gt;&lt;w:rFonts w:ascii=&quot;Cambria Math&quot; w:fareast=&quot;Times New Roman&quot; w:h-ansi=&quot;Calibri&quot;/&gt;&lt;wx:font wx:val=&quot;Cambria Math&quot;/&gt;&lt;w:b/&gt;&lt;w:i/&gt;&lt;w:highlight w:val=&quot;yellow&quot;/&gt;&lt;/w:rPr&gt;&lt;/m:ctrlPr&gt;&lt;/m:sSubPr&gt;&lt;m:e&gt;&lt;m:r&gt;&lt;m:rPr&gt;&lt;m:sty m:val=&quot;bi&quot;/&gt;&lt;/m:rPr&gt;&lt;w:rPr&gt;&lt;w:rFonts w:ascii=&quot;Cambria Math&quot; w:fareast=&quot;Times New Roman&quot; w:h-ansi=&quot;Cambria Math&quot;/&gt;&lt;wx:font wx:val=&quot;Cambria Math&quot;/&gt;&lt;w:b/&gt;&lt;w:i/&gt;&lt;w:highlight w:val=&quot;yellow&quot;/&gt;&lt;/w:rPr&gt;&lt;m:t&gt;e&lt;/m:t&gt;&lt;/m:r&gt;&lt;/m:e&gt;&lt;m:sub&gt;&lt;m:r&gt;&lt;m:rPr&gt;&lt;m:sty m:val=&quot;bi&quot;/&gt;&lt;/m:rPr&gt;&lt;w:rPr&gt;&lt;w:rFonts w:ascii=&quot;Cambria Math&quot; w:fareast=&quot;Times New Roman&quot; w:h-ansi=&quot;Cambria Math&quot;/&gt;&lt;wx:font wx:val=&quot;Cambria Math&quot;/&gt;&lt;w:b/&gt;&lt;w:i/&gt;&lt;w:highlight w:val=&quot;yellow&quot;/&gt;&lt;/w:rPr&gt;&lt;m:t&gt;t&lt;/m:t&gt;&lt;/m:r&gt;&lt;/m:sub&gt;&lt;/m:sSub&gt;&lt;m:r&gt;&lt;m:rPr&gt;&lt;m:sty m:val=&quot;bi&quot;/&gt;&lt;/m:rPr&gt;&lt;w:rPr&gt;&lt;w:rFonts w:ascii=&quot;Cambria Math&quot; w:fareast=&quot;Times New Roman&quot; w:h-ansi=&quot;Cambria Math&quot;/&gt;&lt;wx:font wx:val=&quot;Cambria Math&quot;/&gt;&lt;w:b/&gt;&lt;w:i/&gt;&lt;w:highlight w:val=&quot;yellow&quot;/&gt;&lt;/w:rPr&gt;&lt;m:t&gt;-&lt;/m:t&gt;&lt;/m:r&gt;&lt;m:d&gt;&lt;m:dPr&gt;&lt;m:ctrlPr&gt;&lt;w:rPr&gt;&lt;w:rFonts w:ascii=&quot;Cambria Math&quot; w:fareast=&quot;Times New Roman&quot; w:h-ansi=&quot;Calibri&quot;/&gt;&lt;wx:font wx:val=&quot;Cambria Math&quot;/&gt;&lt;w:b/&gt;&lt;w:i/&gt;&lt;w:highlight w:val=&quot;yellow&quot;/&gt;&lt;/w:rPr&gt;&lt;/m:ctrlPr&gt;&lt;/m:dPr&gt;&lt;m:e&gt;&lt;m:r&gt;&lt;m:rPr&gt;&lt;m:sty m:val=&quot;bi&quot;/&gt;&lt;/m:rPr&gt;&lt;w:rPr&gt;&lt;w:rFonts w:ascii=&quot;Cambria Math&quot; w:fareast=&quot;Times New Roman&quot; w:h-ansi=&quot;Calibri&quot;/&gt;&lt;wx:font wx:val=&quot;Cambria Math&quot;/&gt;&lt;w:b/&gt;&lt;w:i/&gt;&lt;w:highlight w:val=&quot;yellow&quot;/&gt;&lt;/w:rPr&gt;&lt;m:t&gt;1&lt;/m:t&gt;&lt;/m:r&gt;&lt;m:r&gt;&lt;m:rPr&gt;&lt;m:sty m:val=&quot;bi&quot;/&gt;&lt;/m:rPr&gt;&lt;w:rPr&gt;&lt;w:rFonts w:ascii=&quot;Cambria Math&quot; w:fareast=&quot;Times New Roman&quot; w:h-ansi=&quot;Calibri&quot;/&gt;&lt;w:b/&gt;&lt;w:i/&gt;&lt;w:highlight w:val=&quot;yellow&quot;/&gt;&lt;/w:rPr&gt;&lt;m:t&gt;-&lt;/m:t&gt;&lt;/m:r&gt;&lt;m:r&gt;&lt;m:rPr&gt;&lt;m:sty m:val=&quot;bi&quot;/&gt;&lt;/m:rPr&gt;&lt;w:rPr&gt;&lt;w:rFonts w:ascii=&quot;Cambria Math&quot; w:fareast=&quot;Times New Roman&quot; w:h-ansi=&quot;Cambria Math&quot;/&gt;&lt;wx:font wx:val=&quot;Cambria Math&quot;/&gt;&lt;w:b/&gt;&lt;w:i/&gt;&lt;w:highlight w:val=&quot;yellow&quot;/&gt;&lt;/w:rPr&gt;&lt;m:t&gt;Î±&lt;/m:t&gt;&lt;/m:r&gt;&lt;/m:e&gt;&lt;/m:d&gt;&lt;m:sSub&gt;&lt;m:sSubPr&gt;&lt;m:ctrlPr&gt;&lt;w:rPr&gt;&lt;w:rFonts w:ascii=&quot;Cambria Math&quot; w:fareast=&quot;Times New Roman&quot; w:h-ansi=&quot;Calibri&quot;/&gt;&lt;wx:font wx:val=&quot;Cambria Math&quot;/&gt;&lt;w:b/&gt;&lt;w:i/&gt;&lt;w:highlight w:val=&quot;yellow&quot;/&gt;&lt;/w:rPr&gt;&lt;/m:ctrlPr&gt;&lt;/m:sSubPr&gt;&lt;m:e&gt;&lt;m:r&gt;&lt;m:rPr&gt;&lt;m:sty m:val=&quot;bi&quot;/&gt;&lt;/m:rPr&gt;&lt;w:rPr&gt;&lt;w:rFonts w:ascii=&quot;Cambria Math&quot; w:fareast=&quot;Times New Roman&quot; w:h-ansi=&quot;Cambria Math&quot;/&gt;&lt;wx:font wx:val=&quot;Cambria Math&quot;/&gt;&lt;w:b/&gt;&lt;w:i/&gt;&lt;w:highlight w:val=&quot;yellow&quot;/&gt;&lt;/w:rPr&gt;&lt;m:t&gt;e&lt;/m:t&gt;&lt;/m:r&gt;&lt;/m:e&gt;&lt;m:sub&gt;&lt;m:r&gt;&lt;m:rPr&gt;&lt;m:sty m:val=&quot;bi&quot;/&gt;&lt;/m:rPr&gt;&lt;w:rPr&gt;&lt;w:rFonts w:ascii=&quot;Cambria Math&quot; w:fareast=&quot;Times New Roman&quot; w:h-ansi=&quot;Cambria Math&quot;/&gt;&lt;wx:font wx:val=&quot;Cambria Math&quot;/&gt;&lt;w:b/&gt;&lt;w:i/&gt;&lt;w:highlight w:val=&quot;yellow&quot;/&gt;&lt;/w:rPr&gt;&lt;m:t&gt;t-&lt;/m:t&gt;&lt;/m:r&gt;&lt;m:r&gt;&lt;m:rPr&gt;&lt;m:sty m:val=&quot;bi&quot;/&gt;&lt;/m:rPr&gt;&lt;w:rPr&gt;&lt;w:rFonts w:ascii=&quot;Cambria Math&quot; w:fareast=&quot;Times New Roman&quot; w:h-ansi=&quot;Calibri&quot;/&gt;&lt;wx:font wx:val=&quot;Cambria Math&quot;/&gt;&lt;w:b/&gt;&lt;w:i/&gt;&lt;w:highlight w:val=&quot;yellow&quot;/&gt;&lt;/w:rPr&gt;&lt;m:t&gt;1&lt;/m:t&gt;&lt;/m:r&gt;&lt;/m:sub&gt;&lt;/m:sSub&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10" o:title="" chromakey="white"/>
          </v:shape>
        </w:pict>
      </w:r>
      <w:r w:rsidRPr="00003040">
        <w:rPr>
          <w:rFonts w:asciiTheme="minorHAnsi" w:eastAsiaTheme="minorEastAsia" w:hAnsiTheme="minorHAnsi"/>
          <w:b/>
        </w:rPr>
        <w:instrText xml:space="preserve"> </w:instrText>
      </w:r>
      <w:r w:rsidR="007C7EB0" w:rsidRPr="00003040">
        <w:rPr>
          <w:rFonts w:asciiTheme="minorHAnsi" w:eastAsiaTheme="minorEastAsia" w:hAnsiTheme="minorHAnsi"/>
          <w:b/>
        </w:rPr>
        <w:fldChar w:fldCharType="separate"/>
      </w:r>
      <w:r w:rsidR="001054FA" w:rsidRPr="007C7EB0">
        <w:rPr>
          <w:rFonts w:asciiTheme="minorHAnsi" w:hAnsiTheme="minorHAnsi"/>
          <w:position w:val="-11"/>
          <w:highlight w:val="yellow"/>
        </w:rPr>
        <w:pict>
          <v:shape id="_x0000_i1029" type="#_x0000_t75" style="width:110.8pt;height:15.0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42902&quot;/&gt;&lt;wsp:rsid wsp:val=&quot;0005053C&quot;/&gt;&lt;wsp:rsid wsp:val=&quot;0005682A&quot;/&gt;&lt;wsp:rsid wsp:val=&quot;000606BD&quot;/&gt;&lt;wsp:rsid wsp:val=&quot;00066787&quot;/&gt;&lt;wsp:rsid wsp:val=&quot;0006729E&quot;/&gt;&lt;wsp:rsid wsp:val=&quot;00070396&quot;/&gt;&lt;wsp:rsid wsp:val=&quot;00077736&quot;/&gt;&lt;wsp:rsid wsp:val=&quot;000A5BDB&quot;/&gt;&lt;wsp:rsid wsp:val=&quot;000B61E0&quot;/&gt;&lt;wsp:rsid wsp:val=&quot;000D3C28&quot;/&gt;&lt;wsp:rsid wsp:val=&quot;000D4FB6&quot;/&gt;&lt;wsp:rsid wsp:val=&quot;000F00DB&quot;/&gt;&lt;wsp:rsid wsp:val=&quot;000F3B6F&quot;/&gt;&lt;wsp:rsid wsp:val=&quot;000F6361&quot;/&gt;&lt;wsp:rsid wsp:val=&quot;00101133&quot;/&gt;&lt;wsp:rsid wsp:val=&quot;001030B4&quot;/&gt;&lt;wsp:rsid wsp:val=&quot;001262D7&quot;/&gt;&lt;wsp:rsid wsp:val=&quot;001375BC&quot;/&gt;&lt;wsp:rsid wsp:val=&quot;001706DE&quot;/&gt;&lt;wsp:rsid wsp:val=&quot;001724BB&quot;/&gt;&lt;wsp:rsid wsp:val=&quot;0017322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54DB&quot;/&gt;&lt;wsp:rsid wsp:val=&quot;00256502&quot;/&gt;&lt;wsp:rsid wsp:val=&quot;00267A63&quot;/&gt;&lt;wsp:rsid wsp:val=&quot;0027246D&quot;/&gt;&lt;wsp:rsid wsp:val=&quot;00276CA6&quot;/&gt;&lt;wsp:rsid wsp:val=&quot;00277567&quot;/&gt;&lt;wsp:rsid wsp:val=&quot;0028520D&quot;/&gt;&lt;wsp:rsid wsp:val=&quot;0029206A&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58E1&quot;/&gt;&lt;wsp:rsid wsp:val=&quot;003578DF&quot;/&gt;&lt;wsp:rsid wsp:val=&quot;00362FD7&quot;/&gt;&lt;wsp:rsid wsp:val=&quot;003823CE&quot;/&gt;&lt;wsp:rsid wsp:val=&quot;003A4D7E&quot;/&gt;&lt;wsp:rsid wsp:val=&quot;003C5A65&quot;/&gt;&lt;wsp:rsid wsp:val=&quot;003F5EEE&quot;/&gt;&lt;wsp:rsid wsp:val=&quot;00407500&quot;/&gt;&lt;wsp:rsid wsp:val=&quot;00416A2D&quot;/&gt;&lt;wsp:rsid wsp:val=&quot;00417AE7&quot;/&gt;&lt;wsp:rsid wsp:val=&quot;00424249&quot;/&gt;&lt;wsp:rsid wsp:val=&quot;00430EAA&quot;/&gt;&lt;wsp:rsid wsp:val=&quot;00431FE2&quot;/&gt;&lt;wsp:rsid wsp:val=&quot;004465D2&quot;/&gt;&lt;wsp:rsid wsp:val=&quot;00451E93&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F1BB6&quot;/&gt;&lt;wsp:rsid wsp:val=&quot;00513888&quot;/&gt;&lt;wsp:rsid wsp:val=&quot;00515FE5&quot;/&gt;&lt;wsp:rsid wsp:val=&quot;00521152&quot;/&gt;&lt;wsp:rsid wsp:val=&quot;00522DC1&quot;/&gt;&lt;wsp:rsid wsp:val=&quot;0053712A&quot;/&gt;&lt;wsp:rsid wsp:val=&quot;00542DD3&quot;/&gt;&lt;wsp:rsid wsp:val=&quot;00555277&quot;/&gt;&lt;wsp:rsid wsp:val=&quot;00556A9C&quot;/&gt;&lt;wsp:rsid wsp:val=&quot;00571A2C&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E1E54&quot;/&gt;&lt;wsp:rsid wsp:val=&quot;005E465C&quot;/&gt;&lt;wsp:rsid wsp:val=&quot;005E495D&quot;/&gt;&lt;wsp:rsid wsp:val=&quot;005E5940&quot;/&gt;&lt;wsp:rsid wsp:val=&quot;00626FED&quot;/&gt;&lt;wsp:rsid wsp:val=&quot;006310DB&quot;/&gt;&lt;wsp:rsid wsp:val=&quot;00640306&quot;/&gt;&lt;wsp:rsid wsp:val=&quot;00643A45&quot;/&gt;&lt;wsp:rsid wsp:val=&quot;00666484&quot;/&gt;&lt;wsp:rsid wsp:val=&quot;00667DBA&quot;/&gt;&lt;wsp:rsid wsp:val=&quot;0068358D&quot;/&gt;&lt;wsp:rsid wsp:val=&quot;00695BB4&quot;/&gt;&lt;wsp:rsid wsp:val=&quot;006A0887&quot;/&gt;&lt;wsp:rsid wsp:val=&quot;006C1F18&quot;/&gt;&lt;wsp:rsid wsp:val=&quot;006D26F8&quot;/&gt;&lt;wsp:rsid wsp:val=&quot;006D5DEE&quot;/&gt;&lt;wsp:rsid wsp:val=&quot;006E0532&quot;/&gt;&lt;wsp:rsid wsp:val=&quot;007160DE&quot;/&gt;&lt;wsp:rsid wsp:val=&quot;00734A0D&quot;/&gt;&lt;wsp:rsid wsp:val=&quot;00735FFC&quot;/&gt;&lt;wsp:rsid wsp:val=&quot;00737D51&quot;/&gt;&lt;wsp:rsid wsp:val=&quot;00743DD8&quot;/&gt;&lt;wsp:rsid wsp:val=&quot;007701B9&quot;/&gt;&lt;wsp:rsid wsp:val=&quot;00783E47&quot;/&gt;&lt;wsp:rsid wsp:val=&quot;00796C3E&quot;/&gt;&lt;wsp:rsid wsp:val=&quot;007A4392&quot;/&gt;&lt;wsp:rsid wsp:val=&quot;007A4521&quot;/&gt;&lt;wsp:rsid wsp:val=&quot;007A6EBD&quot;/&gt;&lt;wsp:rsid wsp:val=&quot;007B58D4&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35246&quot;/&gt;&lt;wsp:rsid wsp:val=&quot;00851114&quot;/&gt;&lt;wsp:rsid wsp:val=&quot;008529B0&quot;/&gt;&lt;wsp:rsid wsp:val=&quot;00861C42&quot;/&gt;&lt;wsp:rsid wsp:val=&quot;00865728&quot;/&gt;&lt;wsp:rsid wsp:val=&quot;00885789&quot;/&gt;&lt;wsp:rsid wsp:val=&quot;00886CE1&quot;/&gt;&lt;wsp:rsid wsp:val=&quot;00890236&quot;/&gt;&lt;wsp:rsid wsp:val=&quot;00891C8E&quot;/&gt;&lt;wsp:rsid wsp:val=&quot;00892A2C&quot;/&gt;&lt;wsp:rsid wsp:val=&quot;00892CF8&quot;/&gt;&lt;wsp:rsid wsp:val=&quot;008C3242&quot;/&gt;&lt;wsp:rsid wsp:val=&quot;008D3F63&quot;/&gt;&lt;wsp:rsid wsp:val=&quot;008E0F54&quot;/&gt;&lt;wsp:rsid wsp:val=&quot;008E2C29&quot;/&gt;&lt;wsp:rsid wsp:val=&quot;008F0341&quot;/&gt;&lt;wsp:rsid wsp:val=&quot;008F1DE1&quot;/&gt;&lt;wsp:rsid wsp:val=&quot;00901A29&quot;/&gt;&lt;wsp:rsid wsp:val=&quot;00903922&quot;/&gt;&lt;wsp:rsid wsp:val=&quot;00905546&quot;/&gt;&lt;wsp:rsid wsp:val=&quot;0091620B&quot;/&gt;&lt;wsp:rsid wsp:val=&quot;00922FE5&quot;/&gt;&lt;wsp:rsid wsp:val=&quot;0094102E&quot;/&gt;&lt;wsp:rsid wsp:val=&quot;00950561&quot;/&gt;&lt;wsp:rsid wsp:val=&quot;00954E80&quot;/&gt;&lt;wsp:rsid wsp:val=&quot;0095641A&quot;/&gt;&lt;wsp:rsid wsp:val=&quot;009816C1&quot;/&gt;&lt;wsp:rsid wsp:val=&quot;009922A8&quot;/&gt;&lt;wsp:rsid wsp:val=&quot;00996C0D&quot;/&gt;&lt;wsp:rsid wsp:val=&quot;009C4391&quot;/&gt;&lt;wsp:rsid wsp:val=&quot;009C47F7&quot;/&gt;&lt;wsp:rsid wsp:val=&quot;009C7D5B&quot;/&gt;&lt;wsp:rsid wsp:val=&quot;009F09C7&quot;/&gt;&lt;wsp:rsid wsp:val=&quot;00A002DE&quot;/&gt;&lt;wsp:rsid wsp:val=&quot;00A248F0&quot;/&gt;&lt;wsp:rsid wsp:val=&quot;00A274CC&quot;/&gt;&lt;wsp:rsid wsp:val=&quot;00A34AA8&quot;/&gt;&lt;wsp:rsid wsp:val=&quot;00A4515B&quot;/&gt;&lt;wsp:rsid wsp:val=&quot;00A455C1&quot;/&gt;&lt;wsp:rsid wsp:val=&quot;00A75BEA&quot;/&gt;&lt;wsp:rsid wsp:val=&quot;00A8491F&quot;/&gt;&lt;wsp:rsid wsp:val=&quot;00A906F5&quot;/&gt;&lt;wsp:rsid wsp:val=&quot;00AB723F&quot;/&gt;&lt;wsp:rsid wsp:val=&quot;00AC13EF&quot;/&gt;&lt;wsp:rsid wsp:val=&quot;00AE5C48&quot;/&gt;&lt;wsp:rsid wsp:val=&quot;00B008C1&quot;/&gt;&lt;wsp:rsid wsp:val=&quot;00B04296&quot;/&gt;&lt;wsp:rsid wsp:val=&quot;00B12EE7&quot;/&gt;&lt;wsp:rsid wsp:val=&quot;00B16E9E&quot;/&gt;&lt;wsp:rsid wsp:val=&quot;00B17CE1&quot;/&gt;&lt;wsp:rsid wsp:val=&quot;00B23418&quot;/&gt;&lt;wsp:rsid wsp:val=&quot;00B336D1&quot;/&gt;&lt;wsp:rsid wsp:val=&quot;00B40342&quot;/&gt;&lt;wsp:rsid wsp:val=&quot;00B42DED&quot;/&gt;&lt;wsp:rsid wsp:val=&quot;00B57627&quot;/&gt;&lt;wsp:rsid wsp:val=&quot;00B616E6&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E16FD&quot;/&gt;&lt;wsp:rsid wsp:val=&quot;00BE2AF1&quot;/&gt;&lt;wsp:rsid wsp:val=&quot;00C05EC1&quot;/&gt;&lt;wsp:rsid wsp:val=&quot;00C15DE7&quot;/&gt;&lt;wsp:rsid wsp:val=&quot;00C35B41&quot;/&gt;&lt;wsp:rsid wsp:val=&quot;00C4651B&quot;/&gt;&lt;wsp:rsid wsp:val=&quot;00C53682&quot;/&gt;&lt;wsp:rsid wsp:val=&quot;00C66CC0&quot;/&gt;&lt;wsp:rsid wsp:val=&quot;00C6748E&quot;/&gt;&lt;wsp:rsid wsp:val=&quot;00C72C1F&quot;/&gt;&lt;wsp:rsid wsp:val=&quot;00C75D0C&quot;/&gt;&lt;wsp:rsid wsp:val=&quot;00C776DC&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5705&quot;/&gt;&lt;wsp:rsid wsp:val=&quot;00CE6CEC&quot;/&gt;&lt;wsp:rsid wsp:val=&quot;00CF10EA&quot;/&gt;&lt;wsp:rsid wsp:val=&quot;00D03B18&quot;/&gt;&lt;wsp:rsid wsp:val=&quot;00D13500&quot;/&gt;&lt;wsp:rsid wsp:val=&quot;00D138CB&quot;/&gt;&lt;wsp:rsid wsp:val=&quot;00D16B84&quot;/&gt;&lt;wsp:rsid wsp:val=&quot;00D20C54&quot;/&gt;&lt;wsp:rsid wsp:val=&quot;00D33F46&quot;/&gt;&lt;wsp:rsid wsp:val=&quot;00D341D2&quot;/&gt;&lt;wsp:rsid wsp:val=&quot;00D469E0&quot;/&gt;&lt;wsp:rsid wsp:val=&quot;00D74201&quot;/&gt;&lt;wsp:rsid wsp:val=&quot;00D92895&quot;/&gt;&lt;wsp:rsid wsp:val=&quot;00D967AC&quot;/&gt;&lt;wsp:rsid wsp:val=&quot;00DB2313&quot;/&gt;&lt;wsp:rsid wsp:val=&quot;00DC012E&quot;/&gt;&lt;wsp:rsid wsp:val=&quot;00DD27E6&quot;/&gt;&lt;wsp:rsid wsp:val=&quot;00DD2ABD&quot;/&gt;&lt;wsp:rsid wsp:val=&quot;00DE1C23&quot;/&gt;&lt;wsp:rsid wsp:val=&quot;00DE6531&quot;/&gt;&lt;wsp:rsid wsp:val=&quot;00DE6CD9&quot;/&gt;&lt;wsp:rsid wsp:val=&quot;00E009E0&quot;/&gt;&lt;wsp:rsid wsp:val=&quot;00E04E59&quot;/&gt;&lt;wsp:rsid wsp:val=&quot;00E066A4&quot;/&gt;&lt;wsp:rsid wsp:val=&quot;00E15D33&quot;/&gt;&lt;wsp:rsid wsp:val=&quot;00E33622&quot;/&gt;&lt;wsp:rsid wsp:val=&quot;00E41BF0&quot;/&gt;&lt;wsp:rsid wsp:val=&quot;00E46DFA&quot;/&gt;&lt;wsp:rsid wsp:val=&quot;00E54639&quot;/&gt;&lt;wsp:rsid wsp:val=&quot;00E63F68&quot;/&gt;&lt;wsp:rsid wsp:val=&quot;00E67DB8&quot;/&gt;&lt;wsp:rsid wsp:val=&quot;00E71AE2&quot;/&gt;&lt;wsp:rsid wsp:val=&quot;00E766CE&quot;/&gt;&lt;wsp:rsid wsp:val=&quot;00E90D88&quot;/&gt;&lt;wsp:rsid wsp:val=&quot;00E948D6&quot;/&gt;&lt;wsp:rsid wsp:val=&quot;00E979DC&quot;/&gt;&lt;wsp:rsid wsp:val=&quot;00EA146F&quot;/&gt;&lt;wsp:rsid wsp:val=&quot;00EB66DE&quot;/&gt;&lt;wsp:rsid wsp:val=&quot;00EB6C0E&quot;/&gt;&lt;wsp:rsid wsp:val=&quot;00EC5EF7&quot;/&gt;&lt;wsp:rsid wsp:val=&quot;00ED6195&quot;/&gt;&lt;wsp:rsid wsp:val=&quot;00EE38EB&quot;/&gt;&lt;wsp:rsid wsp:val=&quot;00EE3992&quot;/&gt;&lt;wsp:rsid wsp:val=&quot;00EE7807&quot;/&gt;&lt;wsp:rsid wsp:val=&quot;00EF6033&quot;/&gt;&lt;wsp:rsid wsp:val=&quot;00F123E3&quot;/&gt;&lt;wsp:rsid wsp:val=&quot;00F326DE&quot;/&gt;&lt;wsp:rsid wsp:val=&quot;00F45F42&quot;/&gt;&lt;wsp:rsid wsp:val=&quot;00F51695&quot;/&gt;&lt;wsp:rsid wsp:val=&quot;00F52511&quot;/&gt;&lt;wsp:rsid wsp:val=&quot;00F53EE9&quot;/&gt;&lt;wsp:rsid wsp:val=&quot;00F5603F&quot;/&gt;&lt;wsp:rsid wsp:val=&quot;00F5659F&quot;/&gt;&lt;wsp:rsid wsp:val=&quot;00F567C3&quot;/&gt;&lt;wsp:rsid wsp:val=&quot;00F7435E&quot;/&gt;&lt;wsp:rsid wsp:val=&quot;00F8212D&quot;/&gt;&lt;wsp:rsid wsp:val=&quot;00F827BF&quot;/&gt;&lt;wsp:rsid wsp:val=&quot;00FB174A&quot;/&gt;&lt;wsp:rsid wsp:val=&quot;00FB5CFF&quot;/&gt;&lt;wsp:rsid wsp:val=&quot;00FC3D2E&quot;/&gt;&lt;wsp:rsid wsp:val=&quot;00FD48AC&quot;/&gt;&lt;wsp:rsid wsp:val=&quot;00FE6216&quot;/&gt;&lt;wsp:rsid wsp:val=&quot;00FF52D5&quot;/&gt;&lt;/wsp:rsids&gt;&lt;/w:docPr&gt;&lt;w:body&gt;&lt;w:p wsp:rsidR=&quot;00000000&quot; wsp:rsidRDefault=&quot;009C4391&quot;&gt;&lt;m:oMathPara&gt;&lt;m:oMath&gt;&lt;m:r&gt;&lt;m:rPr&gt;&lt;m:sty m:val=&quot;bi&quot;/&gt;&lt;/m:rPr&gt;&lt;w:rPr&gt;&lt;w:rFonts w:ascii=&quot;Cambria Math&quot; w:fareast=&quot;Times New Roman&quot; w:h-ansi=&quot;Cambria Math&quot;/&gt;&lt;wx:font wx:val=&quot;Cambria Math&quot;/&gt;&lt;w:b/&gt;&lt;w:i/&gt;&lt;w:highlight w:val=&quot;yellow&quot;/&gt;&lt;/w:rPr&gt;&lt;m:t&gt;âˆ†&lt;/m:t&gt;&lt;/m:r&gt;&lt;m:sSub&gt;&lt;m:sSubPr&gt;&lt;m:ctrlPr&gt;&lt;w:rPr&gt;&lt;w:rFonts w:ascii=&quot;Cambria Math&quot; w:fareast=&quot;Times New Roman&quot; w:h-ansi=&quot;Calibri&quot;/&gt;&lt;wx:font wx:val=&quot;Cambria Math&quot;/&gt;&lt;w:b/&gt;&lt;w:i/&gt;&lt;w:highlight w:val=&quot;yellow&quot;/&gt;&lt;/w:rPr&gt;&lt;/m:ctrlPr&gt;&lt;/m:sSubPr&gt;&lt;m:e&gt;&lt;m:r&gt;&lt;m:rPr&gt;&lt;m:sty m:val=&quot;bi&quot;/&gt;&lt;/m:rPr&gt;&lt;w:rPr&gt;&lt;w:rFonts w:ascii=&quot;Cambria Math&quot; w:fareast=&quot;Times New Roman&quot; w:h-ansi=&quot;Cambria Math&quot;/&gt;&lt;wx:font wx:val=&quot;Cambria Math&quot;/&gt;&lt;w:b/&gt;&lt;w:i/&gt;&lt;w:highlight w:val=&quot;yellow&quot;/&gt;&lt;/w:rPr&gt;&lt;m:t&gt;F&lt;/m:t&gt;&lt;/m:r&gt;&lt;/m:e&gt;&lt;m:sub&gt;&lt;m:r&gt;&lt;m:rPr&gt;&lt;m:sty m:val=&quot;bi&quot;/&gt;&lt;/m:rPr&gt;&lt;w:rPr&gt;&lt;w:rFonts w:ascii=&quot;Cambria Math&quot; w:fareast=&quot;Times New Roman&quot; w:h-ansi=&quot;Cambria Math&quot;/&gt;&lt;wx:font wx:val=&quot;Cambria Math&quot;/&gt;&lt;w:b/&gt;&lt;w:i/&gt;&lt;w:highlight w:val=&quot;yellow&quot;/&gt;&lt;/w:rPr&gt;&lt;m:t&gt;t&lt;/m:t&gt;&lt;/m:r&gt;&lt;/m:sub&gt;&lt;/m:sSub&gt;&lt;m:r&gt;&lt;m:rPr&gt;&lt;m:sty m:val=&quot;bi&quot;/&gt;&lt;/m:rPr&gt;&lt;w:rPr&gt;&lt;w:rFonts w:ascii=&quot;Cambria Math&quot; w:fareast=&quot;Times New Roman&quot; w:h-ansi=&quot;Calibri&quot;/&gt;&lt;wx:font wx:val=&quot;Cambria Math&quot;/&gt;&lt;w:b/&gt;&lt;w:i/&gt;&lt;w:highlight w:val=&quot;yellow&quot;/&gt;&lt;/w:rPr&gt;&lt;m:t&gt;=&lt;/m:t&gt;&lt;/m:r&gt;&lt;m:sSub&gt;&lt;m:sSubPr&gt;&lt;m:ctrlPr&gt;&lt;w:rPr&gt;&lt;w:rFonts w:ascii=&quot;Cambria Math&quot; w:fareast=&quot;Times New Roman&quot; w:h-ansi=&quot;Calibri&quot;/&gt;&lt;wx:font wx:val=&quot;Cambria Math&quot;/&gt;&lt;w:b/&gt;&lt;w:i/&gt;&lt;w:highlight w:val=&quot;yellow&quot;/&gt;&lt;/w:rPr&gt;&lt;/m:ctrlPr&gt;&lt;/m:sSubPr&gt;&lt;m:e&gt;&lt;m:r&gt;&lt;m:rPr&gt;&lt;m:sty m:val=&quot;bi&quot;/&gt;&lt;/m:rPr&gt;&lt;w:rPr&gt;&lt;w:rFonts w:ascii=&quot;Cambria Math&quot; w:fareast=&quot;Times New Roman&quot; w:h-ansi=&quot;Cambria Math&quot;/&gt;&lt;wx:font wx:val=&quot;Cambria Math&quot;/&gt;&lt;w:b/&gt;&lt;w:i/&gt;&lt;w:highlight w:val=&quot;yellow&quot;/&gt;&lt;/w:rPr&gt;&lt;m:t&gt;e&lt;/m:t&gt;&lt;/m:r&gt;&lt;/m:e&gt;&lt;m:sub&gt;&lt;m:r&gt;&lt;m:rPr&gt;&lt;m:sty m:val=&quot;bi&quot;/&gt;&lt;/m:rPr&gt;&lt;w:rPr&gt;&lt;w:rFonts w:ascii=&quot;Cambria Math&quot; w:fareast=&quot;Times New Roman&quot; w:h-ansi=&quot;Cambria Math&quot;/&gt;&lt;wx:font wx:val=&quot;Cambria Math&quot;/&gt;&lt;w:b/&gt;&lt;w:i/&gt;&lt;w:highlight w:val=&quot;yellow&quot;/&gt;&lt;/w:rPr&gt;&lt;m:t&gt;t&lt;/m:t&gt;&lt;/m:r&gt;&lt;/m:sub&gt;&lt;/m:sSub&gt;&lt;m:r&gt;&lt;m:rPr&gt;&lt;m:sty m:val=&quot;bi&quot;/&gt;&lt;/m:rPr&gt;&lt;w:rPr&gt;&lt;w:rFonts w:ascii=&quot;Cambria Math&quot; w:fareast=&quot;Times New Roman&quot; w:h-ansi=&quot;Cambria Math&quot;/&gt;&lt;wx:font wx:val=&quot;Cambria Math&quot;/&gt;&lt;w:b/&gt;&lt;w:i/&gt;&lt;w:highlight w:val=&quot;yellow&quot;/&gt;&lt;/w:rPr&gt;&lt;m:t&gt;-&lt;/m:t&gt;&lt;/m:r&gt;&lt;m:d&gt;&lt;m:dPr&gt;&lt;m:ctrlPr&gt;&lt;w:rPr&gt;&lt;w:rFonts w:ascii=&quot;Cambria Math&quot; w:fareast=&quot;Times New Roman&quot; w:h-ansi=&quot;Calibri&quot;/&gt;&lt;wx:font wx:val=&quot;Cambria Math&quot;/&gt;&lt;w:b/&gt;&lt;w:i/&gt;&lt;w:highlight w:val=&quot;yellow&quot;/&gt;&lt;/w:rPr&gt;&lt;/m:ctrlPr&gt;&lt;/m:dPr&gt;&lt;m:e&gt;&lt;m:r&gt;&lt;m:rPr&gt;&lt;m:sty m:val=&quot;bi&quot;/&gt;&lt;/m:rPr&gt;&lt;w:rPr&gt;&lt;w:rFonts w:ascii=&quot;Cambria Math&quot; w:fareast=&quot;Times New Roman&quot; w:h-ansi=&quot;Calibri&quot;/&gt;&lt;wx:font wx:val=&quot;Cambria Math&quot;/&gt;&lt;w:b/&gt;&lt;w:i/&gt;&lt;w:highlight w:val=&quot;yellow&quot;/&gt;&lt;/w:rPr&gt;&lt;m:t&gt;1&lt;/m:t&gt;&lt;/m:r&gt;&lt;m:r&gt;&lt;m:rPr&gt;&lt;m:sty m:val=&quot;bi&quot;/&gt;&lt;/m:rPr&gt;&lt;w:rPr&gt;&lt;w:rFonts w:ascii=&quot;Cambria Math&quot; w:fareast=&quot;Times New Roman&quot; w:h-ansi=&quot;Calibri&quot;/&gt;&lt;w:b/&gt;&lt;w:i/&gt;&lt;w:highlight w:val=&quot;yellow&quot;/&gt;&lt;/w:rPr&gt;&lt;m:t&gt;-&lt;/m:t&gt;&lt;/m:r&gt;&lt;m:r&gt;&lt;m:rPr&gt;&lt;m:sty m:val=&quot;bi&quot;/&gt;&lt;/m:rPr&gt;&lt;w:rPr&gt;&lt;w:rFonts w:ascii=&quot;Cambria Math&quot; w:fareast=&quot;Times New Roman&quot; w:h-ansi=&quot;Cambria Math&quot;/&gt;&lt;wx:font wx:val=&quot;Cambria Math&quot;/&gt;&lt;w:b/&gt;&lt;w:i/&gt;&lt;w:highlight w:val=&quot;yellow&quot;/&gt;&lt;/w:rPr&gt;&lt;m:t&gt;Î±&lt;/m:t&gt;&lt;/m:r&gt;&lt;/m:e&gt;&lt;/m:d&gt;&lt;m:sSub&gt;&lt;m:sSubPr&gt;&lt;m:ctrlPr&gt;&lt;w:rPr&gt;&lt;w:rFonts w:ascii=&quot;Cambria Math&quot; w:fareast=&quot;Times New Roman&quot; w:h-ansi=&quot;Calibri&quot;/&gt;&lt;wx:font wx:val=&quot;Cambria Math&quot;/&gt;&lt;w:b/&gt;&lt;w:i/&gt;&lt;w:highlight w:val=&quot;yellow&quot;/&gt;&lt;/w:rPr&gt;&lt;/m:ctrlPr&gt;&lt;/m:sSubPr&gt;&lt;m:e&gt;&lt;m:r&gt;&lt;m:rPr&gt;&lt;m:sty m:val=&quot;bi&quot;/&gt;&lt;/m:rPr&gt;&lt;w:rPr&gt;&lt;w:rFonts w:ascii=&quot;Cambria Math&quot; w:fareast=&quot;Times New Roman&quot; w:h-ansi=&quot;Cambria Math&quot;/&gt;&lt;wx:font wx:val=&quot;Cambria Math&quot;/&gt;&lt;w:b/&gt;&lt;w:i/&gt;&lt;w:highlight w:val=&quot;yellow&quot;/&gt;&lt;/w:rPr&gt;&lt;m:t&gt;e&lt;/m:t&gt;&lt;/m:r&gt;&lt;/m:e&gt;&lt;m:sub&gt;&lt;m:r&gt;&lt;m:rPr&gt;&lt;m:sty m:val=&quot;bi&quot;/&gt;&lt;/m:rPr&gt;&lt;w:rPr&gt;&lt;w:rFonts w:ascii=&quot;Cambria Math&quot; w:fareast=&quot;Times New Roman&quot; w:h-ansi=&quot;Cambria Math&quot;/&gt;&lt;wx:font wx:val=&quot;Cambria Math&quot;/&gt;&lt;w:b/&gt;&lt;w:i/&gt;&lt;w:highlight w:val=&quot;yellow&quot;/&gt;&lt;/w:rPr&gt;&lt;m:t&gt;t-&lt;/m:t&gt;&lt;/m:r&gt;&lt;m:r&gt;&lt;m:rPr&gt;&lt;m:sty m:val=&quot;bi&quot;/&gt;&lt;/m:rPr&gt;&lt;w:rPr&gt;&lt;w:rFonts w:ascii=&quot;Cambria Math&quot; w:fareast=&quot;Times New Roman&quot; w:h-ansi=&quot;Calibri&quot;/&gt;&lt;wx:font wx:val=&quot;Cambria Math&quot;/&gt;&lt;w:b/&gt;&lt;w:i/&gt;&lt;w:highlight w:val=&quot;yellow&quot;/&gt;&lt;/w:rPr&gt;&lt;m:t&gt;1&lt;/m:t&gt;&lt;/m:r&gt;&lt;/m:sub&gt;&lt;/m:sSub&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10" o:title="" chromakey="white"/>
          </v:shape>
        </w:pict>
      </w:r>
      <w:r w:rsidR="007C7EB0" w:rsidRPr="00003040">
        <w:rPr>
          <w:rFonts w:asciiTheme="minorHAnsi" w:eastAsiaTheme="minorEastAsia" w:hAnsiTheme="minorHAnsi"/>
          <w:b/>
        </w:rPr>
        <w:fldChar w:fldCharType="end"/>
      </w:r>
    </w:p>
    <w:p w:rsidR="00B04296" w:rsidRPr="00003040" w:rsidRDefault="00B04296" w:rsidP="00B04296">
      <w:pPr>
        <w:spacing w:after="0" w:line="240" w:lineRule="auto"/>
        <w:ind w:left="708"/>
        <w:rPr>
          <w:rFonts w:asciiTheme="minorHAnsi" w:eastAsiaTheme="minorEastAsia" w:hAnsiTheme="minorHAnsi"/>
          <w:b/>
        </w:rPr>
      </w:pPr>
    </w:p>
    <w:p w:rsidR="00B04296" w:rsidRPr="00003040" w:rsidRDefault="00B04296" w:rsidP="00B04296">
      <w:pPr>
        <w:spacing w:after="0" w:line="240" w:lineRule="auto"/>
        <w:ind w:left="708"/>
        <w:jc w:val="both"/>
        <w:rPr>
          <w:rFonts w:asciiTheme="minorHAnsi" w:eastAsiaTheme="minorEastAsia" w:hAnsiTheme="minorHAnsi"/>
        </w:rPr>
      </w:pPr>
      <w:r w:rsidRPr="00003040">
        <w:rPr>
          <w:rFonts w:asciiTheme="minorHAnsi" w:eastAsiaTheme="minorEastAsia" w:hAnsiTheme="minorHAnsi"/>
        </w:rPr>
        <w:t xml:space="preserve">Es decir, la primera diferencia de la variable </w:t>
      </w:r>
      <w:r w:rsidRPr="00003040">
        <w:rPr>
          <w:rFonts w:asciiTheme="minorHAnsi" w:eastAsiaTheme="minorEastAsia" w:hAnsiTheme="minorHAnsi"/>
          <w:i/>
        </w:rPr>
        <w:t>F</w:t>
      </w:r>
      <w:r w:rsidRPr="00003040">
        <w:rPr>
          <w:rFonts w:asciiTheme="minorHAnsi" w:eastAsiaTheme="minorEastAsia" w:hAnsiTheme="minorHAnsi"/>
          <w:i/>
          <w:vertAlign w:val="subscript"/>
        </w:rPr>
        <w:t xml:space="preserve">t </w:t>
      </w:r>
      <w:r w:rsidRPr="00003040">
        <w:rPr>
          <w:rFonts w:asciiTheme="minorHAnsi" w:eastAsiaTheme="minorEastAsia" w:hAnsiTheme="minorHAnsi"/>
          <w:i/>
        </w:rPr>
        <w:t xml:space="preserve">= </w:t>
      </w:r>
      <w:r w:rsidRPr="00003040">
        <w:rPr>
          <w:rFonts w:asciiTheme="minorHAnsi" w:eastAsiaTheme="minorEastAsia" w:hAnsiTheme="minorHAnsi" w:cstheme="minorHAnsi"/>
        </w:rPr>
        <w:t>∆</w:t>
      </w:r>
      <w:r w:rsidRPr="00003040">
        <w:rPr>
          <w:rFonts w:asciiTheme="minorHAnsi" w:eastAsiaTheme="minorEastAsia" w:hAnsiTheme="minorHAnsi"/>
          <w:i/>
        </w:rPr>
        <w:t xml:space="preserve"> F</w:t>
      </w:r>
      <w:r w:rsidRPr="00003040">
        <w:rPr>
          <w:rFonts w:asciiTheme="minorHAnsi" w:eastAsiaTheme="minorEastAsia" w:hAnsiTheme="minorHAnsi"/>
          <w:i/>
          <w:vertAlign w:val="subscript"/>
        </w:rPr>
        <w:t xml:space="preserve">t </w:t>
      </w:r>
      <w:r w:rsidRPr="00003040">
        <w:rPr>
          <w:rFonts w:asciiTheme="minorHAnsi" w:eastAsiaTheme="minorEastAsia" w:hAnsiTheme="minorHAnsi"/>
        </w:rPr>
        <w:t>, sigue una media móvil de orden 1, con parámetro (1-</w:t>
      </w:r>
      <w:r w:rsidRPr="00003040">
        <w:rPr>
          <w:rFonts w:asciiTheme="minorHAnsi" w:eastAsiaTheme="minorEastAsia" w:hAnsiTheme="minorHAnsi" w:cstheme="minorHAnsi"/>
        </w:rPr>
        <w:t>α</w:t>
      </w:r>
      <w:r w:rsidRPr="00003040">
        <w:rPr>
          <w:rFonts w:asciiTheme="minorHAnsi" w:eastAsiaTheme="minorEastAsia" w:hAnsiTheme="minorHAnsi"/>
        </w:rPr>
        <w:t>). Este parámetro se puede estimar ahora por los procedimientos habituales  -recuérdese que la correlación de primer orden  de este proceso en valor absoluto es menor que 1 , de modo que si el valor muestral de dicha correlación es mayor, lo probable es que el modelo apropiado para F</w:t>
      </w:r>
      <w:r w:rsidRPr="00003040">
        <w:rPr>
          <w:rFonts w:asciiTheme="minorHAnsi" w:eastAsiaTheme="minorEastAsia" w:hAnsiTheme="minorHAnsi"/>
          <w:vertAlign w:val="subscript"/>
        </w:rPr>
        <w:t>t</w:t>
      </w:r>
      <w:r w:rsidRPr="00003040">
        <w:rPr>
          <w:rFonts w:asciiTheme="minorHAnsi" w:eastAsiaTheme="minorEastAsia" w:hAnsiTheme="minorHAnsi"/>
        </w:rPr>
        <w:t xml:space="preserve"> no sea éste.</w:t>
      </w:r>
    </w:p>
    <w:p w:rsidR="00B04296" w:rsidRPr="00003040" w:rsidRDefault="00B04296" w:rsidP="00B04296">
      <w:pPr>
        <w:spacing w:after="0" w:line="240" w:lineRule="auto"/>
        <w:ind w:left="708"/>
        <w:jc w:val="both"/>
        <w:rPr>
          <w:rFonts w:asciiTheme="minorHAnsi" w:eastAsiaTheme="minorEastAsia" w:hAnsiTheme="minorHAnsi"/>
        </w:rPr>
      </w:pPr>
      <w:r w:rsidRPr="00003040">
        <w:rPr>
          <w:rFonts w:asciiTheme="minorHAnsi" w:eastAsiaTheme="minorEastAsia" w:hAnsiTheme="minorHAnsi"/>
        </w:rPr>
        <w:t>Y esto lleva directamente a la siguiente observación: el modelo anterior será adecuado, solamente si la variable F</w:t>
      </w:r>
      <w:r w:rsidRPr="00003040">
        <w:rPr>
          <w:rFonts w:asciiTheme="minorHAnsi" w:eastAsiaTheme="minorEastAsia" w:hAnsiTheme="minorHAnsi"/>
          <w:vertAlign w:val="subscript"/>
        </w:rPr>
        <w:t>t</w:t>
      </w:r>
      <w:r w:rsidRPr="00003040">
        <w:rPr>
          <w:rFonts w:asciiTheme="minorHAnsi" w:eastAsiaTheme="minorEastAsia" w:hAnsiTheme="minorHAnsi"/>
        </w:rPr>
        <w:t xml:space="preserve"> sigue precisamente ese proceso media móvil de orden 1 , caso en el que la expectativa adaptativa coincide con la 'racional'</w:t>
      </w:r>
      <w:r w:rsidR="006F6D3A" w:rsidRPr="00003040">
        <w:rPr>
          <w:rFonts w:asciiTheme="minorHAnsi" w:eastAsiaTheme="minorEastAsia" w:hAnsiTheme="minorHAnsi"/>
        </w:rPr>
        <w:t>,</w:t>
      </w:r>
      <w:r w:rsidRPr="00003040">
        <w:rPr>
          <w:rFonts w:asciiTheme="minorHAnsi" w:eastAsiaTheme="minorEastAsia" w:hAnsiTheme="minorHAnsi"/>
        </w:rPr>
        <w:t xml:space="preserve"> es decir, con el verdadero modelo. Por tanto y finalmente, lo probable es que F</w:t>
      </w:r>
      <w:r w:rsidRPr="00003040">
        <w:rPr>
          <w:rFonts w:asciiTheme="minorHAnsi" w:eastAsiaTheme="minorEastAsia" w:hAnsiTheme="minorHAnsi"/>
          <w:vertAlign w:val="subscript"/>
        </w:rPr>
        <w:t>t</w:t>
      </w:r>
      <w:r w:rsidRPr="00003040">
        <w:rPr>
          <w:rFonts w:asciiTheme="minorHAnsi" w:eastAsiaTheme="minorEastAsia" w:hAnsiTheme="minorHAnsi"/>
        </w:rPr>
        <w:t xml:space="preserve"> siga otro modelo, y que este modelo sencillo de alisado exponencial no sea lo óptimo para predecir.</w:t>
      </w:r>
    </w:p>
    <w:p w:rsidR="00B04296" w:rsidRPr="00003040" w:rsidRDefault="00B04296" w:rsidP="00B04296">
      <w:pPr>
        <w:spacing w:after="0" w:line="240" w:lineRule="auto"/>
        <w:ind w:left="708" w:hanging="708"/>
        <w:jc w:val="both"/>
        <w:rPr>
          <w:rStyle w:val="tgc"/>
          <w:rFonts w:asciiTheme="minorHAnsi" w:hAnsiTheme="minorHAnsi" w:cs="Arial"/>
          <w:bCs/>
          <w:i/>
          <w:color w:val="222222"/>
          <w:u w:val="single"/>
        </w:rPr>
      </w:pPr>
      <w:r w:rsidRPr="00003040">
        <w:rPr>
          <w:rStyle w:val="tgc"/>
          <w:rFonts w:asciiTheme="minorHAnsi" w:hAnsiTheme="minorHAnsi" w:cs="Arial"/>
          <w:bCs/>
          <w:i/>
          <w:color w:val="222222"/>
          <w:u w:val="single"/>
        </w:rPr>
        <w:t>Correlación</w:t>
      </w:r>
    </w:p>
    <w:p w:rsidR="00B04296" w:rsidRPr="00003040" w:rsidRDefault="00B04296" w:rsidP="00B04296">
      <w:pPr>
        <w:spacing w:after="0" w:line="240" w:lineRule="auto"/>
        <w:ind w:left="708" w:hanging="708"/>
        <w:jc w:val="both"/>
        <w:rPr>
          <w:rFonts w:asciiTheme="minorHAnsi" w:eastAsiaTheme="minorEastAsia" w:hAnsiTheme="minorHAnsi"/>
        </w:rPr>
      </w:pPr>
      <w:r w:rsidRPr="00003040">
        <w:rPr>
          <w:rStyle w:val="tgc"/>
          <w:rFonts w:asciiTheme="minorHAnsi" w:hAnsiTheme="minorHAnsi" w:cs="Arial"/>
          <w:b/>
          <w:bCs/>
          <w:color w:val="222222"/>
        </w:rPr>
        <w:tab/>
      </w:r>
      <w:r w:rsidRPr="00003040">
        <w:rPr>
          <w:rStyle w:val="tgc"/>
          <w:rFonts w:asciiTheme="minorHAnsi" w:hAnsiTheme="minorHAnsi" w:cs="Arial"/>
          <w:color w:val="222222"/>
        </w:rPr>
        <w:t xml:space="preserve">Se considera que dos variables cuantitativas están correlacionadas cuando los valores de una de ellas varían sistemáticamente con respecto a los valores homónimos de la otra: si tenemos dos variables (A y B) existe </w:t>
      </w:r>
      <w:r w:rsidRPr="00003040">
        <w:rPr>
          <w:rStyle w:val="tgc"/>
          <w:rFonts w:asciiTheme="minorHAnsi" w:hAnsiTheme="minorHAnsi" w:cs="Arial"/>
          <w:b/>
          <w:bCs/>
          <w:color w:val="222222"/>
        </w:rPr>
        <w:t>correlación</w:t>
      </w:r>
      <w:r w:rsidRPr="00003040">
        <w:rPr>
          <w:rStyle w:val="tgc"/>
          <w:rFonts w:asciiTheme="minorHAnsi" w:hAnsiTheme="minorHAnsi" w:cs="Arial"/>
          <w:color w:val="222222"/>
        </w:rPr>
        <w:t xml:space="preserve"> si al disminuir los valores de A lo hacen también los de B y viceversa.</w:t>
      </w:r>
    </w:p>
    <w:p w:rsidR="00B04296" w:rsidRPr="00003040" w:rsidRDefault="00B04296" w:rsidP="00B04296">
      <w:pPr>
        <w:spacing w:after="0" w:line="240" w:lineRule="auto"/>
        <w:ind w:left="708" w:hanging="708"/>
        <w:jc w:val="both"/>
        <w:rPr>
          <w:rStyle w:val="tgc"/>
          <w:rFonts w:asciiTheme="minorHAnsi" w:hAnsiTheme="minorHAnsi" w:cs="Arial"/>
          <w:bCs/>
          <w:i/>
          <w:color w:val="222222"/>
          <w:u w:val="single"/>
        </w:rPr>
      </w:pPr>
      <w:r w:rsidRPr="00003040">
        <w:rPr>
          <w:rStyle w:val="tgc"/>
          <w:rFonts w:asciiTheme="minorHAnsi" w:hAnsiTheme="minorHAnsi" w:cs="Arial"/>
          <w:bCs/>
          <w:i/>
          <w:color w:val="222222"/>
          <w:u w:val="single"/>
        </w:rPr>
        <w:t>Comparación de estimaciones</w:t>
      </w:r>
    </w:p>
    <w:p w:rsidR="00B04296" w:rsidRPr="00003040" w:rsidRDefault="00B04296" w:rsidP="00B04296">
      <w:pPr>
        <w:numPr>
          <w:ilvl w:val="12"/>
          <w:numId w:val="0"/>
        </w:numPr>
        <w:spacing w:after="0" w:line="240" w:lineRule="auto"/>
        <w:ind w:left="991" w:hanging="283"/>
        <w:jc w:val="both"/>
        <w:rPr>
          <w:rStyle w:val="tgc"/>
          <w:rFonts w:asciiTheme="minorHAnsi" w:hAnsiTheme="minorHAnsi" w:cs="Arial"/>
          <w:bCs/>
          <w:color w:val="222222"/>
        </w:rPr>
      </w:pPr>
      <w:r w:rsidRPr="00003040">
        <w:rPr>
          <w:rStyle w:val="tgc"/>
          <w:rFonts w:asciiTheme="minorHAnsi" w:hAnsiTheme="minorHAnsi" w:cs="Arial"/>
          <w:b/>
          <w:bCs/>
          <w:color w:val="222222"/>
        </w:rPr>
        <w:tab/>
      </w:r>
      <w:r w:rsidRPr="00003040">
        <w:rPr>
          <w:rStyle w:val="tgc"/>
          <w:rFonts w:asciiTheme="minorHAnsi" w:hAnsiTheme="minorHAnsi" w:cs="Arial"/>
          <w:bCs/>
          <w:color w:val="222222"/>
        </w:rPr>
        <w:t>En el alisado exponencial se han realizado tres previsiones con diferentes estimaciones para el parámetro α. En el ejercicio anterior se ha efectuado una previsión utilizando el método TRIM. La pregunta es: ¿cuál de estas estimaciones es mejor para esta serie de datos</w:t>
      </w:r>
      <w:r w:rsidR="006F6D3A" w:rsidRPr="00003040">
        <w:rPr>
          <w:rStyle w:val="tgc"/>
          <w:rFonts w:asciiTheme="minorHAnsi" w:hAnsiTheme="minorHAnsi" w:cs="Arial"/>
          <w:bCs/>
          <w:color w:val="222222"/>
        </w:rPr>
        <w:t>: TRIM o alisado exponencial con tres valores estimados de α</w:t>
      </w:r>
      <w:r w:rsidRPr="00003040">
        <w:rPr>
          <w:rStyle w:val="tgc"/>
          <w:rFonts w:asciiTheme="minorHAnsi" w:hAnsiTheme="minorHAnsi" w:cs="Arial"/>
          <w:bCs/>
          <w:color w:val="222222"/>
        </w:rPr>
        <w:t>?.</w:t>
      </w:r>
    </w:p>
    <w:p w:rsidR="00B04296" w:rsidRPr="00003040" w:rsidRDefault="00B04296" w:rsidP="00B04296">
      <w:pPr>
        <w:numPr>
          <w:ilvl w:val="12"/>
          <w:numId w:val="0"/>
        </w:numPr>
        <w:spacing w:after="0" w:line="240" w:lineRule="auto"/>
        <w:ind w:left="991" w:hanging="283"/>
        <w:jc w:val="both"/>
        <w:rPr>
          <w:rStyle w:val="tgc"/>
          <w:rFonts w:asciiTheme="minorHAnsi" w:hAnsiTheme="minorHAnsi" w:cs="Arial"/>
          <w:bCs/>
          <w:color w:val="222222"/>
        </w:rPr>
      </w:pPr>
      <w:r w:rsidRPr="00003040">
        <w:rPr>
          <w:rStyle w:val="tgc"/>
          <w:rFonts w:asciiTheme="minorHAnsi" w:hAnsiTheme="minorHAnsi" w:cs="Arial"/>
          <w:bCs/>
          <w:color w:val="222222"/>
        </w:rPr>
        <w:tab/>
        <w:t>En primer lugar habría que decir que</w:t>
      </w:r>
      <w:r w:rsidR="006F6D3A" w:rsidRPr="00003040">
        <w:rPr>
          <w:rStyle w:val="tgc"/>
          <w:rFonts w:asciiTheme="minorHAnsi" w:hAnsiTheme="minorHAnsi" w:cs="Arial"/>
          <w:bCs/>
          <w:color w:val="222222"/>
        </w:rPr>
        <w:t>, en este caso,</w:t>
      </w:r>
      <w:r w:rsidRPr="00003040">
        <w:rPr>
          <w:rStyle w:val="tgc"/>
          <w:rFonts w:asciiTheme="minorHAnsi" w:hAnsiTheme="minorHAnsi" w:cs="Arial"/>
          <w:bCs/>
          <w:color w:val="222222"/>
        </w:rPr>
        <w:t xml:space="preserve"> son pocos datos, de modo que la exactitud de las estimaciones se ve disminuida. </w:t>
      </w:r>
    </w:p>
    <w:p w:rsidR="00B04296" w:rsidRPr="00003040" w:rsidRDefault="00B04296" w:rsidP="00B04296">
      <w:pPr>
        <w:numPr>
          <w:ilvl w:val="12"/>
          <w:numId w:val="0"/>
        </w:numPr>
        <w:spacing w:after="0" w:line="240" w:lineRule="auto"/>
        <w:ind w:left="991" w:hanging="283"/>
        <w:jc w:val="both"/>
        <w:rPr>
          <w:rStyle w:val="tgc"/>
          <w:rFonts w:asciiTheme="minorHAnsi" w:hAnsiTheme="minorHAnsi" w:cs="Arial"/>
          <w:bCs/>
          <w:color w:val="222222"/>
        </w:rPr>
      </w:pPr>
      <w:r w:rsidRPr="00003040">
        <w:rPr>
          <w:rStyle w:val="tgc"/>
          <w:rFonts w:asciiTheme="minorHAnsi" w:hAnsiTheme="minorHAnsi" w:cs="Arial"/>
          <w:bCs/>
          <w:color w:val="222222"/>
        </w:rPr>
        <w:tab/>
        <w:t>Dicho esto, una medición consiste en sumar los cuadrados de los errores y dividir por el número de estimaciones. Aquella previsión que arroje el menor valor será la mejor, ya que los errores no se han compensado (al estar elevados al cuadrado) y su diferencia con el valor real es la menor.</w:t>
      </w:r>
    </w:p>
    <w:p w:rsidR="00B04296" w:rsidRPr="00003040" w:rsidRDefault="00B04296" w:rsidP="00B04296">
      <w:pPr>
        <w:numPr>
          <w:ilvl w:val="12"/>
          <w:numId w:val="0"/>
        </w:numPr>
        <w:spacing w:after="0" w:line="240" w:lineRule="auto"/>
        <w:ind w:left="991" w:hanging="283"/>
        <w:jc w:val="both"/>
        <w:rPr>
          <w:rStyle w:val="tgc"/>
          <w:rFonts w:asciiTheme="minorHAnsi" w:hAnsiTheme="minorHAnsi" w:cs="Arial"/>
          <w:bCs/>
          <w:color w:val="222222"/>
        </w:rPr>
      </w:pPr>
      <w:r w:rsidRPr="00003040">
        <w:rPr>
          <w:rStyle w:val="tgc"/>
          <w:rFonts w:asciiTheme="minorHAnsi" w:hAnsiTheme="minorHAnsi" w:cs="Arial"/>
          <w:bCs/>
          <w:color w:val="222222"/>
        </w:rPr>
        <w:tab/>
        <w:t>En este caso, y tal como se ha comentado, el error así obtenido es el siguiente:</w:t>
      </w:r>
    </w:p>
    <w:p w:rsidR="00B04296" w:rsidRPr="00003040" w:rsidRDefault="00B04296" w:rsidP="00B04296">
      <w:pPr>
        <w:pStyle w:val="Prrafodelista"/>
        <w:numPr>
          <w:ilvl w:val="1"/>
          <w:numId w:val="14"/>
        </w:numPr>
        <w:rPr>
          <w:rStyle w:val="tgc"/>
          <w:rFonts w:asciiTheme="minorHAnsi" w:hAnsiTheme="minorHAnsi"/>
          <w:sz w:val="22"/>
          <w:szCs w:val="22"/>
          <w:u w:val="single"/>
        </w:rPr>
      </w:pPr>
      <w:r w:rsidRPr="00003040">
        <w:rPr>
          <w:rStyle w:val="tgc"/>
          <w:rFonts w:asciiTheme="minorHAnsi" w:hAnsiTheme="minorHAnsi" w:cs="Arial"/>
          <w:bCs/>
          <w:color w:val="222222"/>
          <w:sz w:val="22"/>
          <w:szCs w:val="22"/>
        </w:rPr>
        <w:t>TRIM</w:t>
      </w:r>
      <w:r w:rsidRPr="00003040">
        <w:rPr>
          <w:rStyle w:val="tgc"/>
          <w:rFonts w:asciiTheme="minorHAnsi" w:hAnsiTheme="minorHAnsi" w:cs="Arial"/>
          <w:bCs/>
          <w:color w:val="222222"/>
          <w:sz w:val="22"/>
          <w:szCs w:val="22"/>
        </w:rPr>
        <w:tab/>
      </w:r>
      <w:r w:rsidRPr="00003040">
        <w:rPr>
          <w:rStyle w:val="tgc"/>
          <w:rFonts w:asciiTheme="minorHAnsi" w:hAnsiTheme="minorHAnsi" w:cs="Arial"/>
          <w:bCs/>
          <w:color w:val="222222"/>
          <w:sz w:val="22"/>
          <w:szCs w:val="22"/>
        </w:rPr>
        <w:tab/>
      </w:r>
      <w:r w:rsidRPr="00003040">
        <w:rPr>
          <w:rStyle w:val="tgc"/>
          <w:rFonts w:asciiTheme="minorHAnsi" w:hAnsiTheme="minorHAnsi" w:cs="Arial"/>
          <w:bCs/>
          <w:color w:val="222222"/>
          <w:sz w:val="22"/>
          <w:szCs w:val="22"/>
        </w:rPr>
        <w:tab/>
      </w:r>
      <w:r w:rsidRPr="00003040">
        <w:rPr>
          <w:rStyle w:val="tgc"/>
          <w:rFonts w:asciiTheme="minorHAnsi" w:hAnsiTheme="minorHAnsi" w:cs="Arial"/>
          <w:bCs/>
          <w:color w:val="222222"/>
          <w:sz w:val="22"/>
          <w:szCs w:val="22"/>
        </w:rPr>
        <w:tab/>
        <w:t>297.068</w:t>
      </w:r>
    </w:p>
    <w:p w:rsidR="00B04296" w:rsidRPr="00003040" w:rsidRDefault="00B04296" w:rsidP="00B04296">
      <w:pPr>
        <w:pStyle w:val="Prrafodelista"/>
        <w:numPr>
          <w:ilvl w:val="1"/>
          <w:numId w:val="14"/>
        </w:numPr>
        <w:rPr>
          <w:rStyle w:val="tgc"/>
          <w:rFonts w:asciiTheme="minorHAnsi" w:hAnsiTheme="minorHAnsi"/>
          <w:sz w:val="22"/>
          <w:szCs w:val="22"/>
          <w:u w:val="single"/>
        </w:rPr>
      </w:pPr>
      <w:r w:rsidRPr="00003040">
        <w:rPr>
          <w:rStyle w:val="tgc"/>
          <w:rFonts w:asciiTheme="minorHAnsi" w:hAnsiTheme="minorHAnsi" w:cs="Arial"/>
          <w:bCs/>
          <w:color w:val="222222"/>
          <w:sz w:val="22"/>
          <w:szCs w:val="22"/>
        </w:rPr>
        <w:t>Alisado exponencial; α = 0,5</w:t>
      </w:r>
      <w:r w:rsidRPr="00003040">
        <w:rPr>
          <w:rStyle w:val="tgc"/>
          <w:rFonts w:asciiTheme="minorHAnsi" w:hAnsiTheme="minorHAnsi" w:cs="Arial"/>
          <w:bCs/>
          <w:color w:val="222222"/>
          <w:sz w:val="22"/>
          <w:szCs w:val="22"/>
        </w:rPr>
        <w:tab/>
        <w:t>288.643</w:t>
      </w:r>
    </w:p>
    <w:p w:rsidR="00B04296" w:rsidRPr="00003040" w:rsidRDefault="00B04296" w:rsidP="00B04296">
      <w:pPr>
        <w:pStyle w:val="Prrafodelista"/>
        <w:numPr>
          <w:ilvl w:val="1"/>
          <w:numId w:val="14"/>
        </w:numPr>
        <w:rPr>
          <w:rStyle w:val="tgc"/>
          <w:rFonts w:asciiTheme="minorHAnsi" w:hAnsiTheme="minorHAnsi"/>
          <w:sz w:val="22"/>
          <w:szCs w:val="22"/>
          <w:u w:val="single"/>
        </w:rPr>
      </w:pPr>
      <w:r w:rsidRPr="00003040">
        <w:rPr>
          <w:rStyle w:val="tgc"/>
          <w:rFonts w:asciiTheme="minorHAnsi" w:hAnsiTheme="minorHAnsi" w:cs="Arial"/>
          <w:bCs/>
          <w:color w:val="222222"/>
          <w:sz w:val="22"/>
          <w:szCs w:val="22"/>
        </w:rPr>
        <w:t>Alisado exponencial; α = 0,3</w:t>
      </w:r>
      <w:r w:rsidRPr="00003040">
        <w:rPr>
          <w:rStyle w:val="tgc"/>
          <w:rFonts w:asciiTheme="minorHAnsi" w:hAnsiTheme="minorHAnsi" w:cs="Arial"/>
          <w:bCs/>
          <w:color w:val="222222"/>
          <w:sz w:val="22"/>
          <w:szCs w:val="22"/>
        </w:rPr>
        <w:tab/>
        <w:t>330.934</w:t>
      </w:r>
    </w:p>
    <w:p w:rsidR="00B04296" w:rsidRPr="00003040" w:rsidRDefault="00B04296" w:rsidP="00B04296">
      <w:pPr>
        <w:pStyle w:val="Prrafodelista"/>
        <w:numPr>
          <w:ilvl w:val="1"/>
          <w:numId w:val="14"/>
        </w:numPr>
        <w:rPr>
          <w:rStyle w:val="tgc"/>
          <w:rFonts w:asciiTheme="minorHAnsi" w:hAnsiTheme="minorHAnsi"/>
          <w:sz w:val="22"/>
          <w:szCs w:val="22"/>
          <w:u w:val="single"/>
        </w:rPr>
      </w:pPr>
      <w:r w:rsidRPr="00003040">
        <w:rPr>
          <w:rStyle w:val="tgc"/>
          <w:rFonts w:asciiTheme="minorHAnsi" w:hAnsiTheme="minorHAnsi" w:cs="Arial"/>
          <w:bCs/>
          <w:color w:val="222222"/>
          <w:sz w:val="22"/>
          <w:szCs w:val="22"/>
        </w:rPr>
        <w:t>Alisado exponencial; α = 0,9</w:t>
      </w:r>
      <w:r w:rsidRPr="00003040">
        <w:rPr>
          <w:rStyle w:val="tgc"/>
          <w:rFonts w:asciiTheme="minorHAnsi" w:hAnsiTheme="minorHAnsi" w:cs="Arial"/>
          <w:bCs/>
          <w:color w:val="222222"/>
          <w:sz w:val="22"/>
          <w:szCs w:val="22"/>
        </w:rPr>
        <w:tab/>
        <w:t>240.730</w:t>
      </w:r>
    </w:p>
    <w:p w:rsidR="00B04296" w:rsidRPr="00003040" w:rsidRDefault="00B04296" w:rsidP="00B04296">
      <w:pPr>
        <w:spacing w:after="0" w:line="240" w:lineRule="auto"/>
        <w:ind w:left="1068"/>
        <w:rPr>
          <w:rFonts w:asciiTheme="minorHAnsi" w:hAnsiTheme="minorHAnsi"/>
          <w:u w:val="single"/>
        </w:rPr>
      </w:pPr>
    </w:p>
    <w:p w:rsidR="00B04296" w:rsidRPr="00003040" w:rsidRDefault="00B04296" w:rsidP="00B04296">
      <w:pPr>
        <w:spacing w:after="0" w:line="240" w:lineRule="auto"/>
        <w:rPr>
          <w:rFonts w:asciiTheme="minorHAnsi" w:hAnsiTheme="minorHAnsi"/>
        </w:rPr>
      </w:pPr>
      <w:r w:rsidRPr="00003040">
        <w:rPr>
          <w:rFonts w:asciiTheme="minorHAnsi" w:hAnsiTheme="minorHAnsi"/>
        </w:rPr>
        <w:t>Por tanto la mejor previsión, para este caso concreto y con las salvedades mencionadas, es la cuarta</w:t>
      </w:r>
      <w:r w:rsidR="000633A6" w:rsidRPr="00003040">
        <w:rPr>
          <w:rFonts w:asciiTheme="minorHAnsi" w:hAnsiTheme="minorHAnsi"/>
        </w:rPr>
        <w:t>.</w:t>
      </w:r>
      <w:r w:rsidRPr="00003040">
        <w:rPr>
          <w:rFonts w:asciiTheme="minorHAnsi" w:hAnsiTheme="minorHAnsi"/>
        </w:rPr>
        <w:t xml:space="preserve"> </w:t>
      </w:r>
    </w:p>
    <w:p w:rsidR="00711995" w:rsidRPr="009A6355" w:rsidRDefault="00711995" w:rsidP="00711995">
      <w:pPr>
        <w:spacing w:after="0" w:line="240" w:lineRule="auto"/>
        <w:rPr>
          <w:rFonts w:asciiTheme="minorHAnsi" w:hAnsiTheme="minorHAnsi"/>
        </w:rPr>
      </w:pPr>
    </w:p>
    <w:p w:rsidR="00711995" w:rsidRDefault="00711995" w:rsidP="00711995">
      <w:pPr>
        <w:spacing w:after="0" w:line="240" w:lineRule="auto"/>
        <w:jc w:val="center"/>
        <w:rPr>
          <w:rFonts w:asciiTheme="minorHAnsi" w:hAnsiTheme="minorHAnsi"/>
          <w:b/>
        </w:rPr>
      </w:pPr>
      <w:r>
        <w:rPr>
          <w:rFonts w:asciiTheme="minorHAnsi" w:hAnsiTheme="minorHAnsi"/>
          <w:b/>
        </w:rPr>
        <w:t>------------------------------------------------------------------------------------------</w:t>
      </w:r>
    </w:p>
    <w:p w:rsidR="00711995" w:rsidRDefault="00711995" w:rsidP="00711995">
      <w:pPr>
        <w:spacing w:after="0" w:line="240" w:lineRule="auto"/>
        <w:jc w:val="both"/>
        <w:rPr>
          <w:rFonts w:asciiTheme="minorHAnsi" w:hAnsiTheme="minorHAnsi"/>
          <w:b/>
        </w:rPr>
      </w:pPr>
    </w:p>
    <w:p w:rsidR="00C81E36" w:rsidRDefault="00C81E36" w:rsidP="00711995">
      <w:pPr>
        <w:spacing w:after="0" w:line="240" w:lineRule="auto"/>
        <w:jc w:val="both"/>
        <w:rPr>
          <w:rFonts w:asciiTheme="minorHAnsi" w:hAnsiTheme="minorHAnsi"/>
          <w:b/>
        </w:rPr>
      </w:pPr>
    </w:p>
    <w:p w:rsidR="00711995" w:rsidRDefault="00711995" w:rsidP="00711995">
      <w:pPr>
        <w:spacing w:after="0" w:line="240" w:lineRule="auto"/>
        <w:jc w:val="both"/>
        <w:rPr>
          <w:rFonts w:asciiTheme="minorHAnsi" w:hAnsiTheme="minorHAnsi"/>
          <w:b/>
        </w:rPr>
      </w:pPr>
    </w:p>
    <w:p w:rsidR="00711995" w:rsidRPr="003B0786" w:rsidRDefault="00003040" w:rsidP="00711995">
      <w:pPr>
        <w:rPr>
          <w:rFonts w:asciiTheme="minorHAnsi" w:hAnsiTheme="minorHAnsi"/>
          <w:b/>
          <w:u w:val="single"/>
        </w:rPr>
      </w:pPr>
      <w:r>
        <w:rPr>
          <w:rFonts w:asciiTheme="minorHAnsi" w:hAnsiTheme="minorHAnsi"/>
          <w:b/>
          <w:u w:val="single"/>
        </w:rPr>
        <w:t xml:space="preserve">02, </w:t>
      </w:r>
      <w:r w:rsidR="00711995" w:rsidRPr="003B0786">
        <w:rPr>
          <w:rFonts w:asciiTheme="minorHAnsi" w:hAnsiTheme="minorHAnsi"/>
          <w:b/>
          <w:u w:val="single"/>
        </w:rPr>
        <w:t>APROVISIONAMIENTO</w:t>
      </w:r>
      <w:r w:rsidR="00711995">
        <w:rPr>
          <w:rFonts w:asciiTheme="minorHAnsi" w:hAnsiTheme="minorHAnsi"/>
          <w:b/>
          <w:u w:val="single"/>
        </w:rPr>
        <w:t xml:space="preserve"> 05</w:t>
      </w:r>
      <w:r w:rsidR="00711995" w:rsidRPr="003B0786">
        <w:rPr>
          <w:rFonts w:asciiTheme="minorHAnsi" w:hAnsiTheme="minorHAnsi"/>
          <w:b/>
          <w:u w:val="single"/>
        </w:rPr>
        <w:t xml:space="preserve">,    </w:t>
      </w:r>
      <w:r w:rsidR="00711995">
        <w:rPr>
          <w:rFonts w:asciiTheme="minorHAnsi" w:hAnsiTheme="minorHAnsi"/>
          <w:b/>
          <w:u w:val="single"/>
        </w:rPr>
        <w:t>PREVISIÓN DE DEMANDA, FUNCIÓN LINEAL, PRIMERAS DIFERENCIAS</w:t>
      </w:r>
      <w:r w:rsidR="00711995" w:rsidRPr="003B0786">
        <w:rPr>
          <w:rFonts w:asciiTheme="minorHAnsi" w:hAnsiTheme="minorHAnsi"/>
          <w:b/>
          <w:u w:val="single"/>
        </w:rPr>
        <w:t xml:space="preserve"> </w:t>
      </w:r>
    </w:p>
    <w:p w:rsidR="00711995" w:rsidRPr="000912D5" w:rsidRDefault="00D93114" w:rsidP="00D93114">
      <w:pPr>
        <w:numPr>
          <w:ilvl w:val="12"/>
          <w:numId w:val="0"/>
        </w:numPr>
        <w:spacing w:after="0" w:line="240" w:lineRule="auto"/>
        <w:ind w:left="283" w:hanging="283"/>
        <w:rPr>
          <w:rFonts w:asciiTheme="minorHAnsi" w:hAnsiTheme="minorHAnsi"/>
          <w:b/>
          <w:szCs w:val="24"/>
        </w:rPr>
      </w:pPr>
      <w:r w:rsidRPr="000912D5">
        <w:rPr>
          <w:rFonts w:asciiTheme="minorHAnsi" w:hAnsiTheme="minorHAnsi"/>
          <w:b/>
          <w:szCs w:val="24"/>
        </w:rPr>
        <w:t>1.- objetivo</w:t>
      </w:r>
    </w:p>
    <w:p w:rsidR="00711995" w:rsidRPr="00930B14" w:rsidRDefault="00711995" w:rsidP="00D93114">
      <w:pPr>
        <w:spacing w:after="0" w:line="240" w:lineRule="auto"/>
        <w:rPr>
          <w:rFonts w:asciiTheme="minorHAnsi" w:hAnsiTheme="minorHAnsi"/>
        </w:rPr>
      </w:pPr>
      <w:r w:rsidRPr="00930B14">
        <w:rPr>
          <w:rFonts w:asciiTheme="minorHAnsi" w:hAnsiTheme="minorHAnsi"/>
        </w:rPr>
        <w:t>Utilización de una herramienta informática para un tema logístico</w:t>
      </w:r>
      <w:r>
        <w:rPr>
          <w:rFonts w:asciiTheme="minorHAnsi" w:hAnsiTheme="minorHAnsi"/>
        </w:rPr>
        <w:t>.</w:t>
      </w:r>
    </w:p>
    <w:p w:rsidR="00711995" w:rsidRDefault="00711995" w:rsidP="00D93114">
      <w:pPr>
        <w:spacing w:after="0" w:line="240" w:lineRule="auto"/>
        <w:rPr>
          <w:rFonts w:asciiTheme="minorHAnsi" w:hAnsiTheme="minorHAnsi"/>
        </w:rPr>
      </w:pPr>
      <w:r w:rsidRPr="00930B14">
        <w:rPr>
          <w:rFonts w:asciiTheme="minorHAnsi" w:hAnsiTheme="minorHAnsi"/>
        </w:rPr>
        <w:t>Metodología de análisis logístico</w:t>
      </w:r>
      <w:r>
        <w:rPr>
          <w:rFonts w:asciiTheme="minorHAnsi" w:hAnsiTheme="minorHAnsi"/>
        </w:rPr>
        <w:t>.</w:t>
      </w:r>
    </w:p>
    <w:p w:rsidR="00711995" w:rsidRDefault="00711995" w:rsidP="00D93114">
      <w:pPr>
        <w:spacing w:after="0" w:line="240" w:lineRule="auto"/>
        <w:rPr>
          <w:rFonts w:asciiTheme="minorHAnsi" w:hAnsiTheme="minorHAnsi"/>
        </w:rPr>
      </w:pPr>
      <w:r>
        <w:rPr>
          <w:rFonts w:asciiTheme="minorHAnsi" w:hAnsiTheme="minorHAnsi"/>
        </w:rPr>
        <w:t>Utilizando un método cuantitativo, efectúe una previsión de la demanda, para el siguiente período.</w:t>
      </w:r>
    </w:p>
    <w:p w:rsidR="00711995" w:rsidRPr="00930B14" w:rsidRDefault="00711995" w:rsidP="00D93114">
      <w:pPr>
        <w:spacing w:after="0" w:line="240" w:lineRule="auto"/>
        <w:ind w:left="283"/>
        <w:rPr>
          <w:rFonts w:asciiTheme="minorHAnsi" w:hAnsiTheme="minorHAnsi"/>
        </w:rPr>
      </w:pPr>
    </w:p>
    <w:p w:rsidR="00711995" w:rsidRPr="000912D5" w:rsidRDefault="00D93114" w:rsidP="00D93114">
      <w:pPr>
        <w:numPr>
          <w:ilvl w:val="12"/>
          <w:numId w:val="0"/>
        </w:numPr>
        <w:spacing w:after="0" w:line="240" w:lineRule="auto"/>
        <w:ind w:left="283" w:hanging="283"/>
        <w:rPr>
          <w:rFonts w:asciiTheme="minorHAnsi" w:hAnsiTheme="minorHAnsi"/>
          <w:b/>
          <w:szCs w:val="24"/>
        </w:rPr>
      </w:pPr>
      <w:r w:rsidRPr="000912D5">
        <w:rPr>
          <w:rFonts w:asciiTheme="minorHAnsi" w:hAnsiTheme="minorHAnsi"/>
          <w:b/>
          <w:szCs w:val="24"/>
        </w:rPr>
        <w:t>2.- descripción</w:t>
      </w:r>
    </w:p>
    <w:p w:rsidR="00711995" w:rsidRPr="00930B14" w:rsidRDefault="00711995" w:rsidP="00D93114">
      <w:pPr>
        <w:numPr>
          <w:ilvl w:val="12"/>
          <w:numId w:val="0"/>
        </w:numPr>
        <w:spacing w:after="0" w:line="240" w:lineRule="auto"/>
        <w:rPr>
          <w:rFonts w:asciiTheme="minorHAnsi" w:hAnsiTheme="minorHAnsi"/>
        </w:rPr>
      </w:pPr>
      <w:r>
        <w:rPr>
          <w:rFonts w:asciiTheme="minorHAnsi" w:hAnsiTheme="minorHAnsi"/>
        </w:rPr>
        <w:t>'El zopilote emplumado' es un distribuidor de frutas varias. Las ventas de 7 años se ofrecen en toneladas</w:t>
      </w:r>
      <w:r w:rsidRPr="00930B14">
        <w:rPr>
          <w:rFonts w:asciiTheme="minorHAnsi" w:hAnsiTheme="minorHAnsi"/>
        </w:rPr>
        <w:t>.</w:t>
      </w:r>
      <w:r w:rsidR="00D93114">
        <w:rPr>
          <w:rFonts w:asciiTheme="minorHAnsi" w:hAnsiTheme="minorHAnsi"/>
        </w:rPr>
        <w:t xml:space="preserve"> </w:t>
      </w:r>
      <w:r>
        <w:rPr>
          <w:rFonts w:asciiTheme="minorHAnsi" w:hAnsiTheme="minorHAnsi"/>
        </w:rPr>
        <w:t xml:space="preserve">Se trata de utilizar un método cuantitativo o matemático, en este caso lineal, basado en las primeras diferencias.. </w:t>
      </w:r>
    </w:p>
    <w:p w:rsidR="00711995" w:rsidRPr="00930B14" w:rsidRDefault="00711995" w:rsidP="00D93114">
      <w:pPr>
        <w:numPr>
          <w:ilvl w:val="12"/>
          <w:numId w:val="0"/>
        </w:numPr>
        <w:spacing w:after="0" w:line="240" w:lineRule="auto"/>
        <w:ind w:left="283" w:hanging="283"/>
        <w:rPr>
          <w:rFonts w:asciiTheme="minorHAnsi" w:hAnsiTheme="minorHAnsi"/>
          <w:b/>
          <w:szCs w:val="24"/>
          <w:u w:val="single"/>
        </w:rPr>
      </w:pPr>
    </w:p>
    <w:p w:rsidR="00711995" w:rsidRPr="000912D5" w:rsidRDefault="00D93114" w:rsidP="00D93114">
      <w:pPr>
        <w:spacing w:after="0" w:line="240" w:lineRule="auto"/>
        <w:rPr>
          <w:rFonts w:asciiTheme="minorHAnsi" w:hAnsiTheme="minorHAnsi"/>
          <w:b/>
          <w:bCs/>
          <w:szCs w:val="24"/>
        </w:rPr>
      </w:pPr>
      <w:r w:rsidRPr="000912D5">
        <w:rPr>
          <w:rFonts w:asciiTheme="minorHAnsi" w:hAnsiTheme="minorHAnsi"/>
          <w:b/>
          <w:bCs/>
          <w:szCs w:val="24"/>
        </w:rPr>
        <w:t>3.- datos originales</w:t>
      </w:r>
    </w:p>
    <w:p w:rsidR="00711995" w:rsidRPr="00D93114" w:rsidRDefault="00711995" w:rsidP="00D93114">
      <w:pPr>
        <w:spacing w:after="0" w:line="240" w:lineRule="auto"/>
        <w:rPr>
          <w:rFonts w:asciiTheme="minorHAnsi" w:hAnsiTheme="minorHAnsi"/>
          <w:i/>
          <w:u w:val="single"/>
        </w:rPr>
      </w:pPr>
      <w:r w:rsidRPr="00D93114">
        <w:rPr>
          <w:rFonts w:asciiTheme="minorHAnsi" w:hAnsiTheme="minorHAnsi"/>
          <w:i/>
          <w:u w:val="single"/>
        </w:rPr>
        <w:t>Hoja 'datos iniciales'</w:t>
      </w:r>
    </w:p>
    <w:p w:rsidR="00711995" w:rsidRDefault="00711995" w:rsidP="00D93114">
      <w:pPr>
        <w:spacing w:after="0" w:line="240" w:lineRule="auto"/>
        <w:rPr>
          <w:rFonts w:asciiTheme="minorHAnsi" w:hAnsiTheme="minorHAnsi"/>
        </w:rPr>
      </w:pPr>
      <w:r>
        <w:rPr>
          <w:rFonts w:asciiTheme="minorHAnsi" w:hAnsiTheme="minorHAnsi"/>
        </w:rPr>
        <w:t>Se ofrece la demanda real en toneladas a lo largo de 7 años.</w:t>
      </w:r>
    </w:p>
    <w:p w:rsidR="00711995" w:rsidRPr="00D93114" w:rsidRDefault="00711995" w:rsidP="00D93114">
      <w:pPr>
        <w:spacing w:after="0" w:line="240" w:lineRule="auto"/>
        <w:rPr>
          <w:rFonts w:asciiTheme="minorHAnsi" w:hAnsiTheme="minorHAnsi"/>
          <w:i/>
          <w:u w:val="single"/>
        </w:rPr>
      </w:pPr>
      <w:r w:rsidRPr="00D93114">
        <w:rPr>
          <w:rFonts w:asciiTheme="minorHAnsi" w:hAnsiTheme="minorHAnsi"/>
          <w:i/>
          <w:u w:val="single"/>
        </w:rPr>
        <w:t>Hoja 'borrador'</w:t>
      </w:r>
    </w:p>
    <w:p w:rsidR="00711995" w:rsidRPr="00930B14" w:rsidRDefault="00711995" w:rsidP="00D93114">
      <w:pPr>
        <w:spacing w:after="0" w:line="240" w:lineRule="auto"/>
        <w:rPr>
          <w:rFonts w:asciiTheme="minorHAnsi" w:hAnsiTheme="minorHAnsi"/>
        </w:rPr>
      </w:pPr>
      <w:r w:rsidRPr="00930B14">
        <w:rPr>
          <w:rFonts w:asciiTheme="minorHAnsi" w:hAnsiTheme="minorHAnsi"/>
        </w:rPr>
        <w:t xml:space="preserve">Hoja de trabajo. Trabajaremos siempre sobre ella y luego copiaremos el resultado en otra hoja. </w:t>
      </w:r>
    </w:p>
    <w:p w:rsidR="00711995" w:rsidRPr="00930B14" w:rsidRDefault="00711995" w:rsidP="00D93114">
      <w:pPr>
        <w:spacing w:after="0" w:line="240" w:lineRule="auto"/>
        <w:rPr>
          <w:rFonts w:asciiTheme="minorHAnsi" w:hAnsiTheme="minorHAnsi"/>
          <w:b/>
          <w:bCs/>
          <w:szCs w:val="24"/>
          <w:u w:val="single"/>
        </w:rPr>
      </w:pPr>
    </w:p>
    <w:p w:rsidR="00711995" w:rsidRDefault="00D93114" w:rsidP="00D93114">
      <w:pPr>
        <w:spacing w:after="0" w:line="240" w:lineRule="auto"/>
        <w:rPr>
          <w:rFonts w:asciiTheme="minorHAnsi" w:hAnsiTheme="minorHAnsi"/>
          <w:b/>
          <w:bCs/>
          <w:szCs w:val="24"/>
        </w:rPr>
      </w:pPr>
      <w:r w:rsidRPr="000912D5">
        <w:rPr>
          <w:rFonts w:asciiTheme="minorHAnsi" w:hAnsiTheme="minorHAnsi"/>
          <w:b/>
          <w:bCs/>
          <w:szCs w:val="24"/>
        </w:rPr>
        <w:t>4.- procedimiento</w:t>
      </w:r>
    </w:p>
    <w:p w:rsidR="00711995" w:rsidRPr="00184231" w:rsidRDefault="00711995" w:rsidP="00D93114">
      <w:pPr>
        <w:spacing w:after="0" w:line="240" w:lineRule="auto"/>
        <w:rPr>
          <w:rFonts w:asciiTheme="minorHAnsi" w:hAnsiTheme="minorHAnsi"/>
          <w:bCs/>
          <w:szCs w:val="24"/>
        </w:rPr>
      </w:pPr>
      <w:r w:rsidRPr="00184231">
        <w:rPr>
          <w:rFonts w:asciiTheme="minorHAnsi" w:hAnsiTheme="minorHAnsi"/>
          <w:bCs/>
          <w:szCs w:val="24"/>
        </w:rPr>
        <w:t>Añada dos columnas</w:t>
      </w:r>
    </w:p>
    <w:p w:rsidR="00711995" w:rsidRDefault="00711995" w:rsidP="00D93114">
      <w:pPr>
        <w:pStyle w:val="Prrafodelista"/>
        <w:numPr>
          <w:ilvl w:val="0"/>
          <w:numId w:val="8"/>
        </w:numPr>
        <w:ind w:left="720"/>
        <w:rPr>
          <w:rFonts w:asciiTheme="minorHAnsi" w:hAnsiTheme="minorHAnsi"/>
          <w:sz w:val="22"/>
          <w:szCs w:val="22"/>
        </w:rPr>
      </w:pPr>
      <w:r w:rsidRPr="00184231">
        <w:rPr>
          <w:rFonts w:asciiTheme="minorHAnsi" w:hAnsiTheme="minorHAnsi"/>
          <w:sz w:val="22"/>
          <w:szCs w:val="22"/>
        </w:rPr>
        <w:t>Columna 'demanda real año anterior' y empareje en cada fila la demanda de los años 'n' y 'n-1'.</w:t>
      </w:r>
    </w:p>
    <w:p w:rsidR="00711995" w:rsidRPr="00184231" w:rsidRDefault="00711995" w:rsidP="00D93114">
      <w:pPr>
        <w:pStyle w:val="Prrafodelista"/>
        <w:numPr>
          <w:ilvl w:val="0"/>
          <w:numId w:val="8"/>
        </w:numPr>
        <w:ind w:left="720"/>
        <w:rPr>
          <w:rFonts w:asciiTheme="minorHAnsi" w:hAnsiTheme="minorHAnsi"/>
          <w:sz w:val="22"/>
          <w:szCs w:val="22"/>
        </w:rPr>
      </w:pPr>
      <w:r w:rsidRPr="00184231">
        <w:rPr>
          <w:rFonts w:asciiTheme="minorHAnsi" w:hAnsiTheme="minorHAnsi"/>
          <w:sz w:val="22"/>
          <w:szCs w:val="22"/>
        </w:rPr>
        <w:t>Columna 'diferencia': efectúe la diferencia entre la demanda de un período y la del año anterior.</w:t>
      </w:r>
    </w:p>
    <w:p w:rsidR="00711995" w:rsidRDefault="00711995" w:rsidP="00D93114">
      <w:pPr>
        <w:spacing w:after="0" w:line="240" w:lineRule="auto"/>
        <w:rPr>
          <w:rFonts w:asciiTheme="minorHAnsi" w:hAnsiTheme="minorHAnsi"/>
        </w:rPr>
      </w:pPr>
      <w:r w:rsidRPr="00184231">
        <w:rPr>
          <w:rFonts w:asciiTheme="minorHAnsi" w:hAnsiTheme="minorHAnsi"/>
        </w:rPr>
        <w:t>Se observa que es una diferencia bastante, no totalmente, constante. Esto indica que hay una relación lineal entre ambas. Por ello se puede aplicar una función lineal del tipo:</w:t>
      </w:r>
    </w:p>
    <w:p w:rsidR="00711995" w:rsidRDefault="00711995" w:rsidP="00D93114">
      <w:pPr>
        <w:spacing w:after="0" w:line="240" w:lineRule="auto"/>
        <w:rPr>
          <w:rFonts w:asciiTheme="minorHAnsi" w:hAnsiTheme="minorHAnsi"/>
        </w:rPr>
      </w:pPr>
    </w:p>
    <w:p w:rsidR="00711995" w:rsidRDefault="00711995" w:rsidP="00D93114">
      <w:pPr>
        <w:spacing w:after="0" w:line="240" w:lineRule="auto"/>
        <w:rPr>
          <w:rFonts w:asciiTheme="minorHAnsi" w:hAnsiTheme="minorHAnsi"/>
        </w:rPr>
      </w:pPr>
      <w:r>
        <w:rPr>
          <w:rFonts w:asciiTheme="minorHAnsi" w:hAnsiTheme="minorHAnsi"/>
        </w:rPr>
        <w:tab/>
      </w:r>
      <w:r>
        <w:rPr>
          <w:rFonts w:asciiTheme="minorHAnsi" w:hAnsiTheme="minorHAnsi"/>
        </w:rPr>
        <w:tab/>
      </w:r>
      <w:r>
        <w:rPr>
          <w:rFonts w:asciiTheme="minorHAnsi" w:hAnsiTheme="minorHAnsi"/>
        </w:rPr>
        <w:tab/>
      </w:r>
      <w:r w:rsidRPr="00184231">
        <w:rPr>
          <w:rFonts w:asciiTheme="minorHAnsi" w:hAnsiTheme="minorHAnsi"/>
        </w:rPr>
        <w:t xml:space="preserve"> </w:t>
      </w:r>
      <w:r w:rsidRPr="00325B88">
        <w:rPr>
          <w:rFonts w:asciiTheme="minorHAnsi" w:hAnsiTheme="minorHAnsi"/>
          <w:b/>
          <w:highlight w:val="yellow"/>
        </w:rPr>
        <w:t>F</w:t>
      </w:r>
      <w:r w:rsidRPr="00325B88">
        <w:rPr>
          <w:rFonts w:asciiTheme="minorHAnsi" w:hAnsiTheme="minorHAnsi"/>
          <w:b/>
          <w:highlight w:val="yellow"/>
          <w:vertAlign w:val="subscript"/>
        </w:rPr>
        <w:t>t+1</w:t>
      </w:r>
      <w:r w:rsidRPr="00325B88">
        <w:rPr>
          <w:rFonts w:asciiTheme="minorHAnsi" w:hAnsiTheme="minorHAnsi"/>
          <w:b/>
          <w:highlight w:val="yellow"/>
        </w:rPr>
        <w:t xml:space="preserve"> = a + b*n</w:t>
      </w:r>
      <w:r w:rsidRPr="00184231">
        <w:rPr>
          <w:rFonts w:asciiTheme="minorHAnsi" w:hAnsiTheme="minorHAnsi"/>
        </w:rPr>
        <w:t xml:space="preserve">; </w:t>
      </w:r>
    </w:p>
    <w:p w:rsidR="00711995" w:rsidRPr="00184231" w:rsidRDefault="00711995" w:rsidP="00D93114">
      <w:pPr>
        <w:spacing w:after="0" w:line="240" w:lineRule="auto"/>
        <w:rPr>
          <w:rFonts w:asciiTheme="minorHAnsi" w:hAnsiTheme="minorHAnsi"/>
        </w:rPr>
      </w:pPr>
      <w:r>
        <w:rPr>
          <w:rFonts w:asciiTheme="minorHAnsi" w:hAnsiTheme="minorHAnsi"/>
        </w:rPr>
        <w:t xml:space="preserve"> </w:t>
      </w:r>
    </w:p>
    <w:p w:rsidR="00711995" w:rsidRPr="00DD690F" w:rsidRDefault="00711995" w:rsidP="00D93114">
      <w:pPr>
        <w:spacing w:after="0" w:line="240" w:lineRule="auto"/>
        <w:rPr>
          <w:rFonts w:asciiTheme="minorHAnsi" w:hAnsiTheme="minorHAnsi"/>
        </w:rPr>
      </w:pPr>
      <w:r w:rsidRPr="00DD690F">
        <w:rPr>
          <w:rFonts w:asciiTheme="minorHAnsi" w:hAnsiTheme="minorHAnsi"/>
        </w:rPr>
        <w:t>F</w:t>
      </w:r>
      <w:r w:rsidRPr="00DD690F">
        <w:rPr>
          <w:rFonts w:asciiTheme="minorHAnsi" w:hAnsiTheme="minorHAnsi"/>
          <w:vertAlign w:val="subscript"/>
        </w:rPr>
        <w:t xml:space="preserve">t+1 </w:t>
      </w:r>
      <w:r w:rsidRPr="00DD690F">
        <w:rPr>
          <w:rFonts w:asciiTheme="minorHAnsi" w:hAnsiTheme="minorHAnsi"/>
        </w:rPr>
        <w:t>= previsión para el per</w:t>
      </w:r>
      <w:r>
        <w:rPr>
          <w:rFonts w:asciiTheme="minorHAnsi" w:hAnsiTheme="minorHAnsi"/>
        </w:rPr>
        <w:t>ío</w:t>
      </w:r>
      <w:r w:rsidRPr="00DD690F">
        <w:rPr>
          <w:rFonts w:asciiTheme="minorHAnsi" w:hAnsiTheme="minorHAnsi"/>
        </w:rPr>
        <w:t>do siguiente</w:t>
      </w:r>
      <w:r>
        <w:rPr>
          <w:rFonts w:asciiTheme="minorHAnsi" w:hAnsiTheme="minorHAnsi"/>
        </w:rPr>
        <w:t xml:space="preserve">;       </w:t>
      </w:r>
      <w:r w:rsidRPr="00DD690F">
        <w:rPr>
          <w:rFonts w:asciiTheme="minorHAnsi" w:hAnsiTheme="minorHAnsi"/>
        </w:rPr>
        <w:t>a = ordenada en el origen;</w:t>
      </w:r>
      <w:r>
        <w:rPr>
          <w:rFonts w:asciiTheme="minorHAnsi" w:hAnsiTheme="minorHAnsi"/>
        </w:rPr>
        <w:t xml:space="preserve">   </w:t>
      </w:r>
      <w:r w:rsidRPr="00DD690F">
        <w:rPr>
          <w:rFonts w:asciiTheme="minorHAnsi" w:hAnsiTheme="minorHAnsi"/>
        </w:rPr>
        <w:t>b = pendiente de la recta;</w:t>
      </w:r>
    </w:p>
    <w:p w:rsidR="00711995" w:rsidRDefault="00711995" w:rsidP="00D93114">
      <w:pPr>
        <w:spacing w:after="0" w:line="240" w:lineRule="auto"/>
        <w:rPr>
          <w:rFonts w:asciiTheme="minorHAnsi" w:hAnsiTheme="minorHAnsi"/>
        </w:rPr>
      </w:pPr>
      <w:r w:rsidRPr="00DD690F">
        <w:rPr>
          <w:rFonts w:asciiTheme="minorHAnsi" w:hAnsiTheme="minorHAnsi"/>
        </w:rPr>
        <w:t>n = número de períodos de la muestra</w:t>
      </w:r>
      <w:r>
        <w:rPr>
          <w:rFonts w:asciiTheme="minorHAnsi" w:hAnsiTheme="minorHAnsi"/>
        </w:rPr>
        <w:t>.</w:t>
      </w:r>
    </w:p>
    <w:p w:rsidR="00711995" w:rsidRDefault="00711995" w:rsidP="00D93114">
      <w:pPr>
        <w:spacing w:after="0" w:line="240" w:lineRule="auto"/>
        <w:rPr>
          <w:rFonts w:asciiTheme="minorHAnsi" w:hAnsiTheme="minorHAnsi"/>
        </w:rPr>
      </w:pPr>
    </w:p>
    <w:p w:rsidR="00A02A82" w:rsidRDefault="00711995" w:rsidP="00D93114">
      <w:pPr>
        <w:spacing w:after="0" w:line="240" w:lineRule="auto"/>
        <w:rPr>
          <w:rFonts w:asciiTheme="minorHAnsi" w:hAnsiTheme="minorHAnsi"/>
        </w:rPr>
      </w:pPr>
      <w:r>
        <w:rPr>
          <w:rFonts w:asciiTheme="minorHAnsi" w:hAnsiTheme="minorHAnsi"/>
        </w:rPr>
        <w:t>Para la determinación de los valores 'a'  y  'b', consulte los comentarios en el punto siguiente</w:t>
      </w:r>
      <w:r w:rsidR="00A02A82">
        <w:rPr>
          <w:rFonts w:asciiTheme="minorHAnsi" w:hAnsiTheme="minorHAnsi"/>
        </w:rPr>
        <w:t>.</w:t>
      </w:r>
    </w:p>
    <w:p w:rsidR="00711995" w:rsidRPr="00930B14" w:rsidRDefault="00711995" w:rsidP="00D93114">
      <w:pPr>
        <w:spacing w:after="0" w:line="240" w:lineRule="auto"/>
        <w:ind w:left="708"/>
        <w:rPr>
          <w:rFonts w:asciiTheme="minorHAnsi" w:hAnsiTheme="minorHAnsi"/>
          <w:b/>
          <w:color w:val="FF0000"/>
          <w:u w:val="single"/>
        </w:rPr>
      </w:pPr>
    </w:p>
    <w:p w:rsidR="00711995" w:rsidRDefault="00D93114" w:rsidP="00D93114">
      <w:pPr>
        <w:spacing w:after="0" w:line="240" w:lineRule="auto"/>
        <w:rPr>
          <w:rFonts w:asciiTheme="minorHAnsi" w:hAnsiTheme="minorHAnsi"/>
          <w:b/>
          <w:szCs w:val="24"/>
        </w:rPr>
      </w:pPr>
      <w:r w:rsidRPr="00930B14">
        <w:rPr>
          <w:rFonts w:asciiTheme="minorHAnsi" w:hAnsiTheme="minorHAnsi"/>
          <w:b/>
          <w:szCs w:val="24"/>
        </w:rPr>
        <w:t>5.- comentarios</w:t>
      </w:r>
    </w:p>
    <w:p w:rsidR="00711995" w:rsidRPr="00325B88" w:rsidRDefault="00711995" w:rsidP="00D93114">
      <w:pPr>
        <w:spacing w:after="0" w:line="240" w:lineRule="auto"/>
        <w:jc w:val="both"/>
        <w:rPr>
          <w:rFonts w:cs="Arial"/>
          <w:color w:val="000000"/>
        </w:rPr>
      </w:pPr>
      <w:r w:rsidRPr="00325B88">
        <w:rPr>
          <w:rFonts w:cs="Arial"/>
          <w:color w:val="000000"/>
        </w:rPr>
        <w:t>Cuando el valor de las diferencias primeras es parecido quiere decir que la tendencia de la variable es estable: horizontal, ascendente o descendente según las diferencias primeras sean muy próximas a 0, positivas o negativas con un valor de diferencia constante.</w:t>
      </w:r>
    </w:p>
    <w:p w:rsidR="00711995" w:rsidRDefault="00711995" w:rsidP="00D93114">
      <w:pPr>
        <w:spacing w:after="0" w:line="240" w:lineRule="auto"/>
        <w:rPr>
          <w:rFonts w:cs="Arial"/>
          <w:color w:val="000000"/>
        </w:rPr>
      </w:pPr>
      <w:r w:rsidRPr="00325B88">
        <w:rPr>
          <w:rFonts w:cs="Arial"/>
          <w:color w:val="000000"/>
        </w:rPr>
        <w:t>En esta situación puede emplearse la función lineal obteniendo los valores 'a'  y  'b' mediante el método de las diferencias primeras</w:t>
      </w:r>
      <w:r>
        <w:rPr>
          <w:rFonts w:cs="Arial"/>
          <w:color w:val="000000"/>
        </w:rPr>
        <w:t>.</w:t>
      </w:r>
    </w:p>
    <w:p w:rsidR="00711995" w:rsidRDefault="00711995" w:rsidP="00D93114">
      <w:pPr>
        <w:spacing w:after="0" w:line="240" w:lineRule="auto"/>
        <w:rPr>
          <w:rFonts w:cs="Arial"/>
          <w:color w:val="000000"/>
        </w:rPr>
      </w:pPr>
    </w:p>
    <w:p w:rsidR="00711995" w:rsidRDefault="00711995" w:rsidP="00D93114">
      <w:pPr>
        <w:spacing w:after="0" w:line="240" w:lineRule="auto"/>
        <w:jc w:val="both"/>
        <w:rPr>
          <w:rFonts w:cs="Arial"/>
          <w:color w:val="000000"/>
        </w:rPr>
      </w:pPr>
      <w:r w:rsidRPr="00D93114">
        <w:rPr>
          <w:rFonts w:cs="Arial"/>
        </w:rPr>
        <w:t xml:space="preserve">Si se cumple lo anterior, valor bastante constante de dichas diferencias, </w:t>
      </w:r>
      <w:r w:rsidRPr="00D93114">
        <w:rPr>
          <w:rFonts w:cs="Arial"/>
          <w:color w:val="000000"/>
        </w:rPr>
        <w:t>para desarrollar este modelo matemático de 'forecast', se calculan las primeras diferencias, entendiendo por tal la diferencia entre demanda real de un año</w:t>
      </w:r>
      <w:r w:rsidRPr="00156B53">
        <w:rPr>
          <w:rFonts w:cs="Arial"/>
          <w:color w:val="000000"/>
        </w:rPr>
        <w:t xml:space="preserve"> y la del año anterior.</w:t>
      </w:r>
      <w:r>
        <w:rPr>
          <w:rFonts w:cs="Arial"/>
          <w:color w:val="000000"/>
        </w:rPr>
        <w:t xml:space="preserve"> </w:t>
      </w:r>
      <w:r w:rsidRPr="00156B53">
        <w:rPr>
          <w:rFonts w:cs="Arial"/>
          <w:color w:val="000000"/>
        </w:rPr>
        <w:t>En este caso las diferencias son parecidas.</w:t>
      </w:r>
      <w:r>
        <w:rPr>
          <w:rFonts w:cs="Arial"/>
          <w:color w:val="000000"/>
        </w:rPr>
        <w:t xml:space="preserve"> </w:t>
      </w:r>
      <w:r w:rsidRPr="00156B53">
        <w:rPr>
          <w:rFonts w:cs="Arial"/>
          <w:color w:val="000000"/>
        </w:rPr>
        <w:t>Por ello puede utilizarse una función lineal para efectuar la previsión de demanda.</w:t>
      </w:r>
    </w:p>
    <w:p w:rsidR="00711995" w:rsidRDefault="00711995" w:rsidP="00D93114">
      <w:pPr>
        <w:numPr>
          <w:ilvl w:val="12"/>
          <w:numId w:val="0"/>
        </w:numPr>
        <w:spacing w:after="0" w:line="240" w:lineRule="auto"/>
        <w:jc w:val="both"/>
        <w:rPr>
          <w:rFonts w:cs="Arial"/>
          <w:color w:val="000000"/>
        </w:rPr>
      </w:pPr>
    </w:p>
    <w:p w:rsidR="00711995" w:rsidRDefault="00711995" w:rsidP="00D93114">
      <w:pPr>
        <w:numPr>
          <w:ilvl w:val="12"/>
          <w:numId w:val="0"/>
        </w:numPr>
        <w:spacing w:after="0" w:line="240" w:lineRule="auto"/>
        <w:jc w:val="both"/>
        <w:rPr>
          <w:rFonts w:cs="Arial"/>
          <w:color w:val="000000"/>
        </w:rPr>
      </w:pPr>
      <w:r w:rsidRPr="00156B53">
        <w:rPr>
          <w:rFonts w:cs="Arial"/>
          <w:highlight w:val="yellow"/>
        </w:rPr>
        <w:t xml:space="preserve">(1)  </w:t>
      </w:r>
      <w:r w:rsidRPr="00156B53">
        <w:rPr>
          <w:rFonts w:cs="Arial"/>
          <w:b/>
          <w:bCs/>
          <w:color w:val="000000"/>
          <w:highlight w:val="yellow"/>
        </w:rPr>
        <w:t>D</w:t>
      </w:r>
      <w:r w:rsidRPr="00156B53">
        <w:rPr>
          <w:rFonts w:cs="Arial"/>
          <w:b/>
          <w:bCs/>
          <w:color w:val="000000"/>
          <w:highlight w:val="yellow"/>
          <w:vertAlign w:val="subscript"/>
        </w:rPr>
        <w:t>t+7</w:t>
      </w:r>
      <w:r w:rsidRPr="00156B53">
        <w:rPr>
          <w:rFonts w:cs="Arial"/>
          <w:b/>
          <w:bCs/>
          <w:color w:val="000000"/>
          <w:highlight w:val="yellow"/>
        </w:rPr>
        <w:t xml:space="preserve"> = a + b n</w:t>
      </w:r>
    </w:p>
    <w:p w:rsidR="00711995" w:rsidRDefault="00711995" w:rsidP="00D93114">
      <w:pPr>
        <w:numPr>
          <w:ilvl w:val="12"/>
          <w:numId w:val="0"/>
        </w:numPr>
        <w:spacing w:after="0" w:line="240" w:lineRule="auto"/>
        <w:jc w:val="both"/>
        <w:rPr>
          <w:rFonts w:cs="Arial"/>
          <w:color w:val="000000"/>
        </w:rPr>
      </w:pPr>
    </w:p>
    <w:p w:rsidR="00711995" w:rsidRDefault="00711995" w:rsidP="00D93114">
      <w:pPr>
        <w:numPr>
          <w:ilvl w:val="12"/>
          <w:numId w:val="0"/>
        </w:numPr>
        <w:spacing w:after="0" w:line="240" w:lineRule="auto"/>
        <w:jc w:val="both"/>
        <w:rPr>
          <w:rFonts w:cs="Arial"/>
          <w:color w:val="000000"/>
        </w:rPr>
      </w:pPr>
      <w:r w:rsidRPr="00156B53">
        <w:rPr>
          <w:rFonts w:cs="Arial"/>
          <w:color w:val="000000"/>
        </w:rPr>
        <w:t xml:space="preserve">; donde </w:t>
      </w:r>
      <w:r w:rsidRPr="00156B53">
        <w:rPr>
          <w:rFonts w:cs="Arial"/>
          <w:b/>
          <w:bCs/>
          <w:i/>
          <w:iCs/>
          <w:color w:val="000000"/>
        </w:rPr>
        <w:t>a</w:t>
      </w:r>
      <w:r w:rsidRPr="00156B53">
        <w:rPr>
          <w:rFonts w:cs="Arial"/>
          <w:color w:val="000000"/>
        </w:rPr>
        <w:t xml:space="preserve"> es la ordenada en el origen, </w:t>
      </w:r>
      <w:r w:rsidRPr="00156B53">
        <w:rPr>
          <w:rFonts w:cs="Arial"/>
          <w:b/>
          <w:bCs/>
          <w:i/>
          <w:iCs/>
          <w:color w:val="000000"/>
        </w:rPr>
        <w:t>b</w:t>
      </w:r>
      <w:r w:rsidRPr="00156B53">
        <w:rPr>
          <w:rFonts w:cs="Arial"/>
          <w:b/>
          <w:bCs/>
          <w:color w:val="000000"/>
        </w:rPr>
        <w:t xml:space="preserve"> </w:t>
      </w:r>
      <w:r w:rsidRPr="00156B53">
        <w:rPr>
          <w:rFonts w:cs="Arial"/>
          <w:color w:val="000000"/>
        </w:rPr>
        <w:t xml:space="preserve"> la pendiente de la recta,</w:t>
      </w:r>
      <w:r>
        <w:rPr>
          <w:rFonts w:cs="Arial"/>
          <w:color w:val="000000"/>
        </w:rPr>
        <w:t xml:space="preserve"> </w:t>
      </w:r>
      <w:r w:rsidRPr="00156B53">
        <w:rPr>
          <w:rFonts w:cs="Arial"/>
          <w:color w:val="000000"/>
        </w:rPr>
        <w:t>n = 7 el número de períodos (incluido el de la previsión).</w:t>
      </w:r>
    </w:p>
    <w:p w:rsidR="00711995" w:rsidRDefault="00711995" w:rsidP="00D93114">
      <w:pPr>
        <w:numPr>
          <w:ilvl w:val="12"/>
          <w:numId w:val="0"/>
        </w:numPr>
        <w:spacing w:after="0" w:line="240" w:lineRule="auto"/>
        <w:jc w:val="both"/>
        <w:rPr>
          <w:rFonts w:cs="Arial"/>
          <w:color w:val="000000"/>
        </w:rPr>
      </w:pPr>
      <w:r w:rsidRPr="00156B53">
        <w:rPr>
          <w:rFonts w:cs="Arial"/>
          <w:color w:val="000000"/>
        </w:rPr>
        <w:t xml:space="preserve">La cuestión radica en determinar los parámetros </w:t>
      </w:r>
      <w:r w:rsidRPr="00156B53">
        <w:rPr>
          <w:rFonts w:cs="Arial"/>
          <w:b/>
          <w:bCs/>
          <w:i/>
          <w:iCs/>
          <w:color w:val="000000"/>
        </w:rPr>
        <w:t>‘a</w:t>
      </w:r>
      <w:r w:rsidRPr="00156B53">
        <w:rPr>
          <w:rFonts w:cs="Arial"/>
          <w:b/>
          <w:bCs/>
          <w:color w:val="000000"/>
        </w:rPr>
        <w:t>’</w:t>
      </w:r>
      <w:r w:rsidRPr="00156B53">
        <w:rPr>
          <w:rFonts w:cs="Arial"/>
          <w:color w:val="000000"/>
        </w:rPr>
        <w:t xml:space="preserve">  y  </w:t>
      </w:r>
      <w:r w:rsidRPr="00156B53">
        <w:rPr>
          <w:rFonts w:cs="Arial"/>
          <w:i/>
          <w:iCs/>
          <w:color w:val="000000"/>
        </w:rPr>
        <w:t>‘</w:t>
      </w:r>
      <w:r w:rsidRPr="00156B53">
        <w:rPr>
          <w:rFonts w:cs="Arial"/>
          <w:b/>
          <w:bCs/>
          <w:i/>
          <w:iCs/>
          <w:color w:val="000000"/>
        </w:rPr>
        <w:t>b</w:t>
      </w:r>
      <w:r w:rsidRPr="00156B53">
        <w:rPr>
          <w:rFonts w:cs="Arial"/>
          <w:b/>
          <w:bCs/>
          <w:color w:val="000000"/>
        </w:rPr>
        <w:t>’.</w:t>
      </w:r>
    </w:p>
    <w:p w:rsidR="00711995" w:rsidRDefault="00711995" w:rsidP="00D93114">
      <w:pPr>
        <w:numPr>
          <w:ilvl w:val="12"/>
          <w:numId w:val="0"/>
        </w:numPr>
        <w:spacing w:after="0" w:line="240" w:lineRule="auto"/>
        <w:jc w:val="both"/>
        <w:rPr>
          <w:rFonts w:cs="Arial"/>
          <w:color w:val="000000"/>
        </w:rPr>
      </w:pPr>
      <w:r w:rsidRPr="00156B53">
        <w:rPr>
          <w:rFonts w:cs="Arial"/>
          <w:color w:val="000000"/>
        </w:rPr>
        <w:t xml:space="preserve">Se aplica el método de los mínimos cuadrados.  El sistema de ecuaciones queda así:  </w:t>
      </w:r>
    </w:p>
    <w:p w:rsidR="00711995" w:rsidRDefault="00711995" w:rsidP="00D93114">
      <w:pPr>
        <w:numPr>
          <w:ilvl w:val="12"/>
          <w:numId w:val="0"/>
        </w:numPr>
        <w:spacing w:after="0" w:line="240" w:lineRule="auto"/>
        <w:jc w:val="both"/>
        <w:rPr>
          <w:rFonts w:cs="Arial"/>
          <w:b/>
          <w:bCs/>
          <w:color w:val="000000"/>
          <w:lang w:val="en-US"/>
        </w:rPr>
      </w:pPr>
      <w:r w:rsidRPr="00156B53">
        <w:rPr>
          <w:rFonts w:cs="Arial"/>
          <w:b/>
          <w:bCs/>
          <w:color w:val="000000"/>
          <w:lang w:val="en-US"/>
        </w:rPr>
        <w:t xml:space="preserve">(2)  </w:t>
      </w:r>
      <w:r w:rsidRPr="00156B53">
        <w:rPr>
          <w:rFonts w:cs="Arial"/>
          <w:b/>
          <w:bCs/>
          <w:color w:val="000000"/>
          <w:highlight w:val="yellow"/>
          <w:lang w:val="en-US"/>
        </w:rPr>
        <w:t>DR1 + … + DRn  =   ∑DR =  n * a + (1 + … + n) * b = n*a + ∑n * b</w:t>
      </w:r>
    </w:p>
    <w:p w:rsidR="00711995" w:rsidRDefault="00711995" w:rsidP="00D93114">
      <w:pPr>
        <w:numPr>
          <w:ilvl w:val="12"/>
          <w:numId w:val="0"/>
        </w:numPr>
        <w:spacing w:after="0" w:line="240" w:lineRule="auto"/>
        <w:jc w:val="both"/>
        <w:rPr>
          <w:rFonts w:cs="Arial"/>
          <w:b/>
          <w:bCs/>
          <w:color w:val="000000"/>
          <w:lang w:val="en-US"/>
        </w:rPr>
      </w:pPr>
    </w:p>
    <w:p w:rsidR="00711995" w:rsidRDefault="00711995" w:rsidP="00D93114">
      <w:pPr>
        <w:numPr>
          <w:ilvl w:val="12"/>
          <w:numId w:val="0"/>
        </w:numPr>
        <w:spacing w:after="0" w:line="240" w:lineRule="auto"/>
        <w:jc w:val="both"/>
        <w:rPr>
          <w:rFonts w:cs="Arial"/>
          <w:color w:val="000000"/>
        </w:rPr>
      </w:pPr>
      <w:r w:rsidRPr="00156B53">
        <w:rPr>
          <w:rFonts w:cs="Arial"/>
          <w:color w:val="000000"/>
        </w:rPr>
        <w:t>la suma de las 'n' previsiones =  incrementos multiplicado respectivamente por el número</w:t>
      </w:r>
      <w:r>
        <w:rPr>
          <w:rFonts w:cs="Arial"/>
          <w:color w:val="000000"/>
        </w:rPr>
        <w:t xml:space="preserve"> </w:t>
      </w:r>
      <w:r w:rsidRPr="00156B53">
        <w:rPr>
          <w:rFonts w:cs="Arial"/>
          <w:color w:val="000000"/>
        </w:rPr>
        <w:t>correspondiente de</w:t>
      </w:r>
      <w:r>
        <w:rPr>
          <w:rFonts w:cs="Arial"/>
          <w:color w:val="000000"/>
        </w:rPr>
        <w:t>l año de la previsión.</w:t>
      </w:r>
    </w:p>
    <w:p w:rsidR="00711995" w:rsidRPr="00156B53" w:rsidRDefault="00711995" w:rsidP="00D93114">
      <w:pPr>
        <w:spacing w:after="0" w:line="240" w:lineRule="auto"/>
        <w:jc w:val="both"/>
        <w:rPr>
          <w:rFonts w:cs="Arial"/>
          <w:color w:val="000000"/>
        </w:rPr>
      </w:pPr>
      <w:r>
        <w:rPr>
          <w:rFonts w:cs="Arial"/>
          <w:color w:val="000000"/>
        </w:rPr>
        <w:t>M</w:t>
      </w:r>
      <w:r w:rsidRPr="00156B53">
        <w:rPr>
          <w:rFonts w:cs="Arial"/>
          <w:color w:val="000000"/>
        </w:rPr>
        <w:t>ultiplicando cada DR por el nº de período (1, 2, …7) se obtiene</w:t>
      </w:r>
    </w:p>
    <w:p w:rsidR="00711995" w:rsidRDefault="00711995" w:rsidP="00D93114">
      <w:pPr>
        <w:numPr>
          <w:ilvl w:val="12"/>
          <w:numId w:val="0"/>
        </w:numPr>
        <w:spacing w:after="0" w:line="240" w:lineRule="auto"/>
        <w:jc w:val="both"/>
        <w:rPr>
          <w:rFonts w:cs="Arial"/>
          <w:color w:val="000000"/>
        </w:rPr>
      </w:pPr>
    </w:p>
    <w:p w:rsidR="00711995" w:rsidRPr="00156B53" w:rsidRDefault="00711995" w:rsidP="00D93114">
      <w:pPr>
        <w:numPr>
          <w:ilvl w:val="12"/>
          <w:numId w:val="0"/>
        </w:numPr>
        <w:spacing w:after="0" w:line="240" w:lineRule="auto"/>
        <w:jc w:val="both"/>
        <w:rPr>
          <w:rFonts w:cs="Arial"/>
          <w:color w:val="000000"/>
          <w:lang w:val="en-US"/>
        </w:rPr>
      </w:pPr>
      <w:r w:rsidRPr="00156B53">
        <w:rPr>
          <w:rFonts w:cs="Arial"/>
          <w:b/>
          <w:bCs/>
          <w:color w:val="000000"/>
          <w:highlight w:val="yellow"/>
          <w:lang w:val="en-US"/>
        </w:rPr>
        <w:t>(3) DR1 * 1 + … + DRn * n = (1 + … + n) * a + (1² + 2² + 3² + … + n²) * b</w:t>
      </w:r>
    </w:p>
    <w:p w:rsidR="00711995" w:rsidRDefault="00711995" w:rsidP="00D93114">
      <w:pPr>
        <w:numPr>
          <w:ilvl w:val="12"/>
          <w:numId w:val="0"/>
        </w:numPr>
        <w:spacing w:after="0" w:line="240" w:lineRule="auto"/>
        <w:jc w:val="both"/>
        <w:rPr>
          <w:rFonts w:cs="Arial"/>
          <w:color w:val="000000"/>
          <w:lang w:val="en-US"/>
        </w:rPr>
      </w:pPr>
    </w:p>
    <w:tbl>
      <w:tblPr>
        <w:tblW w:w="4833" w:type="dxa"/>
        <w:tblInd w:w="57" w:type="dxa"/>
        <w:tblCellMar>
          <w:left w:w="70" w:type="dxa"/>
          <w:right w:w="70" w:type="dxa"/>
        </w:tblCellMar>
        <w:tblLook w:val="04A0"/>
      </w:tblPr>
      <w:tblGrid>
        <w:gridCol w:w="1147"/>
        <w:gridCol w:w="1701"/>
        <w:gridCol w:w="1134"/>
        <w:gridCol w:w="851"/>
      </w:tblGrid>
      <w:tr w:rsidR="00711995" w:rsidRPr="00156B53" w:rsidTr="00C81E36">
        <w:trPr>
          <w:trHeight w:val="269"/>
        </w:trPr>
        <w:tc>
          <w:tcPr>
            <w:tcW w:w="1147" w:type="dxa"/>
            <w:vMerge w:val="restart"/>
            <w:shd w:val="clear" w:color="000000" w:fill="CCCCCC"/>
            <w:hideMark/>
          </w:tcPr>
          <w:p w:rsidR="00711995" w:rsidRPr="00156B53" w:rsidRDefault="00711995" w:rsidP="00D93114">
            <w:pPr>
              <w:spacing w:after="0" w:line="240" w:lineRule="auto"/>
              <w:jc w:val="center"/>
              <w:rPr>
                <w:rFonts w:cs="Arial"/>
                <w:b/>
                <w:bCs/>
                <w:color w:val="000000"/>
              </w:rPr>
            </w:pPr>
            <w:r w:rsidRPr="00156B53">
              <w:rPr>
                <w:rFonts w:cs="Arial"/>
                <w:b/>
                <w:bCs/>
                <w:color w:val="000000"/>
              </w:rPr>
              <w:t>Año (*)</w:t>
            </w:r>
            <w:r w:rsidRPr="00156B53">
              <w:rPr>
                <w:rFonts w:cs="Arial"/>
                <w:color w:val="000000"/>
              </w:rPr>
              <w:t xml:space="preserve"> </w:t>
            </w:r>
          </w:p>
          <w:p w:rsidR="00711995" w:rsidRPr="00156B53" w:rsidRDefault="00711995" w:rsidP="00D93114">
            <w:pPr>
              <w:spacing w:after="0" w:line="240" w:lineRule="auto"/>
              <w:jc w:val="center"/>
              <w:rPr>
                <w:rFonts w:cs="Arial"/>
                <w:b/>
                <w:bCs/>
                <w:color w:val="000000"/>
              </w:rPr>
            </w:pPr>
            <w:r w:rsidRPr="00156B53">
              <w:rPr>
                <w:rFonts w:cs="Arial"/>
                <w:b/>
                <w:bCs/>
                <w:color w:val="000000"/>
              </w:rPr>
              <w:t>t</w:t>
            </w:r>
            <w:r w:rsidRPr="00156B53">
              <w:rPr>
                <w:rFonts w:cs="Arial"/>
                <w:color w:val="000000"/>
              </w:rPr>
              <w:t xml:space="preserve"> </w:t>
            </w:r>
          </w:p>
        </w:tc>
        <w:tc>
          <w:tcPr>
            <w:tcW w:w="1701" w:type="dxa"/>
            <w:vMerge w:val="restart"/>
            <w:shd w:val="clear" w:color="000000" w:fill="CCCCCC"/>
            <w:hideMark/>
          </w:tcPr>
          <w:p w:rsidR="00711995" w:rsidRPr="00156B53" w:rsidRDefault="00711995" w:rsidP="00D93114">
            <w:pPr>
              <w:spacing w:after="0" w:line="240" w:lineRule="auto"/>
              <w:jc w:val="center"/>
              <w:rPr>
                <w:rFonts w:cs="Arial"/>
                <w:b/>
                <w:bCs/>
                <w:color w:val="000000"/>
              </w:rPr>
            </w:pPr>
            <w:r w:rsidRPr="00156B53">
              <w:rPr>
                <w:rFonts w:cs="Arial"/>
                <w:b/>
                <w:bCs/>
                <w:color w:val="000000"/>
              </w:rPr>
              <w:t>Demanda real</w:t>
            </w:r>
            <w:r w:rsidRPr="00156B53">
              <w:rPr>
                <w:rFonts w:cs="Arial"/>
                <w:color w:val="000000"/>
              </w:rPr>
              <w:t xml:space="preserve"> </w:t>
            </w:r>
          </w:p>
          <w:p w:rsidR="00711995" w:rsidRPr="00156B53" w:rsidRDefault="00711995" w:rsidP="00D93114">
            <w:pPr>
              <w:spacing w:after="0" w:line="240" w:lineRule="auto"/>
              <w:jc w:val="center"/>
              <w:rPr>
                <w:rFonts w:cs="Arial"/>
                <w:b/>
                <w:bCs/>
                <w:color w:val="000000"/>
              </w:rPr>
            </w:pPr>
            <w:r w:rsidRPr="00156B53">
              <w:rPr>
                <w:rFonts w:cs="Arial"/>
                <w:b/>
                <w:bCs/>
                <w:color w:val="000000"/>
              </w:rPr>
              <w:t>DR</w:t>
            </w:r>
            <w:r w:rsidRPr="00156B53">
              <w:rPr>
                <w:rFonts w:cs="Arial"/>
                <w:color w:val="000000"/>
              </w:rPr>
              <w:t xml:space="preserve"> </w:t>
            </w:r>
          </w:p>
        </w:tc>
        <w:tc>
          <w:tcPr>
            <w:tcW w:w="1134" w:type="dxa"/>
            <w:vMerge w:val="restart"/>
            <w:shd w:val="clear" w:color="000000" w:fill="CCCCCC"/>
            <w:hideMark/>
          </w:tcPr>
          <w:p w:rsidR="00711995" w:rsidRPr="00156B53" w:rsidRDefault="00711995" w:rsidP="00D93114">
            <w:pPr>
              <w:spacing w:after="0" w:line="240" w:lineRule="auto"/>
              <w:jc w:val="center"/>
              <w:rPr>
                <w:rFonts w:cs="Arial"/>
                <w:b/>
                <w:bCs/>
                <w:color w:val="000000"/>
              </w:rPr>
            </w:pPr>
            <w:r w:rsidRPr="00156B53">
              <w:rPr>
                <w:rFonts w:cs="Arial"/>
                <w:b/>
                <w:bCs/>
                <w:color w:val="000000"/>
              </w:rPr>
              <w:t>DR * t</w:t>
            </w:r>
            <w:r w:rsidRPr="00156B53">
              <w:rPr>
                <w:rFonts w:cs="Arial"/>
                <w:color w:val="000000"/>
              </w:rPr>
              <w:t xml:space="preserve"> </w:t>
            </w:r>
          </w:p>
        </w:tc>
        <w:tc>
          <w:tcPr>
            <w:tcW w:w="851" w:type="dxa"/>
            <w:vMerge w:val="restart"/>
            <w:shd w:val="clear" w:color="000000" w:fill="CCCCCC"/>
            <w:hideMark/>
          </w:tcPr>
          <w:p w:rsidR="00711995" w:rsidRPr="00156B53" w:rsidRDefault="00711995" w:rsidP="00D93114">
            <w:pPr>
              <w:spacing w:after="0" w:line="240" w:lineRule="auto"/>
              <w:jc w:val="center"/>
              <w:rPr>
                <w:rFonts w:cs="Arial"/>
                <w:b/>
                <w:bCs/>
                <w:color w:val="000000"/>
              </w:rPr>
            </w:pPr>
            <w:r w:rsidRPr="00156B53">
              <w:rPr>
                <w:rFonts w:cs="Arial"/>
                <w:b/>
                <w:bCs/>
                <w:color w:val="000000"/>
              </w:rPr>
              <w:t>t</w:t>
            </w:r>
            <w:r w:rsidRPr="00156B53">
              <w:rPr>
                <w:rFonts w:cs="Arial"/>
                <w:b/>
                <w:bCs/>
                <w:color w:val="000000"/>
                <w:vertAlign w:val="superscript"/>
              </w:rPr>
              <w:t>2</w:t>
            </w:r>
            <w:r w:rsidRPr="00156B53">
              <w:rPr>
                <w:rFonts w:cs="Arial"/>
                <w:color w:val="000000"/>
              </w:rPr>
              <w:t xml:space="preserve"> </w:t>
            </w:r>
          </w:p>
        </w:tc>
      </w:tr>
      <w:tr w:rsidR="00711995" w:rsidRPr="00156B53" w:rsidTr="00D93114">
        <w:trPr>
          <w:trHeight w:val="509"/>
        </w:trPr>
        <w:tc>
          <w:tcPr>
            <w:tcW w:w="1147" w:type="dxa"/>
            <w:vMerge/>
            <w:shd w:val="clear" w:color="000000" w:fill="CCCCCC"/>
            <w:hideMark/>
          </w:tcPr>
          <w:p w:rsidR="00711995" w:rsidRPr="00156B53" w:rsidRDefault="00711995" w:rsidP="00D93114">
            <w:pPr>
              <w:spacing w:after="0" w:line="240" w:lineRule="auto"/>
              <w:jc w:val="center"/>
              <w:rPr>
                <w:rFonts w:cs="Arial"/>
                <w:b/>
                <w:bCs/>
                <w:color w:val="000000"/>
              </w:rPr>
            </w:pPr>
          </w:p>
        </w:tc>
        <w:tc>
          <w:tcPr>
            <w:tcW w:w="1701" w:type="dxa"/>
            <w:vMerge/>
            <w:shd w:val="clear" w:color="000000" w:fill="CCCCCC"/>
            <w:hideMark/>
          </w:tcPr>
          <w:p w:rsidR="00711995" w:rsidRPr="00156B53" w:rsidRDefault="00711995" w:rsidP="00D93114">
            <w:pPr>
              <w:spacing w:after="0" w:line="240" w:lineRule="auto"/>
              <w:jc w:val="center"/>
              <w:rPr>
                <w:rFonts w:cs="Arial"/>
                <w:b/>
                <w:bCs/>
                <w:color w:val="000000"/>
              </w:rPr>
            </w:pPr>
          </w:p>
        </w:tc>
        <w:tc>
          <w:tcPr>
            <w:tcW w:w="1134" w:type="dxa"/>
            <w:vMerge/>
            <w:vAlign w:val="center"/>
            <w:hideMark/>
          </w:tcPr>
          <w:p w:rsidR="00711995" w:rsidRPr="00156B53" w:rsidRDefault="00711995" w:rsidP="00D93114">
            <w:pPr>
              <w:spacing w:after="0" w:line="240" w:lineRule="auto"/>
              <w:rPr>
                <w:rFonts w:cs="Arial"/>
                <w:b/>
                <w:bCs/>
                <w:color w:val="000000"/>
              </w:rPr>
            </w:pPr>
          </w:p>
        </w:tc>
        <w:tc>
          <w:tcPr>
            <w:tcW w:w="851" w:type="dxa"/>
            <w:vMerge/>
            <w:vAlign w:val="center"/>
            <w:hideMark/>
          </w:tcPr>
          <w:p w:rsidR="00711995" w:rsidRPr="00156B53" w:rsidRDefault="00711995" w:rsidP="00D93114">
            <w:pPr>
              <w:spacing w:after="0" w:line="240" w:lineRule="auto"/>
              <w:rPr>
                <w:rFonts w:cs="Arial"/>
                <w:b/>
                <w:bCs/>
                <w:color w:val="000000"/>
              </w:rPr>
            </w:pPr>
          </w:p>
        </w:tc>
      </w:tr>
      <w:tr w:rsidR="00711995" w:rsidRPr="00156B53" w:rsidTr="00D93114">
        <w:trPr>
          <w:trHeight w:val="342"/>
        </w:trPr>
        <w:tc>
          <w:tcPr>
            <w:tcW w:w="1147"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1</w:t>
            </w:r>
          </w:p>
        </w:tc>
        <w:tc>
          <w:tcPr>
            <w:tcW w:w="1701"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212</w:t>
            </w:r>
          </w:p>
        </w:tc>
        <w:tc>
          <w:tcPr>
            <w:tcW w:w="1134"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212</w:t>
            </w:r>
          </w:p>
        </w:tc>
        <w:tc>
          <w:tcPr>
            <w:tcW w:w="851"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1</w:t>
            </w:r>
          </w:p>
        </w:tc>
      </w:tr>
      <w:tr w:rsidR="00711995" w:rsidRPr="00156B53" w:rsidTr="00D93114">
        <w:trPr>
          <w:trHeight w:val="342"/>
        </w:trPr>
        <w:tc>
          <w:tcPr>
            <w:tcW w:w="1147"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2</w:t>
            </w:r>
          </w:p>
        </w:tc>
        <w:tc>
          <w:tcPr>
            <w:tcW w:w="1701"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225</w:t>
            </w:r>
          </w:p>
        </w:tc>
        <w:tc>
          <w:tcPr>
            <w:tcW w:w="1134"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450</w:t>
            </w:r>
          </w:p>
        </w:tc>
        <w:tc>
          <w:tcPr>
            <w:tcW w:w="851"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4</w:t>
            </w:r>
          </w:p>
        </w:tc>
      </w:tr>
      <w:tr w:rsidR="00711995" w:rsidRPr="00156B53" w:rsidTr="00D93114">
        <w:trPr>
          <w:trHeight w:val="342"/>
        </w:trPr>
        <w:tc>
          <w:tcPr>
            <w:tcW w:w="1147"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3</w:t>
            </w:r>
          </w:p>
        </w:tc>
        <w:tc>
          <w:tcPr>
            <w:tcW w:w="1701"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232</w:t>
            </w:r>
          </w:p>
        </w:tc>
        <w:tc>
          <w:tcPr>
            <w:tcW w:w="1134"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696</w:t>
            </w:r>
          </w:p>
        </w:tc>
        <w:tc>
          <w:tcPr>
            <w:tcW w:w="851"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9</w:t>
            </w:r>
          </w:p>
        </w:tc>
      </w:tr>
      <w:tr w:rsidR="00711995" w:rsidRPr="00156B53" w:rsidTr="00D93114">
        <w:trPr>
          <w:trHeight w:val="342"/>
        </w:trPr>
        <w:tc>
          <w:tcPr>
            <w:tcW w:w="1147"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4</w:t>
            </w:r>
          </w:p>
        </w:tc>
        <w:tc>
          <w:tcPr>
            <w:tcW w:w="1701"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240</w:t>
            </w:r>
          </w:p>
        </w:tc>
        <w:tc>
          <w:tcPr>
            <w:tcW w:w="1134"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960</w:t>
            </w:r>
          </w:p>
        </w:tc>
        <w:tc>
          <w:tcPr>
            <w:tcW w:w="851"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16</w:t>
            </w:r>
          </w:p>
        </w:tc>
      </w:tr>
      <w:tr w:rsidR="00711995" w:rsidRPr="00156B53" w:rsidTr="00D93114">
        <w:trPr>
          <w:trHeight w:val="342"/>
        </w:trPr>
        <w:tc>
          <w:tcPr>
            <w:tcW w:w="1147"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5</w:t>
            </w:r>
          </w:p>
        </w:tc>
        <w:tc>
          <w:tcPr>
            <w:tcW w:w="1701"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250</w:t>
            </w:r>
          </w:p>
        </w:tc>
        <w:tc>
          <w:tcPr>
            <w:tcW w:w="1134"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1.250</w:t>
            </w:r>
          </w:p>
        </w:tc>
        <w:tc>
          <w:tcPr>
            <w:tcW w:w="851"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25</w:t>
            </w:r>
          </w:p>
        </w:tc>
      </w:tr>
      <w:tr w:rsidR="00711995" w:rsidRPr="00156B53" w:rsidTr="00D93114">
        <w:trPr>
          <w:trHeight w:val="342"/>
        </w:trPr>
        <w:tc>
          <w:tcPr>
            <w:tcW w:w="1147"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6</w:t>
            </w:r>
          </w:p>
        </w:tc>
        <w:tc>
          <w:tcPr>
            <w:tcW w:w="1701"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265</w:t>
            </w:r>
          </w:p>
        </w:tc>
        <w:tc>
          <w:tcPr>
            <w:tcW w:w="1134"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1.590</w:t>
            </w:r>
          </w:p>
        </w:tc>
        <w:tc>
          <w:tcPr>
            <w:tcW w:w="851"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36</w:t>
            </w:r>
          </w:p>
        </w:tc>
      </w:tr>
      <w:tr w:rsidR="00711995" w:rsidRPr="00156B53" w:rsidTr="00D93114">
        <w:trPr>
          <w:trHeight w:val="342"/>
        </w:trPr>
        <w:tc>
          <w:tcPr>
            <w:tcW w:w="1147"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7</w:t>
            </w:r>
          </w:p>
        </w:tc>
        <w:tc>
          <w:tcPr>
            <w:tcW w:w="1701"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278</w:t>
            </w:r>
          </w:p>
        </w:tc>
        <w:tc>
          <w:tcPr>
            <w:tcW w:w="1134"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1.946</w:t>
            </w:r>
          </w:p>
        </w:tc>
        <w:tc>
          <w:tcPr>
            <w:tcW w:w="851" w:type="dxa"/>
            <w:shd w:val="clear" w:color="auto" w:fill="auto"/>
            <w:noWrap/>
            <w:vAlign w:val="bottom"/>
            <w:hideMark/>
          </w:tcPr>
          <w:p w:rsidR="00711995" w:rsidRPr="00156B53" w:rsidRDefault="00711995" w:rsidP="00D93114">
            <w:pPr>
              <w:spacing w:after="0" w:line="240" w:lineRule="auto"/>
              <w:jc w:val="right"/>
              <w:rPr>
                <w:rFonts w:cs="Arial"/>
              </w:rPr>
            </w:pPr>
            <w:r w:rsidRPr="00156B53">
              <w:rPr>
                <w:rFonts w:cs="Arial"/>
              </w:rPr>
              <w:t>49</w:t>
            </w:r>
          </w:p>
        </w:tc>
      </w:tr>
      <w:tr w:rsidR="00711995" w:rsidRPr="00156B53" w:rsidTr="00D93114">
        <w:trPr>
          <w:trHeight w:val="342"/>
        </w:trPr>
        <w:tc>
          <w:tcPr>
            <w:tcW w:w="1147" w:type="dxa"/>
            <w:shd w:val="clear" w:color="auto" w:fill="auto"/>
            <w:noWrap/>
            <w:vAlign w:val="bottom"/>
            <w:hideMark/>
          </w:tcPr>
          <w:p w:rsidR="00711995" w:rsidRPr="00156B53" w:rsidRDefault="00711995" w:rsidP="00D93114">
            <w:pPr>
              <w:spacing w:after="0" w:line="240" w:lineRule="auto"/>
              <w:jc w:val="right"/>
              <w:rPr>
                <w:rFonts w:cs="Arial"/>
                <w:b/>
                <w:bCs/>
              </w:rPr>
            </w:pPr>
            <w:r w:rsidRPr="00156B53">
              <w:rPr>
                <w:rFonts w:cs="Arial"/>
                <w:b/>
                <w:bCs/>
              </w:rPr>
              <w:t>28</w:t>
            </w:r>
          </w:p>
        </w:tc>
        <w:tc>
          <w:tcPr>
            <w:tcW w:w="1701" w:type="dxa"/>
            <w:shd w:val="clear" w:color="auto" w:fill="auto"/>
            <w:noWrap/>
            <w:vAlign w:val="bottom"/>
            <w:hideMark/>
          </w:tcPr>
          <w:p w:rsidR="00711995" w:rsidRPr="00156B53" w:rsidRDefault="00711995" w:rsidP="00D93114">
            <w:pPr>
              <w:spacing w:after="0" w:line="240" w:lineRule="auto"/>
              <w:jc w:val="right"/>
              <w:rPr>
                <w:rFonts w:cs="Arial"/>
                <w:b/>
                <w:bCs/>
              </w:rPr>
            </w:pPr>
            <w:r w:rsidRPr="00156B53">
              <w:rPr>
                <w:rFonts w:cs="Arial"/>
                <w:b/>
                <w:bCs/>
              </w:rPr>
              <w:t>1.702</w:t>
            </w:r>
          </w:p>
        </w:tc>
        <w:tc>
          <w:tcPr>
            <w:tcW w:w="1134" w:type="dxa"/>
            <w:shd w:val="clear" w:color="auto" w:fill="auto"/>
            <w:noWrap/>
            <w:vAlign w:val="bottom"/>
            <w:hideMark/>
          </w:tcPr>
          <w:p w:rsidR="00711995" w:rsidRPr="00156B53" w:rsidRDefault="00711995" w:rsidP="00D93114">
            <w:pPr>
              <w:spacing w:after="0" w:line="240" w:lineRule="auto"/>
              <w:jc w:val="right"/>
              <w:rPr>
                <w:rFonts w:cs="Arial"/>
                <w:b/>
                <w:bCs/>
              </w:rPr>
            </w:pPr>
            <w:r w:rsidRPr="00156B53">
              <w:rPr>
                <w:rFonts w:cs="Arial"/>
                <w:b/>
                <w:bCs/>
              </w:rPr>
              <w:t>7.104</w:t>
            </w:r>
          </w:p>
        </w:tc>
        <w:tc>
          <w:tcPr>
            <w:tcW w:w="851" w:type="dxa"/>
            <w:shd w:val="clear" w:color="auto" w:fill="auto"/>
            <w:noWrap/>
            <w:vAlign w:val="bottom"/>
            <w:hideMark/>
          </w:tcPr>
          <w:p w:rsidR="00711995" w:rsidRPr="00156B53" w:rsidRDefault="00711995" w:rsidP="00D93114">
            <w:pPr>
              <w:spacing w:after="0" w:line="240" w:lineRule="auto"/>
              <w:jc w:val="right"/>
              <w:rPr>
                <w:rFonts w:cs="Arial"/>
                <w:b/>
                <w:bCs/>
              </w:rPr>
            </w:pPr>
            <w:r w:rsidRPr="00156B53">
              <w:rPr>
                <w:rFonts w:cs="Arial"/>
                <w:b/>
                <w:bCs/>
              </w:rPr>
              <w:t>140</w:t>
            </w:r>
          </w:p>
        </w:tc>
      </w:tr>
    </w:tbl>
    <w:p w:rsidR="00711995" w:rsidRDefault="00711995" w:rsidP="00D93114">
      <w:pPr>
        <w:numPr>
          <w:ilvl w:val="12"/>
          <w:numId w:val="0"/>
        </w:numPr>
        <w:spacing w:after="0" w:line="240" w:lineRule="auto"/>
        <w:jc w:val="both"/>
      </w:pPr>
    </w:p>
    <w:p w:rsidR="00711995" w:rsidRDefault="00711995" w:rsidP="00D93114">
      <w:pPr>
        <w:numPr>
          <w:ilvl w:val="12"/>
          <w:numId w:val="0"/>
        </w:numPr>
        <w:spacing w:after="0" w:line="240" w:lineRule="auto"/>
        <w:jc w:val="both"/>
      </w:pPr>
      <w:r>
        <w:t>Sustituyendo los  valores en las ecuaciones (2 y (3)</w:t>
      </w:r>
      <w:r w:rsidR="00A02A82">
        <w:t xml:space="preserve"> se obtienen las ecuaciones (4) y (5).</w:t>
      </w:r>
    </w:p>
    <w:p w:rsidR="00711995" w:rsidRDefault="00711995" w:rsidP="00D93114">
      <w:pPr>
        <w:numPr>
          <w:ilvl w:val="12"/>
          <w:numId w:val="0"/>
        </w:numPr>
        <w:spacing w:after="0" w:line="240" w:lineRule="auto"/>
        <w:jc w:val="both"/>
      </w:pPr>
    </w:p>
    <w:p w:rsidR="00711995" w:rsidRDefault="00711995" w:rsidP="00D93114">
      <w:pPr>
        <w:numPr>
          <w:ilvl w:val="12"/>
          <w:numId w:val="0"/>
        </w:numPr>
        <w:spacing w:after="0" w:line="240" w:lineRule="auto"/>
        <w:jc w:val="both"/>
        <w:rPr>
          <w:rFonts w:cs="Arial"/>
          <w:b/>
          <w:bCs/>
          <w:sz w:val="24"/>
          <w:szCs w:val="24"/>
        </w:rPr>
      </w:pPr>
      <w:r w:rsidRPr="00156B53">
        <w:rPr>
          <w:rFonts w:cs="Arial"/>
          <w:b/>
          <w:bCs/>
          <w:sz w:val="24"/>
          <w:szCs w:val="24"/>
          <w:highlight w:val="yellow"/>
        </w:rPr>
        <w:t>(4) 1.702 = 7 * a + 28 * b</w:t>
      </w:r>
      <w:r>
        <w:rPr>
          <w:rFonts w:cs="Arial"/>
          <w:b/>
          <w:bCs/>
          <w:sz w:val="24"/>
          <w:szCs w:val="24"/>
        </w:rPr>
        <w:t xml:space="preserve">;                </w:t>
      </w:r>
      <w:r w:rsidRPr="00213A42">
        <w:rPr>
          <w:rFonts w:cs="Arial"/>
          <w:bCs/>
          <w:sz w:val="24"/>
          <w:szCs w:val="24"/>
        </w:rPr>
        <w:t>y</w:t>
      </w:r>
    </w:p>
    <w:p w:rsidR="00711995" w:rsidRDefault="00711995" w:rsidP="00D93114">
      <w:pPr>
        <w:numPr>
          <w:ilvl w:val="12"/>
          <w:numId w:val="0"/>
        </w:numPr>
        <w:spacing w:after="0" w:line="240" w:lineRule="auto"/>
        <w:jc w:val="both"/>
        <w:rPr>
          <w:rFonts w:cs="Arial"/>
          <w:b/>
          <w:bCs/>
          <w:sz w:val="24"/>
          <w:szCs w:val="24"/>
        </w:rPr>
      </w:pPr>
    </w:p>
    <w:p w:rsidR="00711995" w:rsidRDefault="00711995" w:rsidP="00D93114">
      <w:pPr>
        <w:numPr>
          <w:ilvl w:val="12"/>
          <w:numId w:val="0"/>
        </w:numPr>
        <w:spacing w:after="0" w:line="240" w:lineRule="auto"/>
        <w:jc w:val="both"/>
        <w:rPr>
          <w:rFonts w:cs="Arial"/>
          <w:b/>
          <w:bCs/>
          <w:sz w:val="24"/>
          <w:szCs w:val="24"/>
        </w:rPr>
      </w:pPr>
      <w:r w:rsidRPr="00156B53">
        <w:rPr>
          <w:rFonts w:cs="Arial"/>
          <w:b/>
          <w:bCs/>
          <w:sz w:val="24"/>
          <w:szCs w:val="24"/>
          <w:highlight w:val="yellow"/>
        </w:rPr>
        <w:t xml:space="preserve"> (5) 7.104 =  28 * a + 140 * b</w:t>
      </w:r>
      <w:r>
        <w:rPr>
          <w:rFonts w:cs="Arial"/>
          <w:b/>
          <w:bCs/>
          <w:sz w:val="24"/>
          <w:szCs w:val="24"/>
        </w:rPr>
        <w:t xml:space="preserve">;        </w:t>
      </w:r>
      <w:r w:rsidRPr="00213A42">
        <w:rPr>
          <w:rFonts w:cs="Arial"/>
          <w:bCs/>
          <w:sz w:val="24"/>
          <w:szCs w:val="24"/>
        </w:rPr>
        <w:t>despejando</w:t>
      </w:r>
      <w:r>
        <w:rPr>
          <w:rFonts w:cs="Arial"/>
          <w:bCs/>
          <w:sz w:val="24"/>
          <w:szCs w:val="24"/>
        </w:rPr>
        <w:t xml:space="preserve"> el sistema de ecuaciones</w:t>
      </w:r>
    </w:p>
    <w:p w:rsidR="00711995" w:rsidRDefault="00711995" w:rsidP="00D93114">
      <w:pPr>
        <w:numPr>
          <w:ilvl w:val="12"/>
          <w:numId w:val="0"/>
        </w:numPr>
        <w:spacing w:after="0" w:line="240" w:lineRule="auto"/>
        <w:jc w:val="both"/>
        <w:rPr>
          <w:rFonts w:cs="Arial"/>
          <w:b/>
          <w:bCs/>
          <w:sz w:val="24"/>
          <w:szCs w:val="24"/>
        </w:rPr>
      </w:pPr>
    </w:p>
    <w:p w:rsidR="00711995" w:rsidRDefault="00711995" w:rsidP="00D93114">
      <w:pPr>
        <w:numPr>
          <w:ilvl w:val="12"/>
          <w:numId w:val="0"/>
        </w:numPr>
        <w:spacing w:after="0" w:line="240" w:lineRule="auto"/>
        <w:jc w:val="both"/>
      </w:pPr>
      <w:r>
        <w:tab/>
      </w:r>
      <w:r w:rsidRPr="00213A42">
        <w:rPr>
          <w:highlight w:val="lightGray"/>
        </w:rPr>
        <w:t>a = 201,14</w:t>
      </w:r>
      <w:r>
        <w:tab/>
        <w:t>valor de la recta en origen,</w:t>
      </w:r>
    </w:p>
    <w:p w:rsidR="00711995" w:rsidRDefault="00711995" w:rsidP="00D93114">
      <w:pPr>
        <w:numPr>
          <w:ilvl w:val="12"/>
          <w:numId w:val="0"/>
        </w:numPr>
        <w:spacing w:after="0" w:line="240" w:lineRule="auto"/>
        <w:jc w:val="both"/>
      </w:pPr>
      <w:r>
        <w:tab/>
      </w:r>
      <w:r w:rsidRPr="00213A42">
        <w:rPr>
          <w:highlight w:val="lightGray"/>
        </w:rPr>
        <w:t>b = 10,52</w:t>
      </w:r>
      <w:r>
        <w:rPr>
          <w:highlight w:val="lightGray"/>
        </w:rPr>
        <w:t xml:space="preserve">  </w:t>
      </w:r>
      <w:r>
        <w:t xml:space="preserve">  pendiente de la recta</w:t>
      </w:r>
    </w:p>
    <w:p w:rsidR="00711995" w:rsidRDefault="00711995" w:rsidP="00D93114">
      <w:pPr>
        <w:numPr>
          <w:ilvl w:val="12"/>
          <w:numId w:val="0"/>
        </w:numPr>
        <w:spacing w:after="0" w:line="240" w:lineRule="auto"/>
        <w:jc w:val="both"/>
      </w:pPr>
    </w:p>
    <w:p w:rsidR="00711995" w:rsidRDefault="00711995" w:rsidP="00D93114">
      <w:pPr>
        <w:numPr>
          <w:ilvl w:val="12"/>
          <w:numId w:val="0"/>
        </w:numPr>
        <w:spacing w:after="0" w:line="240" w:lineRule="auto"/>
        <w:jc w:val="both"/>
      </w:pPr>
      <w:r>
        <w:t>Sustituyendo los valores en la ecuación (1)</w:t>
      </w:r>
    </w:p>
    <w:p w:rsidR="00711995" w:rsidRDefault="00711995" w:rsidP="00D93114">
      <w:pPr>
        <w:numPr>
          <w:ilvl w:val="12"/>
          <w:numId w:val="0"/>
        </w:numPr>
        <w:spacing w:after="0" w:line="240" w:lineRule="auto"/>
        <w:jc w:val="both"/>
      </w:pPr>
    </w:p>
    <w:p w:rsidR="00711995" w:rsidRDefault="00711995" w:rsidP="00D93114">
      <w:pPr>
        <w:numPr>
          <w:ilvl w:val="12"/>
          <w:numId w:val="0"/>
        </w:numPr>
        <w:spacing w:after="0" w:line="240" w:lineRule="auto"/>
        <w:jc w:val="both"/>
      </w:pPr>
      <w:r>
        <w:rPr>
          <w:rFonts w:cs="Arial"/>
          <w:b/>
          <w:bCs/>
          <w:color w:val="000000"/>
          <w:sz w:val="24"/>
          <w:szCs w:val="24"/>
          <w:highlight w:val="yellow"/>
        </w:rPr>
        <w:t xml:space="preserve">(6) </w:t>
      </w:r>
      <w:r w:rsidRPr="00156B53">
        <w:rPr>
          <w:rFonts w:cs="Arial"/>
          <w:b/>
          <w:bCs/>
          <w:color w:val="000000"/>
          <w:sz w:val="24"/>
          <w:szCs w:val="24"/>
          <w:highlight w:val="yellow"/>
        </w:rPr>
        <w:t>D</w:t>
      </w:r>
      <w:r w:rsidRPr="00156B53">
        <w:rPr>
          <w:rFonts w:cs="Arial"/>
          <w:b/>
          <w:bCs/>
          <w:color w:val="000000"/>
          <w:sz w:val="24"/>
          <w:szCs w:val="24"/>
          <w:highlight w:val="yellow"/>
          <w:vertAlign w:val="subscript"/>
        </w:rPr>
        <w:t>8</w:t>
      </w:r>
      <w:r w:rsidRPr="00156B53">
        <w:rPr>
          <w:rFonts w:cs="Arial"/>
          <w:b/>
          <w:bCs/>
          <w:color w:val="000000"/>
          <w:sz w:val="24"/>
          <w:szCs w:val="24"/>
          <w:highlight w:val="yellow"/>
        </w:rPr>
        <w:t xml:space="preserve"> =  201,14 + 10,52 * 8 =  201 + 84 = 285,30</w:t>
      </w:r>
    </w:p>
    <w:p w:rsidR="00264664" w:rsidRPr="009A6355" w:rsidRDefault="00264664" w:rsidP="00264664">
      <w:pPr>
        <w:spacing w:after="0" w:line="240" w:lineRule="auto"/>
        <w:rPr>
          <w:rFonts w:asciiTheme="minorHAnsi" w:hAnsiTheme="minorHAnsi"/>
        </w:rPr>
      </w:pPr>
    </w:p>
    <w:p w:rsidR="00264664" w:rsidRDefault="00264664" w:rsidP="00264664">
      <w:pPr>
        <w:spacing w:after="0" w:line="240" w:lineRule="auto"/>
        <w:jc w:val="center"/>
        <w:rPr>
          <w:rFonts w:asciiTheme="minorHAnsi" w:hAnsiTheme="minorHAnsi"/>
          <w:b/>
        </w:rPr>
      </w:pPr>
      <w:r>
        <w:rPr>
          <w:rFonts w:asciiTheme="minorHAnsi" w:hAnsiTheme="minorHAnsi"/>
          <w:b/>
        </w:rPr>
        <w:t>------------------------------------------------------------------------------------------</w:t>
      </w:r>
    </w:p>
    <w:p w:rsidR="00264664" w:rsidRDefault="00264664" w:rsidP="00264664">
      <w:pPr>
        <w:spacing w:after="0" w:line="240" w:lineRule="auto"/>
        <w:jc w:val="both"/>
        <w:rPr>
          <w:rFonts w:asciiTheme="minorHAnsi" w:hAnsiTheme="minorHAnsi"/>
          <w:b/>
        </w:rPr>
      </w:pPr>
    </w:p>
    <w:p w:rsidR="00C81E36" w:rsidRDefault="00C81E36" w:rsidP="00264664">
      <w:pPr>
        <w:spacing w:after="0" w:line="240" w:lineRule="auto"/>
        <w:jc w:val="both"/>
        <w:rPr>
          <w:rFonts w:asciiTheme="minorHAnsi" w:hAnsiTheme="minorHAnsi"/>
          <w:b/>
        </w:rPr>
      </w:pPr>
    </w:p>
    <w:p w:rsidR="00C81E36" w:rsidRDefault="00C81E36" w:rsidP="00264664">
      <w:pPr>
        <w:spacing w:after="0" w:line="240" w:lineRule="auto"/>
        <w:jc w:val="both"/>
        <w:rPr>
          <w:rFonts w:asciiTheme="minorHAnsi" w:hAnsiTheme="minorHAnsi"/>
          <w:b/>
        </w:rPr>
      </w:pPr>
    </w:p>
    <w:p w:rsidR="00264664" w:rsidRPr="003B0786" w:rsidRDefault="00653DA6" w:rsidP="00264664">
      <w:pPr>
        <w:rPr>
          <w:rFonts w:asciiTheme="minorHAnsi" w:hAnsiTheme="minorHAnsi"/>
          <w:b/>
          <w:u w:val="single"/>
        </w:rPr>
      </w:pPr>
      <w:r>
        <w:rPr>
          <w:rFonts w:asciiTheme="minorHAnsi" w:hAnsiTheme="minorHAnsi"/>
          <w:b/>
          <w:u w:val="single"/>
        </w:rPr>
        <w:t xml:space="preserve">02, </w:t>
      </w:r>
      <w:r w:rsidR="00264664" w:rsidRPr="003B0786">
        <w:rPr>
          <w:rFonts w:asciiTheme="minorHAnsi" w:hAnsiTheme="minorHAnsi"/>
          <w:b/>
          <w:u w:val="single"/>
        </w:rPr>
        <w:t>APROVISIONAMIENTO</w:t>
      </w:r>
      <w:r w:rsidR="00264664">
        <w:rPr>
          <w:rFonts w:asciiTheme="minorHAnsi" w:hAnsiTheme="minorHAnsi"/>
          <w:b/>
          <w:u w:val="single"/>
        </w:rPr>
        <w:t xml:space="preserve"> 06</w:t>
      </w:r>
      <w:r w:rsidR="00264664" w:rsidRPr="003B0786">
        <w:rPr>
          <w:rFonts w:asciiTheme="minorHAnsi" w:hAnsiTheme="minorHAnsi"/>
          <w:b/>
          <w:u w:val="single"/>
        </w:rPr>
        <w:t xml:space="preserve">,    </w:t>
      </w:r>
      <w:r w:rsidR="00264664">
        <w:rPr>
          <w:rFonts w:asciiTheme="minorHAnsi" w:hAnsiTheme="minorHAnsi"/>
          <w:b/>
          <w:u w:val="single"/>
        </w:rPr>
        <w:t>PREVISIÓN DE LA DEMANDA, FUNCIÓN LINEAL, REGRESIÓN SIMPLE</w:t>
      </w:r>
      <w:r w:rsidR="00264664" w:rsidRPr="003B0786">
        <w:rPr>
          <w:rFonts w:asciiTheme="minorHAnsi" w:hAnsiTheme="minorHAnsi"/>
          <w:b/>
          <w:u w:val="single"/>
        </w:rPr>
        <w:t xml:space="preserve"> </w:t>
      </w:r>
    </w:p>
    <w:p w:rsidR="00264664" w:rsidRPr="006C40FD" w:rsidRDefault="00264664" w:rsidP="00264664">
      <w:pPr>
        <w:numPr>
          <w:ilvl w:val="12"/>
          <w:numId w:val="0"/>
        </w:numPr>
        <w:spacing w:after="0" w:line="240" w:lineRule="auto"/>
        <w:ind w:left="283" w:hanging="283"/>
        <w:rPr>
          <w:rFonts w:asciiTheme="minorHAnsi" w:hAnsiTheme="minorHAnsi"/>
          <w:b/>
          <w:szCs w:val="24"/>
        </w:rPr>
      </w:pPr>
      <w:r w:rsidRPr="006C40FD">
        <w:rPr>
          <w:rFonts w:asciiTheme="minorHAnsi" w:hAnsiTheme="minorHAnsi"/>
          <w:b/>
          <w:szCs w:val="24"/>
        </w:rPr>
        <w:t>1.- objetivo</w:t>
      </w:r>
    </w:p>
    <w:p w:rsidR="00264664" w:rsidRPr="00930B14" w:rsidRDefault="00264664" w:rsidP="00264664">
      <w:pPr>
        <w:spacing w:after="0" w:line="240" w:lineRule="auto"/>
        <w:rPr>
          <w:rFonts w:asciiTheme="minorHAnsi" w:hAnsiTheme="minorHAnsi"/>
        </w:rPr>
      </w:pPr>
      <w:r w:rsidRPr="00930B14">
        <w:rPr>
          <w:rFonts w:asciiTheme="minorHAnsi" w:hAnsiTheme="minorHAnsi"/>
        </w:rPr>
        <w:t>Utilización de una herramienta informática para un tema logístico</w:t>
      </w:r>
      <w:r>
        <w:rPr>
          <w:rFonts w:asciiTheme="minorHAnsi" w:hAnsiTheme="minorHAnsi"/>
        </w:rPr>
        <w:t>.</w:t>
      </w:r>
    </w:p>
    <w:p w:rsidR="00264664" w:rsidRDefault="00264664" w:rsidP="00264664">
      <w:pPr>
        <w:spacing w:after="0" w:line="240" w:lineRule="auto"/>
        <w:rPr>
          <w:rFonts w:asciiTheme="minorHAnsi" w:hAnsiTheme="minorHAnsi"/>
        </w:rPr>
      </w:pPr>
      <w:r w:rsidRPr="00930B14">
        <w:rPr>
          <w:rFonts w:asciiTheme="minorHAnsi" w:hAnsiTheme="minorHAnsi"/>
        </w:rPr>
        <w:t>Metodología de análisis logístico</w:t>
      </w:r>
      <w:r>
        <w:rPr>
          <w:rFonts w:asciiTheme="minorHAnsi" w:hAnsiTheme="minorHAnsi"/>
        </w:rPr>
        <w:t>.</w:t>
      </w:r>
    </w:p>
    <w:p w:rsidR="00264664" w:rsidRDefault="00264664" w:rsidP="00264664">
      <w:pPr>
        <w:spacing w:after="0" w:line="240" w:lineRule="auto"/>
        <w:rPr>
          <w:rFonts w:asciiTheme="minorHAnsi" w:hAnsiTheme="minorHAnsi"/>
        </w:rPr>
      </w:pPr>
      <w:r>
        <w:rPr>
          <w:rFonts w:asciiTheme="minorHAnsi" w:hAnsiTheme="minorHAnsi"/>
        </w:rPr>
        <w:t>Utilizando un método cuantitativo, efectúe una previsión de la demanda, para el siguiente período.</w:t>
      </w:r>
    </w:p>
    <w:p w:rsidR="00264664" w:rsidRPr="00930B14" w:rsidRDefault="00264664" w:rsidP="00264664">
      <w:pPr>
        <w:spacing w:after="0" w:line="240" w:lineRule="auto"/>
        <w:ind w:left="283"/>
        <w:rPr>
          <w:rFonts w:asciiTheme="minorHAnsi" w:hAnsiTheme="minorHAnsi"/>
        </w:rPr>
      </w:pPr>
    </w:p>
    <w:p w:rsidR="00264664" w:rsidRPr="006C40FD" w:rsidRDefault="00264664" w:rsidP="00264664">
      <w:pPr>
        <w:numPr>
          <w:ilvl w:val="12"/>
          <w:numId w:val="0"/>
        </w:numPr>
        <w:spacing w:after="0" w:line="240" w:lineRule="auto"/>
        <w:ind w:left="283" w:hanging="283"/>
        <w:rPr>
          <w:rFonts w:asciiTheme="minorHAnsi" w:hAnsiTheme="minorHAnsi"/>
          <w:b/>
          <w:szCs w:val="24"/>
        </w:rPr>
      </w:pPr>
      <w:r w:rsidRPr="006C40FD">
        <w:rPr>
          <w:rFonts w:asciiTheme="minorHAnsi" w:hAnsiTheme="minorHAnsi"/>
          <w:b/>
          <w:szCs w:val="24"/>
        </w:rPr>
        <w:t>2.- descripción</w:t>
      </w:r>
    </w:p>
    <w:p w:rsidR="00264664" w:rsidRDefault="00264664" w:rsidP="00264664">
      <w:pPr>
        <w:numPr>
          <w:ilvl w:val="12"/>
          <w:numId w:val="0"/>
        </w:numPr>
        <w:spacing w:after="0" w:line="240" w:lineRule="auto"/>
        <w:rPr>
          <w:rFonts w:asciiTheme="minorHAnsi" w:hAnsiTheme="minorHAnsi"/>
        </w:rPr>
      </w:pPr>
      <w:r>
        <w:rPr>
          <w:rFonts w:asciiTheme="minorHAnsi" w:hAnsiTheme="minorHAnsi"/>
        </w:rPr>
        <w:t>'El clavo torcido' es un distribuidor de ferretería. Las ventas de 13 años se ofrecen en toneladas</w:t>
      </w:r>
      <w:r w:rsidRPr="00930B14">
        <w:rPr>
          <w:rFonts w:asciiTheme="minorHAnsi" w:hAnsiTheme="minorHAnsi"/>
        </w:rPr>
        <w:t>.</w:t>
      </w:r>
    </w:p>
    <w:p w:rsidR="00264664" w:rsidRPr="00930B14" w:rsidRDefault="00264664" w:rsidP="00264664">
      <w:pPr>
        <w:numPr>
          <w:ilvl w:val="12"/>
          <w:numId w:val="0"/>
        </w:numPr>
        <w:spacing w:after="0" w:line="240" w:lineRule="auto"/>
        <w:rPr>
          <w:rFonts w:asciiTheme="minorHAnsi" w:hAnsiTheme="minorHAnsi"/>
        </w:rPr>
      </w:pPr>
      <w:r>
        <w:rPr>
          <w:rFonts w:asciiTheme="minorHAnsi" w:hAnsiTheme="minorHAnsi"/>
        </w:rPr>
        <w:t xml:space="preserve">Se trata de utilizar un método cuantitativo o matemático, en este caso lineal, para determinar la demanda del siguiente período. </w:t>
      </w:r>
    </w:p>
    <w:p w:rsidR="00264664" w:rsidRPr="00930B14" w:rsidRDefault="00264664" w:rsidP="00264664">
      <w:pPr>
        <w:numPr>
          <w:ilvl w:val="12"/>
          <w:numId w:val="0"/>
        </w:numPr>
        <w:spacing w:after="0" w:line="240" w:lineRule="auto"/>
        <w:ind w:left="283" w:hanging="283"/>
        <w:rPr>
          <w:rFonts w:asciiTheme="minorHAnsi" w:hAnsiTheme="minorHAnsi"/>
          <w:b/>
          <w:szCs w:val="24"/>
          <w:u w:val="single"/>
        </w:rPr>
      </w:pPr>
    </w:p>
    <w:p w:rsidR="00264664" w:rsidRPr="006C40FD" w:rsidRDefault="00264664" w:rsidP="00264664">
      <w:pPr>
        <w:spacing w:after="0" w:line="240" w:lineRule="auto"/>
        <w:rPr>
          <w:rFonts w:asciiTheme="minorHAnsi" w:hAnsiTheme="minorHAnsi"/>
          <w:b/>
          <w:bCs/>
          <w:szCs w:val="24"/>
        </w:rPr>
      </w:pPr>
      <w:r w:rsidRPr="006C40FD">
        <w:rPr>
          <w:rFonts w:asciiTheme="minorHAnsi" w:hAnsiTheme="minorHAnsi"/>
          <w:b/>
          <w:bCs/>
          <w:szCs w:val="24"/>
        </w:rPr>
        <w:t>3.- datos originales</w:t>
      </w:r>
    </w:p>
    <w:p w:rsidR="00264664" w:rsidRPr="00264664" w:rsidRDefault="00264664" w:rsidP="00264664">
      <w:pPr>
        <w:spacing w:after="0" w:line="240" w:lineRule="auto"/>
        <w:rPr>
          <w:rFonts w:asciiTheme="minorHAnsi" w:hAnsiTheme="minorHAnsi"/>
          <w:i/>
          <w:u w:val="single"/>
        </w:rPr>
      </w:pPr>
      <w:r w:rsidRPr="00264664">
        <w:rPr>
          <w:rFonts w:asciiTheme="minorHAnsi" w:hAnsiTheme="minorHAnsi"/>
          <w:i/>
          <w:u w:val="single"/>
        </w:rPr>
        <w:t>Hoja 'datos iniciales'</w:t>
      </w:r>
    </w:p>
    <w:p w:rsidR="00264664" w:rsidRDefault="00264664" w:rsidP="00264664">
      <w:pPr>
        <w:spacing w:after="0" w:line="240" w:lineRule="auto"/>
        <w:rPr>
          <w:rFonts w:asciiTheme="minorHAnsi" w:hAnsiTheme="minorHAnsi"/>
        </w:rPr>
      </w:pPr>
      <w:r>
        <w:rPr>
          <w:rFonts w:asciiTheme="minorHAnsi" w:hAnsiTheme="minorHAnsi"/>
        </w:rPr>
        <w:t>Se ofrece la demanda real en toneladas a lo largo de 13 años.</w:t>
      </w:r>
    </w:p>
    <w:p w:rsidR="00264664" w:rsidRDefault="00264664" w:rsidP="00264664">
      <w:pPr>
        <w:spacing w:after="0" w:line="240" w:lineRule="auto"/>
        <w:rPr>
          <w:rFonts w:asciiTheme="minorHAnsi" w:hAnsiTheme="minorHAnsi"/>
        </w:rPr>
      </w:pPr>
      <w:r>
        <w:rPr>
          <w:rFonts w:asciiTheme="minorHAnsi" w:hAnsiTheme="minorHAnsi"/>
        </w:rPr>
        <w:t>También se ofrece la demanda del año anterior.</w:t>
      </w:r>
    </w:p>
    <w:p w:rsidR="00264664" w:rsidRPr="00264664" w:rsidRDefault="00264664" w:rsidP="00264664">
      <w:pPr>
        <w:spacing w:after="0" w:line="240" w:lineRule="auto"/>
        <w:rPr>
          <w:rFonts w:asciiTheme="minorHAnsi" w:hAnsiTheme="minorHAnsi"/>
          <w:i/>
          <w:u w:val="single"/>
        </w:rPr>
      </w:pPr>
      <w:r w:rsidRPr="00264664">
        <w:rPr>
          <w:rFonts w:asciiTheme="minorHAnsi" w:hAnsiTheme="minorHAnsi"/>
          <w:i/>
          <w:u w:val="single"/>
        </w:rPr>
        <w:t>Hoja 'borrador'</w:t>
      </w:r>
    </w:p>
    <w:p w:rsidR="00264664" w:rsidRPr="00930B14" w:rsidRDefault="00264664" w:rsidP="00264664">
      <w:pPr>
        <w:spacing w:after="0" w:line="240" w:lineRule="auto"/>
        <w:rPr>
          <w:rFonts w:asciiTheme="minorHAnsi" w:hAnsiTheme="minorHAnsi"/>
        </w:rPr>
      </w:pPr>
      <w:r w:rsidRPr="00930B14">
        <w:rPr>
          <w:rFonts w:asciiTheme="minorHAnsi" w:hAnsiTheme="minorHAnsi"/>
        </w:rPr>
        <w:t>Hoja de trabajo. Trabajaremos siempre sobre ella</w:t>
      </w:r>
      <w:r>
        <w:rPr>
          <w:rFonts w:asciiTheme="minorHAnsi" w:hAnsiTheme="minorHAnsi"/>
        </w:rPr>
        <w:t>, habiendo copiado sobre ella la hoja 'daos iniciales'</w:t>
      </w:r>
      <w:r w:rsidRPr="00930B14">
        <w:rPr>
          <w:rFonts w:asciiTheme="minorHAnsi" w:hAnsiTheme="minorHAnsi"/>
        </w:rPr>
        <w:t xml:space="preserve"> y luego copiaremos el resultado en otra hoja. </w:t>
      </w:r>
    </w:p>
    <w:p w:rsidR="00264664" w:rsidRPr="00930B14" w:rsidRDefault="00264664" w:rsidP="00264664">
      <w:pPr>
        <w:spacing w:after="0" w:line="240" w:lineRule="auto"/>
        <w:rPr>
          <w:rFonts w:asciiTheme="minorHAnsi" w:hAnsiTheme="minorHAnsi"/>
          <w:b/>
          <w:bCs/>
          <w:szCs w:val="24"/>
          <w:u w:val="single"/>
        </w:rPr>
      </w:pPr>
    </w:p>
    <w:p w:rsidR="00264664" w:rsidRPr="00264664" w:rsidRDefault="00264664" w:rsidP="00264664">
      <w:pPr>
        <w:spacing w:after="0" w:line="240" w:lineRule="auto"/>
        <w:rPr>
          <w:rFonts w:asciiTheme="minorHAnsi" w:hAnsiTheme="minorHAnsi"/>
          <w:b/>
          <w:bCs/>
          <w:szCs w:val="24"/>
        </w:rPr>
      </w:pPr>
      <w:r w:rsidRPr="00264664">
        <w:rPr>
          <w:rFonts w:asciiTheme="minorHAnsi" w:hAnsiTheme="minorHAnsi"/>
          <w:b/>
          <w:bCs/>
          <w:szCs w:val="24"/>
        </w:rPr>
        <w:t>4.- procedimiento</w:t>
      </w:r>
    </w:p>
    <w:p w:rsidR="00264664" w:rsidRPr="00625666" w:rsidRDefault="00264664" w:rsidP="00264664">
      <w:pPr>
        <w:spacing w:after="0" w:line="240" w:lineRule="auto"/>
        <w:rPr>
          <w:rFonts w:asciiTheme="minorHAnsi" w:hAnsiTheme="minorHAnsi"/>
        </w:rPr>
      </w:pPr>
      <w:r>
        <w:rPr>
          <w:rFonts w:asciiTheme="minorHAnsi" w:hAnsiTheme="minorHAnsi"/>
        </w:rPr>
        <w:t>M</w:t>
      </w:r>
      <w:r w:rsidRPr="00625666">
        <w:rPr>
          <w:rFonts w:asciiTheme="minorHAnsi" w:hAnsiTheme="minorHAnsi"/>
        </w:rPr>
        <w:t xml:space="preserve">étodo matemático </w:t>
      </w:r>
      <w:r>
        <w:rPr>
          <w:rFonts w:asciiTheme="minorHAnsi" w:hAnsiTheme="minorHAnsi"/>
        </w:rPr>
        <w:t>utilizado: función lineal</w:t>
      </w:r>
    </w:p>
    <w:p w:rsidR="00264664" w:rsidRPr="00910F74" w:rsidRDefault="00264664" w:rsidP="00264664">
      <w:pPr>
        <w:spacing w:after="0" w:line="240" w:lineRule="auto"/>
        <w:ind w:left="708"/>
        <w:rPr>
          <w:rFonts w:asciiTheme="minorHAnsi" w:hAnsiTheme="minorHAnsi"/>
          <w:szCs w:val="24"/>
        </w:rPr>
      </w:pPr>
    </w:p>
    <w:p w:rsidR="00264664" w:rsidRPr="006A1C41" w:rsidRDefault="00264664" w:rsidP="00264664">
      <w:pPr>
        <w:spacing w:after="0" w:line="240" w:lineRule="auto"/>
        <w:ind w:left="708"/>
        <w:rPr>
          <w:rFonts w:asciiTheme="minorHAnsi" w:hAnsiTheme="minorHAnsi"/>
          <w:b/>
          <w:szCs w:val="24"/>
        </w:rPr>
      </w:pPr>
      <w:r w:rsidRPr="006A1C41">
        <w:rPr>
          <w:rFonts w:asciiTheme="minorHAnsi" w:hAnsiTheme="minorHAnsi"/>
          <w:b/>
          <w:szCs w:val="24"/>
          <w:highlight w:val="yellow"/>
        </w:rPr>
        <w:t xml:space="preserve">(1) </w:t>
      </w:r>
      <w:r>
        <w:rPr>
          <w:rFonts w:asciiTheme="minorHAnsi" w:hAnsiTheme="minorHAnsi"/>
          <w:b/>
          <w:szCs w:val="24"/>
          <w:highlight w:val="yellow"/>
        </w:rPr>
        <w:t xml:space="preserve"> </w:t>
      </w:r>
      <w:r w:rsidRPr="006A1C41">
        <w:rPr>
          <w:rFonts w:asciiTheme="minorHAnsi" w:hAnsiTheme="minorHAnsi"/>
          <w:b/>
          <w:szCs w:val="24"/>
          <w:highlight w:val="yellow"/>
        </w:rPr>
        <w:t>y = a + b *  X</w:t>
      </w:r>
    </w:p>
    <w:p w:rsidR="00264664" w:rsidRPr="006A1C41" w:rsidRDefault="00264664" w:rsidP="00264664">
      <w:pPr>
        <w:spacing w:after="0" w:line="240" w:lineRule="auto"/>
        <w:ind w:left="708"/>
        <w:rPr>
          <w:rFonts w:asciiTheme="minorHAnsi" w:hAnsiTheme="minorHAnsi"/>
          <w:b/>
          <w:szCs w:val="24"/>
        </w:rPr>
      </w:pPr>
    </w:p>
    <w:p w:rsidR="00264664" w:rsidRDefault="00264664" w:rsidP="00264664">
      <w:pPr>
        <w:spacing w:after="0" w:line="240" w:lineRule="auto"/>
        <w:rPr>
          <w:rFonts w:asciiTheme="minorHAnsi" w:hAnsiTheme="minorHAnsi"/>
          <w:szCs w:val="24"/>
        </w:rPr>
      </w:pPr>
      <w:r w:rsidRPr="00910F74">
        <w:rPr>
          <w:rFonts w:asciiTheme="minorHAnsi" w:hAnsiTheme="minorHAnsi"/>
          <w:szCs w:val="24"/>
        </w:rPr>
        <w:t xml:space="preserve">Procedimiento para </w:t>
      </w:r>
      <w:r>
        <w:rPr>
          <w:rFonts w:asciiTheme="minorHAnsi" w:hAnsiTheme="minorHAnsi"/>
          <w:szCs w:val="24"/>
        </w:rPr>
        <w:t>determinar los parámetros 'a'  y  'b'. A diferencia del ejercicio anterior aquí se emplea un método diferente:</w:t>
      </w:r>
    </w:p>
    <w:p w:rsidR="00264664" w:rsidRDefault="00264664" w:rsidP="00264664">
      <w:pPr>
        <w:spacing w:after="0" w:line="240" w:lineRule="auto"/>
        <w:rPr>
          <w:rFonts w:asciiTheme="minorHAnsi" w:hAnsiTheme="minorHAnsi"/>
          <w:szCs w:val="24"/>
        </w:rPr>
      </w:pPr>
    </w:p>
    <w:p w:rsidR="00264664" w:rsidRPr="006A1C41" w:rsidRDefault="00264664" w:rsidP="00264664">
      <w:pPr>
        <w:spacing w:after="0" w:line="240" w:lineRule="auto"/>
        <w:rPr>
          <w:rFonts w:asciiTheme="minorHAnsi" w:hAnsiTheme="minorHAnsi"/>
        </w:rPr>
      </w:pPr>
      <w:r w:rsidRPr="00910F74">
        <w:rPr>
          <w:rFonts w:cs="Arial"/>
          <w:b/>
          <w:bCs/>
          <w:sz w:val="24"/>
          <w:szCs w:val="24"/>
        </w:rPr>
        <w:t xml:space="preserve">  </w:t>
      </w:r>
      <w:r>
        <w:rPr>
          <w:rFonts w:cs="Arial"/>
          <w:b/>
          <w:bCs/>
          <w:sz w:val="24"/>
          <w:szCs w:val="24"/>
        </w:rPr>
        <w:tab/>
      </w:r>
      <w:r w:rsidRPr="006A1C41">
        <w:rPr>
          <w:rFonts w:cs="Arial"/>
          <w:b/>
          <w:bCs/>
          <w:highlight w:val="yellow"/>
        </w:rPr>
        <w:t>(2)  b = (n * ∑( x * y)  - ∑x * ∑y)  / ( n * ∑x² - (∑x)²);</w:t>
      </w:r>
      <w:r w:rsidRPr="006A1C41">
        <w:rPr>
          <w:rFonts w:cs="Arial"/>
          <w:b/>
          <w:bCs/>
        </w:rPr>
        <w:t xml:space="preserve">                    </w:t>
      </w:r>
      <w:r w:rsidRPr="006A1C41">
        <w:rPr>
          <w:rFonts w:cs="Arial"/>
          <w:bCs/>
        </w:rPr>
        <w:t>y</w:t>
      </w:r>
    </w:p>
    <w:p w:rsidR="00264664" w:rsidRDefault="00264664" w:rsidP="00264664">
      <w:pPr>
        <w:spacing w:after="0" w:line="240" w:lineRule="auto"/>
        <w:rPr>
          <w:rFonts w:asciiTheme="minorHAnsi" w:hAnsiTheme="minorHAnsi"/>
          <w:szCs w:val="24"/>
        </w:rPr>
      </w:pPr>
    </w:p>
    <w:p w:rsidR="00264664" w:rsidRDefault="00264664" w:rsidP="00264664">
      <w:pPr>
        <w:spacing w:after="0" w:line="240" w:lineRule="auto"/>
        <w:ind w:left="708"/>
        <w:rPr>
          <w:rFonts w:cs="Arial"/>
          <w:b/>
          <w:bCs/>
        </w:rPr>
      </w:pPr>
      <w:r w:rsidRPr="006A1C41">
        <w:rPr>
          <w:rFonts w:cs="Arial"/>
          <w:b/>
          <w:bCs/>
          <w:highlight w:val="yellow"/>
        </w:rPr>
        <w:t>(3) a = Y̅  - b * X̅</w:t>
      </w:r>
    </w:p>
    <w:p w:rsidR="00264664" w:rsidRDefault="00264664" w:rsidP="00264664">
      <w:pPr>
        <w:spacing w:after="0" w:line="240" w:lineRule="auto"/>
        <w:ind w:left="708"/>
        <w:rPr>
          <w:rFonts w:cs="Arial"/>
          <w:b/>
          <w:bCs/>
        </w:rPr>
      </w:pPr>
    </w:p>
    <w:p w:rsidR="00264664" w:rsidRPr="00930B14" w:rsidRDefault="00E31267" w:rsidP="00264664">
      <w:pPr>
        <w:spacing w:after="0" w:line="240" w:lineRule="auto"/>
        <w:rPr>
          <w:rFonts w:asciiTheme="minorHAnsi" w:hAnsiTheme="minorHAnsi"/>
          <w:b/>
          <w:szCs w:val="24"/>
        </w:rPr>
      </w:pPr>
      <w:r w:rsidRPr="00930B14">
        <w:rPr>
          <w:rFonts w:asciiTheme="minorHAnsi" w:hAnsiTheme="minorHAnsi"/>
          <w:b/>
          <w:szCs w:val="24"/>
        </w:rPr>
        <w:t>5.- comentarios</w:t>
      </w:r>
    </w:p>
    <w:p w:rsidR="00264664" w:rsidRPr="00E31267" w:rsidRDefault="00264664" w:rsidP="00264664">
      <w:pPr>
        <w:numPr>
          <w:ilvl w:val="12"/>
          <w:numId w:val="0"/>
        </w:numPr>
        <w:spacing w:after="0" w:line="240" w:lineRule="auto"/>
        <w:jc w:val="both"/>
        <w:rPr>
          <w:i/>
          <w:u w:val="single"/>
        </w:rPr>
      </w:pPr>
      <w:r w:rsidRPr="00E31267">
        <w:rPr>
          <w:i/>
          <w:u w:val="single"/>
        </w:rPr>
        <w:t>1. regresión lineal</w:t>
      </w:r>
    </w:p>
    <w:p w:rsidR="00264664" w:rsidRDefault="00264664" w:rsidP="00264664">
      <w:pPr>
        <w:pStyle w:val="NormalWeb"/>
        <w:spacing w:before="0" w:beforeAutospacing="0" w:after="0" w:afterAutospacing="0"/>
        <w:jc w:val="both"/>
        <w:rPr>
          <w:rFonts w:asciiTheme="minorHAnsi" w:hAnsiTheme="minorHAnsi" w:cs="Arial"/>
          <w:i/>
          <w:sz w:val="22"/>
          <w:szCs w:val="22"/>
          <w:u w:val="single"/>
        </w:rPr>
      </w:pPr>
      <w:r w:rsidRPr="00B82284">
        <w:rPr>
          <w:rFonts w:asciiTheme="minorHAnsi" w:hAnsiTheme="minorHAnsi" w:cs="Arial"/>
          <w:sz w:val="22"/>
          <w:szCs w:val="22"/>
        </w:rPr>
        <w:t>La regresión es</w:t>
      </w:r>
      <w:r w:rsidRPr="00FD0D56">
        <w:rPr>
          <w:rFonts w:asciiTheme="minorHAnsi" w:hAnsiTheme="minorHAnsi" w:cs="Arial"/>
          <w:i/>
          <w:sz w:val="22"/>
          <w:szCs w:val="22"/>
          <w:u w:val="single"/>
        </w:rPr>
        <w:t xml:space="preserve"> una técnica de análisis</w:t>
      </w:r>
      <w:r>
        <w:rPr>
          <w:rFonts w:asciiTheme="minorHAnsi" w:hAnsiTheme="minorHAnsi" w:cs="Arial"/>
          <w:i/>
          <w:sz w:val="22"/>
          <w:szCs w:val="22"/>
          <w:u w:val="single"/>
        </w:rPr>
        <w:t xml:space="preserve">, </w:t>
      </w:r>
      <w:r w:rsidRPr="00B82284">
        <w:rPr>
          <w:rFonts w:asciiTheme="minorHAnsi" w:hAnsiTheme="minorHAnsi" w:cs="Arial"/>
          <w:sz w:val="22"/>
          <w:szCs w:val="22"/>
        </w:rPr>
        <w:t>para medir la relación entre variables.</w:t>
      </w:r>
    </w:p>
    <w:p w:rsidR="00264664" w:rsidRDefault="00264664" w:rsidP="00264664">
      <w:pPr>
        <w:spacing w:after="0" w:line="240" w:lineRule="auto"/>
        <w:jc w:val="both"/>
        <w:rPr>
          <w:rFonts w:asciiTheme="minorHAnsi" w:hAnsiTheme="minorHAnsi" w:cs="Arial"/>
        </w:rPr>
      </w:pPr>
      <w:r>
        <w:rPr>
          <w:rFonts w:asciiTheme="minorHAnsi" w:hAnsiTheme="minorHAnsi" w:cs="Arial"/>
        </w:rPr>
        <w:t>E</w:t>
      </w:r>
      <w:r w:rsidRPr="00A0493D">
        <w:rPr>
          <w:rFonts w:asciiTheme="minorHAnsi" w:hAnsiTheme="minorHAnsi" w:cs="Arial"/>
        </w:rPr>
        <w:t xml:space="preserve">s una técnica que permite cuantificar la relación </w:t>
      </w:r>
      <w:r>
        <w:rPr>
          <w:rFonts w:asciiTheme="minorHAnsi" w:hAnsiTheme="minorHAnsi" w:cs="Arial"/>
        </w:rPr>
        <w:t>observable</w:t>
      </w:r>
      <w:r w:rsidRPr="00A0493D">
        <w:rPr>
          <w:rFonts w:asciiTheme="minorHAnsi" w:hAnsiTheme="minorHAnsi" w:cs="Arial"/>
        </w:rPr>
        <w:t xml:space="preserve"> </w:t>
      </w:r>
      <w:r>
        <w:rPr>
          <w:rFonts w:asciiTheme="minorHAnsi" w:hAnsiTheme="minorHAnsi" w:cs="Arial"/>
        </w:rPr>
        <w:t xml:space="preserve">al plasmar en un gráfico </w:t>
      </w:r>
      <w:r w:rsidRPr="00A0493D">
        <w:rPr>
          <w:rFonts w:asciiTheme="minorHAnsi" w:hAnsiTheme="minorHAnsi" w:cs="Arial"/>
        </w:rPr>
        <w:t xml:space="preserve"> un diagrama de puntos dispersos correspondientes a dos variables, </w:t>
      </w:r>
      <w:r>
        <w:rPr>
          <w:rFonts w:asciiTheme="minorHAnsi" w:hAnsiTheme="minorHAnsi" w:cs="Arial"/>
        </w:rPr>
        <w:t>siendo la</w:t>
      </w:r>
      <w:r w:rsidRPr="00A0493D">
        <w:rPr>
          <w:rFonts w:asciiTheme="minorHAnsi" w:hAnsiTheme="minorHAnsi" w:cs="Arial"/>
        </w:rPr>
        <w:t xml:space="preserve"> tendencia general rectilínea</w:t>
      </w:r>
      <w:r>
        <w:rPr>
          <w:rFonts w:asciiTheme="minorHAnsi" w:hAnsiTheme="minorHAnsi" w:cs="Arial"/>
        </w:rPr>
        <w:t xml:space="preserve">. </w:t>
      </w:r>
    </w:p>
    <w:p w:rsidR="00264664" w:rsidRDefault="00264664" w:rsidP="00264664">
      <w:pPr>
        <w:spacing w:after="0" w:line="240" w:lineRule="auto"/>
        <w:jc w:val="both"/>
        <w:rPr>
          <w:rFonts w:asciiTheme="minorHAnsi" w:hAnsiTheme="minorHAnsi" w:cs="Arial"/>
        </w:rPr>
      </w:pPr>
      <w:r>
        <w:rPr>
          <w:rFonts w:asciiTheme="minorHAnsi" w:hAnsiTheme="minorHAnsi" w:cs="Arial"/>
        </w:rPr>
        <w:t xml:space="preserve">Esta relación se puede expresar mediante la denominada </w:t>
      </w:r>
      <w:r w:rsidRPr="00A0493D">
        <w:rPr>
          <w:rFonts w:asciiTheme="minorHAnsi" w:hAnsiTheme="minorHAnsi" w:cs="Arial"/>
        </w:rPr>
        <w:t xml:space="preserve"> </w:t>
      </w:r>
      <w:r w:rsidRPr="00A0493D">
        <w:rPr>
          <w:rFonts w:asciiTheme="minorHAnsi" w:hAnsiTheme="minorHAnsi" w:cs="Arial"/>
          <w:i/>
          <w:u w:val="single"/>
        </w:rPr>
        <w:t>ecuación de mejor ajuste</w:t>
      </w:r>
      <w:r w:rsidRPr="00A0493D">
        <w:rPr>
          <w:rFonts w:asciiTheme="minorHAnsi" w:hAnsiTheme="minorHAnsi" w:cs="Arial"/>
        </w:rPr>
        <w:t xml:space="preserve"> </w:t>
      </w:r>
    </w:p>
    <w:p w:rsidR="00264664" w:rsidRDefault="00264664" w:rsidP="00264664">
      <w:pPr>
        <w:spacing w:after="0" w:line="240" w:lineRule="auto"/>
        <w:jc w:val="both"/>
        <w:rPr>
          <w:rFonts w:asciiTheme="minorHAnsi" w:hAnsiTheme="minorHAnsi" w:cs="Arial"/>
        </w:rPr>
      </w:pPr>
    </w:p>
    <w:p w:rsidR="00264664" w:rsidRDefault="00264664" w:rsidP="00264664">
      <w:pPr>
        <w:spacing w:after="0" w:line="240" w:lineRule="auto"/>
        <w:ind w:firstLine="288"/>
        <w:jc w:val="both"/>
        <w:rPr>
          <w:rFonts w:asciiTheme="minorHAnsi" w:hAnsiTheme="minorHAnsi" w:cs="Arial"/>
        </w:rPr>
      </w:pPr>
      <w:r w:rsidRPr="00B82284">
        <w:rPr>
          <w:rFonts w:asciiTheme="minorHAnsi" w:hAnsiTheme="minorHAnsi" w:cs="Arial"/>
          <w:highlight w:val="yellow"/>
        </w:rPr>
        <w:t>Y= a + bX</w:t>
      </w:r>
    </w:p>
    <w:p w:rsidR="00264664" w:rsidRPr="00B82284" w:rsidRDefault="00264664" w:rsidP="00264664">
      <w:pPr>
        <w:spacing w:after="0" w:line="240" w:lineRule="auto"/>
        <w:ind w:firstLine="288"/>
        <w:jc w:val="both"/>
        <w:rPr>
          <w:rFonts w:asciiTheme="minorHAnsi" w:hAnsiTheme="minorHAnsi" w:cs="Arial"/>
          <w:b/>
        </w:rPr>
      </w:pPr>
    </w:p>
    <w:p w:rsidR="00264664" w:rsidRDefault="00264664" w:rsidP="00264664">
      <w:pPr>
        <w:pStyle w:val="Prrafodelista"/>
        <w:numPr>
          <w:ilvl w:val="0"/>
          <w:numId w:val="15"/>
        </w:numPr>
        <w:rPr>
          <w:rFonts w:asciiTheme="minorHAnsi" w:hAnsiTheme="minorHAnsi" w:cs="Arial"/>
          <w:sz w:val="22"/>
          <w:szCs w:val="22"/>
        </w:rPr>
      </w:pPr>
      <w:r>
        <w:rPr>
          <w:rFonts w:asciiTheme="minorHAnsi" w:hAnsiTheme="minorHAnsi" w:cs="Arial"/>
          <w:sz w:val="22"/>
          <w:szCs w:val="22"/>
        </w:rPr>
        <w:t>Y, variable dependiente, valores en el eje vertical o eje de ordenadas</w:t>
      </w:r>
      <w:r w:rsidR="00F57AFC">
        <w:rPr>
          <w:rFonts w:asciiTheme="minorHAnsi" w:hAnsiTheme="minorHAnsi" w:cs="Arial"/>
          <w:sz w:val="22"/>
          <w:szCs w:val="22"/>
        </w:rPr>
        <w:t>,</w:t>
      </w:r>
    </w:p>
    <w:p w:rsidR="00264664" w:rsidRDefault="00264664" w:rsidP="00264664">
      <w:pPr>
        <w:pStyle w:val="Prrafodelista"/>
        <w:numPr>
          <w:ilvl w:val="0"/>
          <w:numId w:val="15"/>
        </w:numPr>
        <w:rPr>
          <w:rFonts w:asciiTheme="minorHAnsi" w:hAnsiTheme="minorHAnsi" w:cs="Arial"/>
          <w:sz w:val="22"/>
          <w:szCs w:val="22"/>
        </w:rPr>
      </w:pPr>
      <w:r>
        <w:rPr>
          <w:rFonts w:asciiTheme="minorHAnsi" w:hAnsiTheme="minorHAnsi" w:cs="Arial"/>
          <w:sz w:val="22"/>
          <w:szCs w:val="22"/>
        </w:rPr>
        <w:t>X, variable independiente, valores en el eje horizontal o eje de abscisas</w:t>
      </w:r>
      <w:r w:rsidR="00F57AFC">
        <w:rPr>
          <w:rFonts w:asciiTheme="minorHAnsi" w:hAnsiTheme="minorHAnsi" w:cs="Arial"/>
          <w:sz w:val="22"/>
          <w:szCs w:val="22"/>
        </w:rPr>
        <w:t>,</w:t>
      </w:r>
    </w:p>
    <w:p w:rsidR="00264664" w:rsidRDefault="00264664" w:rsidP="00264664">
      <w:pPr>
        <w:pStyle w:val="Prrafodelista"/>
        <w:numPr>
          <w:ilvl w:val="0"/>
          <w:numId w:val="15"/>
        </w:numPr>
        <w:rPr>
          <w:rFonts w:asciiTheme="minorHAnsi" w:hAnsiTheme="minorHAnsi" w:cs="Arial"/>
          <w:sz w:val="22"/>
          <w:szCs w:val="22"/>
        </w:rPr>
      </w:pPr>
      <w:r>
        <w:rPr>
          <w:rFonts w:asciiTheme="minorHAnsi" w:hAnsiTheme="minorHAnsi" w:cs="Arial"/>
          <w:sz w:val="22"/>
          <w:szCs w:val="22"/>
        </w:rPr>
        <w:t>a, valor de la ordenada en origen. Puede ser &gt;, &lt;, = 0</w:t>
      </w:r>
      <w:r w:rsidR="00F57AFC">
        <w:rPr>
          <w:rFonts w:asciiTheme="minorHAnsi" w:hAnsiTheme="minorHAnsi" w:cs="Arial"/>
          <w:sz w:val="22"/>
          <w:szCs w:val="22"/>
        </w:rPr>
        <w:t>,</w:t>
      </w:r>
    </w:p>
    <w:p w:rsidR="00264664" w:rsidRPr="006A1C41" w:rsidRDefault="00264664" w:rsidP="00264664">
      <w:pPr>
        <w:pStyle w:val="Prrafodelista"/>
        <w:numPr>
          <w:ilvl w:val="0"/>
          <w:numId w:val="15"/>
        </w:numPr>
      </w:pPr>
      <w:r w:rsidRPr="006A1C41">
        <w:rPr>
          <w:rFonts w:asciiTheme="minorHAnsi" w:hAnsiTheme="minorHAnsi" w:cs="Arial"/>
          <w:sz w:val="22"/>
          <w:szCs w:val="22"/>
        </w:rPr>
        <w:t>b, pendiente de la recta ó coeficiente de regresión.</w:t>
      </w:r>
    </w:p>
    <w:p w:rsidR="00264664" w:rsidRDefault="00264664" w:rsidP="00264664">
      <w:pPr>
        <w:spacing w:after="0" w:line="240" w:lineRule="auto"/>
        <w:jc w:val="both"/>
        <w:rPr>
          <w:rFonts w:asciiTheme="minorHAnsi" w:hAnsiTheme="minorHAnsi" w:cs="Arial"/>
        </w:rPr>
      </w:pPr>
    </w:p>
    <w:p w:rsidR="00264664" w:rsidRPr="00E31267" w:rsidRDefault="00264664" w:rsidP="00264664">
      <w:pPr>
        <w:pStyle w:val="NormalWeb"/>
        <w:spacing w:before="0" w:beforeAutospacing="0" w:after="0" w:afterAutospacing="0"/>
        <w:jc w:val="both"/>
        <w:rPr>
          <w:rFonts w:asciiTheme="minorHAnsi" w:hAnsiTheme="minorHAnsi" w:cs="Arial"/>
          <w:i/>
          <w:sz w:val="22"/>
          <w:szCs w:val="22"/>
          <w:u w:val="single"/>
        </w:rPr>
      </w:pPr>
      <w:r w:rsidRPr="00E31267">
        <w:rPr>
          <w:rFonts w:asciiTheme="minorHAnsi" w:hAnsiTheme="minorHAnsi" w:cs="Arial"/>
          <w:i/>
          <w:sz w:val="22"/>
          <w:szCs w:val="22"/>
          <w:u w:val="single"/>
        </w:rPr>
        <w:t>2. correlación</w:t>
      </w:r>
    </w:p>
    <w:p w:rsidR="00264664" w:rsidRDefault="00264664" w:rsidP="00264664">
      <w:pPr>
        <w:pStyle w:val="NormalWeb"/>
        <w:spacing w:before="0" w:beforeAutospacing="0" w:after="0" w:afterAutospacing="0"/>
        <w:jc w:val="both"/>
        <w:rPr>
          <w:rFonts w:asciiTheme="minorHAnsi" w:hAnsiTheme="minorHAnsi" w:cs="Arial"/>
          <w:i/>
          <w:sz w:val="22"/>
          <w:szCs w:val="22"/>
          <w:u w:val="single"/>
        </w:rPr>
      </w:pPr>
      <w:r>
        <w:rPr>
          <w:rFonts w:asciiTheme="minorHAnsi" w:hAnsiTheme="minorHAnsi" w:cs="Arial"/>
          <w:i/>
          <w:sz w:val="22"/>
          <w:szCs w:val="22"/>
          <w:u w:val="single"/>
        </w:rPr>
        <w:t>E</w:t>
      </w:r>
      <w:r w:rsidRPr="00FD0D56">
        <w:rPr>
          <w:rFonts w:asciiTheme="minorHAnsi" w:hAnsiTheme="minorHAnsi" w:cs="Arial"/>
          <w:i/>
          <w:sz w:val="22"/>
          <w:szCs w:val="22"/>
          <w:u w:val="single"/>
        </w:rPr>
        <w:t>s el grado de relación</w:t>
      </w:r>
      <w:r>
        <w:rPr>
          <w:rFonts w:asciiTheme="minorHAnsi" w:hAnsiTheme="minorHAnsi" w:cs="Arial"/>
          <w:i/>
          <w:sz w:val="22"/>
          <w:szCs w:val="22"/>
          <w:u w:val="single"/>
        </w:rPr>
        <w:t xml:space="preserve"> </w:t>
      </w:r>
      <w:r w:rsidRPr="00B82284">
        <w:rPr>
          <w:rFonts w:asciiTheme="minorHAnsi" w:hAnsiTheme="minorHAnsi" w:cs="Arial"/>
          <w:sz w:val="22"/>
          <w:szCs w:val="22"/>
        </w:rPr>
        <w:t>entre variables</w:t>
      </w:r>
      <w:r>
        <w:rPr>
          <w:rFonts w:asciiTheme="minorHAnsi" w:hAnsiTheme="minorHAnsi" w:cs="Arial"/>
          <w:sz w:val="22"/>
          <w:szCs w:val="22"/>
        </w:rPr>
        <w:t>, o de asociación entre ellas.</w:t>
      </w:r>
      <w:r>
        <w:rPr>
          <w:rFonts w:asciiTheme="minorHAnsi" w:hAnsiTheme="minorHAnsi" w:cs="Arial"/>
          <w:i/>
          <w:sz w:val="22"/>
          <w:szCs w:val="22"/>
          <w:u w:val="single"/>
        </w:rPr>
        <w:t xml:space="preserve">  </w:t>
      </w:r>
    </w:p>
    <w:p w:rsidR="00264664" w:rsidRDefault="00264664" w:rsidP="00264664">
      <w:pPr>
        <w:pStyle w:val="NormalWeb"/>
        <w:spacing w:before="0" w:beforeAutospacing="0" w:after="0" w:afterAutospacing="0"/>
        <w:jc w:val="both"/>
        <w:rPr>
          <w:rFonts w:asciiTheme="minorHAnsi" w:hAnsiTheme="minorHAnsi" w:cs="Arial"/>
          <w:sz w:val="22"/>
          <w:szCs w:val="22"/>
        </w:rPr>
      </w:pPr>
      <w:r>
        <w:rPr>
          <w:rFonts w:asciiTheme="minorHAnsi" w:hAnsiTheme="minorHAnsi" w:cs="Arial"/>
          <w:sz w:val="22"/>
          <w:szCs w:val="22"/>
        </w:rPr>
        <w:t>La regresión - técnica de análisis para medir la correlación - puede ser lineal o no lineal. En el caso analizado anteriormente, se ha utilizado la técnica de regresión de 'diferencias primeras'.</w:t>
      </w:r>
    </w:p>
    <w:p w:rsidR="00264664" w:rsidRDefault="00264664" w:rsidP="00264664">
      <w:pPr>
        <w:pStyle w:val="NormalWeb"/>
        <w:spacing w:before="0" w:beforeAutospacing="0" w:after="0" w:afterAutospacing="0"/>
        <w:jc w:val="both"/>
        <w:rPr>
          <w:rFonts w:asciiTheme="minorHAnsi" w:hAnsiTheme="minorHAnsi" w:cs="Arial"/>
          <w:sz w:val="22"/>
          <w:szCs w:val="22"/>
        </w:rPr>
      </w:pPr>
      <w:r w:rsidRPr="00A0493D">
        <w:rPr>
          <w:rFonts w:asciiTheme="minorHAnsi" w:hAnsiTheme="minorHAnsi" w:cs="Arial"/>
          <w:sz w:val="22"/>
          <w:szCs w:val="22"/>
        </w:rPr>
        <w:t xml:space="preserve"> Este </w:t>
      </w:r>
      <w:r>
        <w:rPr>
          <w:rFonts w:asciiTheme="minorHAnsi" w:hAnsiTheme="minorHAnsi" w:cs="Arial"/>
          <w:sz w:val="22"/>
          <w:szCs w:val="22"/>
        </w:rPr>
        <w:t xml:space="preserve">nivel de asociación se expresa por el </w:t>
      </w:r>
      <w:r w:rsidRPr="00B82284">
        <w:rPr>
          <w:rFonts w:asciiTheme="minorHAnsi" w:hAnsiTheme="minorHAnsi" w:cs="Arial"/>
          <w:i/>
          <w:sz w:val="22"/>
          <w:szCs w:val="22"/>
          <w:u w:val="single"/>
        </w:rPr>
        <w:t>'coeficiente de correlación (r)</w:t>
      </w:r>
      <w:r w:rsidRPr="00B82284">
        <w:rPr>
          <w:rFonts w:asciiTheme="minorHAnsi" w:hAnsiTheme="minorHAnsi" w:cs="Arial"/>
          <w:sz w:val="22"/>
          <w:szCs w:val="22"/>
          <w:u w:val="single"/>
        </w:rPr>
        <w:t>'</w:t>
      </w:r>
      <w:r>
        <w:rPr>
          <w:rFonts w:asciiTheme="minorHAnsi" w:hAnsiTheme="minorHAnsi" w:cs="Arial"/>
          <w:sz w:val="22"/>
          <w:szCs w:val="22"/>
        </w:rPr>
        <w:t>.</w:t>
      </w:r>
    </w:p>
    <w:p w:rsidR="00264664" w:rsidRDefault="00264664" w:rsidP="00264664">
      <w:pPr>
        <w:pStyle w:val="NormalWeb"/>
        <w:spacing w:before="0" w:beforeAutospacing="0" w:after="0" w:afterAutospacing="0"/>
        <w:jc w:val="both"/>
        <w:rPr>
          <w:rFonts w:asciiTheme="minorHAnsi" w:hAnsiTheme="minorHAnsi" w:cs="Arial"/>
          <w:sz w:val="22"/>
          <w:szCs w:val="22"/>
        </w:rPr>
      </w:pPr>
      <w:r>
        <w:rPr>
          <w:rFonts w:asciiTheme="minorHAnsi" w:hAnsiTheme="minorHAnsi" w:cs="Arial"/>
          <w:sz w:val="22"/>
          <w:szCs w:val="22"/>
        </w:rPr>
        <w:t xml:space="preserve"> Los valores del mismo </w:t>
      </w:r>
      <w:r>
        <w:rPr>
          <w:rFonts w:asciiTheme="minorHAnsi" w:hAnsiTheme="minorHAnsi" w:cs="Arial"/>
          <w:sz w:val="22"/>
          <w:szCs w:val="22"/>
        </w:rPr>
        <w:tab/>
        <w:t xml:space="preserve">oscilan </w:t>
      </w:r>
      <w:r w:rsidRPr="00A0493D">
        <w:rPr>
          <w:rFonts w:asciiTheme="minorHAnsi" w:hAnsiTheme="minorHAnsi" w:cs="Arial"/>
          <w:sz w:val="22"/>
          <w:szCs w:val="22"/>
        </w:rPr>
        <w:t xml:space="preserve">entre -1 y +1. </w:t>
      </w:r>
    </w:p>
    <w:p w:rsidR="00264664" w:rsidRDefault="00264664" w:rsidP="00264664">
      <w:pPr>
        <w:pStyle w:val="NormalWeb"/>
        <w:spacing w:before="0" w:beforeAutospacing="0" w:after="0" w:afterAutospacing="0"/>
        <w:jc w:val="both"/>
        <w:rPr>
          <w:rFonts w:asciiTheme="minorHAnsi" w:hAnsiTheme="minorHAnsi" w:cs="Arial"/>
          <w:sz w:val="22"/>
          <w:szCs w:val="22"/>
        </w:rPr>
      </w:pPr>
      <w:r>
        <w:rPr>
          <w:rFonts w:asciiTheme="minorHAnsi" w:hAnsiTheme="minorHAnsi" w:cs="Arial"/>
          <w:sz w:val="22"/>
          <w:szCs w:val="22"/>
        </w:rPr>
        <w:tab/>
        <w:t>r &lt; 0; correlación negativa. Si una variable crece la otra disminuye y viceversa;</w:t>
      </w:r>
    </w:p>
    <w:p w:rsidR="00264664" w:rsidRDefault="00264664" w:rsidP="00264664">
      <w:pPr>
        <w:pStyle w:val="NormalWeb"/>
        <w:spacing w:before="0" w:beforeAutospacing="0" w:after="0" w:afterAutospacing="0"/>
        <w:jc w:val="both"/>
        <w:rPr>
          <w:rFonts w:asciiTheme="minorHAnsi" w:hAnsiTheme="minorHAnsi" w:cs="Arial"/>
          <w:sz w:val="22"/>
          <w:szCs w:val="22"/>
        </w:rPr>
      </w:pPr>
      <w:r>
        <w:rPr>
          <w:rFonts w:asciiTheme="minorHAnsi" w:hAnsiTheme="minorHAnsi" w:cs="Arial"/>
          <w:sz w:val="22"/>
          <w:szCs w:val="22"/>
        </w:rPr>
        <w:tab/>
        <w:t>r &gt; 0; correlación positiva. Ambas variables crecen o decrecen al unísono.</w:t>
      </w:r>
    </w:p>
    <w:p w:rsidR="00264664" w:rsidRDefault="00264664" w:rsidP="00264664">
      <w:pPr>
        <w:pStyle w:val="NormalWeb"/>
        <w:spacing w:before="0" w:beforeAutospacing="0" w:after="0" w:afterAutospacing="0"/>
        <w:jc w:val="both"/>
        <w:rPr>
          <w:rFonts w:asciiTheme="minorHAnsi" w:hAnsiTheme="minorHAnsi" w:cs="Arial"/>
          <w:sz w:val="22"/>
          <w:szCs w:val="22"/>
        </w:rPr>
      </w:pPr>
      <w:r>
        <w:rPr>
          <w:rFonts w:asciiTheme="minorHAnsi" w:hAnsiTheme="minorHAnsi" w:cs="Arial"/>
          <w:sz w:val="22"/>
          <w:szCs w:val="22"/>
        </w:rPr>
        <w:t>Si la función de regresión es lineal, lo anterior indica que:</w:t>
      </w:r>
    </w:p>
    <w:p w:rsidR="00264664" w:rsidRDefault="00264664" w:rsidP="00264664">
      <w:pPr>
        <w:pStyle w:val="NormalWeb"/>
        <w:spacing w:before="0" w:beforeAutospacing="0" w:after="0" w:afterAutospacing="0"/>
        <w:jc w:val="both"/>
        <w:rPr>
          <w:rFonts w:asciiTheme="minorHAnsi" w:hAnsiTheme="minorHAnsi" w:cs="Arial"/>
          <w:sz w:val="22"/>
          <w:szCs w:val="22"/>
        </w:rPr>
      </w:pPr>
      <w:r>
        <w:rPr>
          <w:rFonts w:asciiTheme="minorHAnsi" w:hAnsiTheme="minorHAnsi" w:cs="Arial"/>
          <w:sz w:val="22"/>
          <w:szCs w:val="22"/>
        </w:rPr>
        <w:tab/>
      </w:r>
      <w:r>
        <w:rPr>
          <w:rFonts w:asciiTheme="minorHAnsi" w:hAnsiTheme="minorHAnsi" w:cs="Arial"/>
          <w:sz w:val="22"/>
          <w:szCs w:val="22"/>
        </w:rPr>
        <w:tab/>
        <w:t>r &lt; 0;  'b' es negativo. Pendiente de la recta decreciente;</w:t>
      </w:r>
    </w:p>
    <w:p w:rsidR="00264664" w:rsidRDefault="00264664" w:rsidP="00264664">
      <w:pPr>
        <w:pStyle w:val="NormalWeb"/>
        <w:spacing w:before="0" w:beforeAutospacing="0" w:after="0" w:afterAutospacing="0"/>
        <w:jc w:val="both"/>
        <w:rPr>
          <w:rFonts w:asciiTheme="minorHAnsi" w:hAnsiTheme="minorHAnsi" w:cs="Arial"/>
          <w:sz w:val="22"/>
          <w:szCs w:val="22"/>
        </w:rPr>
      </w:pPr>
      <w:r>
        <w:rPr>
          <w:rFonts w:asciiTheme="minorHAnsi" w:hAnsiTheme="minorHAnsi" w:cs="Arial"/>
          <w:sz w:val="22"/>
          <w:szCs w:val="22"/>
        </w:rPr>
        <w:tab/>
      </w:r>
      <w:r>
        <w:rPr>
          <w:rFonts w:asciiTheme="minorHAnsi" w:hAnsiTheme="minorHAnsi" w:cs="Arial"/>
          <w:sz w:val="22"/>
          <w:szCs w:val="22"/>
        </w:rPr>
        <w:tab/>
        <w:t>r &gt; 0; 'b' es positivo. Pendiente de la recta creciente.</w:t>
      </w:r>
    </w:p>
    <w:p w:rsidR="00264664" w:rsidRDefault="00264664" w:rsidP="00264664">
      <w:pPr>
        <w:pStyle w:val="NormalWeb"/>
        <w:spacing w:before="0" w:beforeAutospacing="0" w:after="0" w:afterAutospacing="0"/>
        <w:jc w:val="both"/>
        <w:rPr>
          <w:rFonts w:asciiTheme="minorHAnsi" w:hAnsiTheme="minorHAnsi" w:cs="Arial"/>
          <w:sz w:val="22"/>
          <w:szCs w:val="22"/>
        </w:rPr>
      </w:pPr>
      <w:r w:rsidRPr="00A0493D">
        <w:rPr>
          <w:rFonts w:asciiTheme="minorHAnsi" w:hAnsiTheme="minorHAnsi" w:cs="Arial"/>
          <w:sz w:val="22"/>
          <w:szCs w:val="22"/>
        </w:rPr>
        <w:t xml:space="preserve">Los valores de “r” </w:t>
      </w:r>
      <w:r>
        <w:rPr>
          <w:rFonts w:asciiTheme="minorHAnsi" w:hAnsiTheme="minorHAnsi" w:cs="Arial"/>
          <w:sz w:val="22"/>
          <w:szCs w:val="22"/>
        </w:rPr>
        <w:t>se calculan a partir de</w:t>
      </w:r>
      <w:r w:rsidRPr="00A0493D">
        <w:rPr>
          <w:rFonts w:asciiTheme="minorHAnsi" w:hAnsiTheme="minorHAnsi" w:cs="Arial"/>
          <w:sz w:val="22"/>
          <w:szCs w:val="22"/>
        </w:rPr>
        <w:t xml:space="preserve"> una serie de pares de datos de “</w:t>
      </w:r>
      <w:r>
        <w:rPr>
          <w:rFonts w:asciiTheme="minorHAnsi" w:hAnsiTheme="minorHAnsi" w:cs="Arial"/>
          <w:sz w:val="22"/>
          <w:szCs w:val="22"/>
        </w:rPr>
        <w:t>X</w:t>
      </w:r>
      <w:r w:rsidRPr="00A0493D">
        <w:rPr>
          <w:rFonts w:asciiTheme="minorHAnsi" w:hAnsiTheme="minorHAnsi" w:cs="Arial"/>
          <w:sz w:val="22"/>
          <w:szCs w:val="22"/>
        </w:rPr>
        <w:t>” e “</w:t>
      </w:r>
      <w:r>
        <w:rPr>
          <w:rFonts w:asciiTheme="minorHAnsi" w:hAnsiTheme="minorHAnsi" w:cs="Arial"/>
          <w:sz w:val="22"/>
          <w:szCs w:val="22"/>
        </w:rPr>
        <w:t>Y</w:t>
      </w:r>
      <w:r w:rsidRPr="00A0493D">
        <w:rPr>
          <w:rFonts w:asciiTheme="minorHAnsi" w:hAnsiTheme="minorHAnsi" w:cs="Arial"/>
          <w:sz w:val="22"/>
          <w:szCs w:val="22"/>
        </w:rPr>
        <w:t>”</w:t>
      </w:r>
      <w:r>
        <w:rPr>
          <w:rFonts w:asciiTheme="minorHAnsi" w:hAnsiTheme="minorHAnsi" w:cs="Arial"/>
          <w:sz w:val="22"/>
          <w:szCs w:val="22"/>
        </w:rPr>
        <w:t>.</w:t>
      </w:r>
    </w:p>
    <w:p w:rsidR="00264664" w:rsidRDefault="00264664" w:rsidP="00264664">
      <w:pPr>
        <w:numPr>
          <w:ilvl w:val="12"/>
          <w:numId w:val="0"/>
        </w:numPr>
        <w:spacing w:after="0" w:line="240" w:lineRule="auto"/>
        <w:jc w:val="both"/>
        <w:rPr>
          <w:rFonts w:asciiTheme="minorHAnsi" w:hAnsiTheme="minorHAnsi"/>
        </w:rPr>
      </w:pPr>
    </w:p>
    <w:p w:rsidR="00264664" w:rsidRPr="00E31267" w:rsidRDefault="00264664" w:rsidP="00264664">
      <w:pPr>
        <w:pStyle w:val="NormalWeb"/>
        <w:spacing w:before="0" w:beforeAutospacing="0" w:after="0" w:afterAutospacing="0"/>
        <w:jc w:val="both"/>
        <w:rPr>
          <w:rFonts w:asciiTheme="minorHAnsi" w:hAnsiTheme="minorHAnsi" w:cs="Arial"/>
          <w:i/>
          <w:sz w:val="22"/>
          <w:szCs w:val="22"/>
          <w:u w:val="single"/>
        </w:rPr>
      </w:pPr>
      <w:r w:rsidRPr="00E31267">
        <w:rPr>
          <w:rFonts w:asciiTheme="minorHAnsi" w:hAnsiTheme="minorHAnsi" w:cs="Arial"/>
          <w:i/>
          <w:sz w:val="22"/>
          <w:szCs w:val="22"/>
          <w:u w:val="single"/>
        </w:rPr>
        <w:t>3. Covarianza</w:t>
      </w:r>
    </w:p>
    <w:p w:rsidR="00264664" w:rsidRDefault="00264664" w:rsidP="00264664">
      <w:pPr>
        <w:pStyle w:val="NormalWeb"/>
        <w:spacing w:before="0" w:beforeAutospacing="0" w:after="0" w:afterAutospacing="0"/>
        <w:jc w:val="both"/>
        <w:rPr>
          <w:rFonts w:asciiTheme="minorHAnsi" w:hAnsiTheme="minorHAnsi" w:cs="Arial"/>
          <w:sz w:val="22"/>
          <w:szCs w:val="22"/>
        </w:rPr>
      </w:pPr>
      <w:r>
        <w:rPr>
          <w:rFonts w:asciiTheme="minorHAnsi" w:hAnsiTheme="minorHAnsi" w:cs="Arial"/>
          <w:sz w:val="22"/>
          <w:szCs w:val="22"/>
        </w:rPr>
        <w:t xml:space="preserve">Cuando hay dos variables relacionadas, la covarianza ayuda a medir la relación entre ambas o cómo varían conjuntamente. </w:t>
      </w:r>
    </w:p>
    <w:p w:rsidR="00264664" w:rsidRDefault="00264664" w:rsidP="00264664">
      <w:pPr>
        <w:pStyle w:val="NormalWeb"/>
        <w:spacing w:before="0" w:beforeAutospacing="0" w:after="0" w:afterAutospacing="0"/>
        <w:jc w:val="both"/>
        <w:rPr>
          <w:rFonts w:asciiTheme="minorHAnsi" w:hAnsiTheme="minorHAnsi" w:cs="Arial"/>
          <w:sz w:val="22"/>
          <w:szCs w:val="22"/>
        </w:rPr>
      </w:pPr>
      <w:r>
        <w:rPr>
          <w:rFonts w:asciiTheme="minorHAnsi" w:hAnsiTheme="minorHAnsi" w:cs="Arial"/>
          <w:sz w:val="22"/>
          <w:szCs w:val="22"/>
        </w:rPr>
        <w:t>Es la media aritmética de los productos de las desviaciones de cada variable respecto de sus medias respectivas.</w:t>
      </w:r>
    </w:p>
    <w:p w:rsidR="00264664" w:rsidRDefault="00264664" w:rsidP="00264664">
      <w:pPr>
        <w:pStyle w:val="NormalWeb"/>
        <w:spacing w:before="0" w:beforeAutospacing="0" w:after="0" w:afterAutospacing="0"/>
        <w:jc w:val="both"/>
        <w:rPr>
          <w:rFonts w:asciiTheme="minorHAnsi" w:hAnsiTheme="minorHAnsi" w:cs="Arial"/>
          <w:sz w:val="22"/>
          <w:szCs w:val="22"/>
        </w:rPr>
      </w:pPr>
      <w:r>
        <w:rPr>
          <w:rFonts w:asciiTheme="minorHAnsi" w:hAnsiTheme="minorHAnsi" w:cs="Arial"/>
          <w:sz w:val="22"/>
          <w:szCs w:val="22"/>
        </w:rPr>
        <w:t>Si la covarianza:</w:t>
      </w:r>
    </w:p>
    <w:p w:rsidR="00264664" w:rsidRDefault="00264664" w:rsidP="00264664">
      <w:pPr>
        <w:pStyle w:val="NormalWeb"/>
        <w:numPr>
          <w:ilvl w:val="0"/>
          <w:numId w:val="17"/>
        </w:numPr>
        <w:spacing w:before="0" w:beforeAutospacing="0" w:after="0" w:afterAutospacing="0"/>
        <w:jc w:val="both"/>
        <w:rPr>
          <w:rFonts w:asciiTheme="minorHAnsi" w:hAnsiTheme="minorHAnsi" w:cs="Arial"/>
          <w:sz w:val="22"/>
          <w:szCs w:val="22"/>
        </w:rPr>
      </w:pPr>
      <w:r>
        <w:rPr>
          <w:rFonts w:asciiTheme="minorHAnsi" w:hAnsiTheme="minorHAnsi" w:cs="Arial"/>
          <w:sz w:val="22"/>
          <w:szCs w:val="22"/>
        </w:rPr>
        <w:t xml:space="preserve">  &gt; 0, la relación entre dichas variables es directa</w:t>
      </w:r>
    </w:p>
    <w:p w:rsidR="00264664" w:rsidRDefault="00264664" w:rsidP="00264664">
      <w:pPr>
        <w:pStyle w:val="NormalWeb"/>
        <w:numPr>
          <w:ilvl w:val="0"/>
          <w:numId w:val="17"/>
        </w:numPr>
        <w:spacing w:before="0" w:beforeAutospacing="0" w:after="0" w:afterAutospacing="0"/>
        <w:jc w:val="both"/>
        <w:rPr>
          <w:rFonts w:asciiTheme="minorHAnsi" w:hAnsiTheme="minorHAnsi" w:cs="Arial"/>
          <w:sz w:val="22"/>
          <w:szCs w:val="22"/>
        </w:rPr>
      </w:pPr>
      <w:r>
        <w:rPr>
          <w:rFonts w:asciiTheme="minorHAnsi" w:hAnsiTheme="minorHAnsi" w:cs="Arial"/>
          <w:sz w:val="22"/>
          <w:szCs w:val="22"/>
        </w:rPr>
        <w:t>, en caso contrario, si es &lt; 0  la relación es inversa.</w:t>
      </w:r>
    </w:p>
    <w:p w:rsidR="00264664" w:rsidRDefault="00264664" w:rsidP="00264664">
      <w:pPr>
        <w:pStyle w:val="NormalWeb"/>
        <w:spacing w:before="0" w:beforeAutospacing="0" w:after="0" w:afterAutospacing="0"/>
        <w:jc w:val="both"/>
        <w:rPr>
          <w:rFonts w:asciiTheme="minorHAnsi" w:hAnsiTheme="minorHAnsi" w:cs="Arial"/>
          <w:sz w:val="22"/>
          <w:szCs w:val="22"/>
        </w:rPr>
      </w:pPr>
      <w:r>
        <w:rPr>
          <w:rFonts w:asciiTheme="minorHAnsi" w:hAnsiTheme="minorHAnsi" w:cs="Arial"/>
          <w:sz w:val="22"/>
          <w:szCs w:val="22"/>
        </w:rPr>
        <w:t>Es decir, en el primer caso, si una aumenta la otra también y viceversa; en el segundo caso, si una aumenta la otra disminuye y viceversa.</w:t>
      </w:r>
    </w:p>
    <w:p w:rsidR="00264664" w:rsidRDefault="007C7EB0" w:rsidP="00264664">
      <w:pPr>
        <w:pStyle w:val="a"/>
        <w:spacing w:before="0" w:beforeAutospacing="0" w:after="0" w:afterAutospacing="0"/>
        <w:textAlignment w:val="top"/>
        <w:rPr>
          <w:rFonts w:asciiTheme="minorHAnsi" w:hAnsiTheme="minorHAnsi"/>
          <w:spacing w:val="24"/>
          <w:sz w:val="22"/>
          <w:szCs w:val="22"/>
        </w:rPr>
      </w:pPr>
      <w:r w:rsidRPr="007C7EB0">
        <w:rPr>
          <w:noProof/>
          <w:spacing w:val="24"/>
        </w:rPr>
        <w:pict>
          <v:shape id="Imagen 1" o:spid="_x0000_s1031" type="#_x0000_t75" alt="fórmula de la covarianza" style="position:absolute;margin-left:96.6pt;margin-top:7.45pt;width:142.55pt;height:44.65pt;z-index:1;visibility:visible" wrapcoords="-735 -895 -492 27042 22002 27042 22244 27042 22486 23438 22486 1814 22244 -895 -735 -895" o:gfxdata="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">
            <v:imagedata r:id="rId11" o:title=""/>
            <o:lock v:ext="edit" aspectratio="f"/>
            <w10:wrap type="through"/>
          </v:shape>
        </w:pict>
      </w:r>
    </w:p>
    <w:p w:rsidR="00264664" w:rsidRDefault="00264664" w:rsidP="00264664">
      <w:pPr>
        <w:pStyle w:val="b"/>
        <w:spacing w:before="0" w:beforeAutospacing="0" w:after="0" w:afterAutospacing="0"/>
        <w:textAlignment w:val="top"/>
        <w:rPr>
          <w:rFonts w:asciiTheme="minorHAnsi" w:hAnsiTheme="minorHAnsi"/>
          <w:spacing w:val="24"/>
          <w:sz w:val="22"/>
          <w:szCs w:val="22"/>
        </w:rPr>
      </w:pPr>
    </w:p>
    <w:p w:rsidR="00264664" w:rsidRDefault="00264664" w:rsidP="00264664">
      <w:pPr>
        <w:pStyle w:val="b"/>
        <w:spacing w:before="0" w:beforeAutospacing="0" w:after="0" w:afterAutospacing="0"/>
        <w:textAlignment w:val="top"/>
        <w:rPr>
          <w:rFonts w:asciiTheme="minorHAnsi" w:hAnsiTheme="minorHAnsi"/>
          <w:spacing w:val="24"/>
          <w:sz w:val="22"/>
          <w:szCs w:val="22"/>
        </w:rPr>
      </w:pPr>
    </w:p>
    <w:p w:rsidR="00264664" w:rsidRPr="00481B68" w:rsidRDefault="00264664" w:rsidP="00264664">
      <w:pPr>
        <w:pStyle w:val="b"/>
        <w:spacing w:before="0" w:beforeAutospacing="0" w:after="0" w:afterAutospacing="0"/>
        <w:textAlignment w:val="top"/>
        <w:rPr>
          <w:rFonts w:asciiTheme="minorHAnsi" w:hAnsiTheme="minorHAnsi"/>
          <w:spacing w:val="24"/>
          <w:sz w:val="22"/>
          <w:szCs w:val="22"/>
        </w:rPr>
      </w:pPr>
    </w:p>
    <w:p w:rsidR="007C4243" w:rsidRDefault="007C4243" w:rsidP="00264664">
      <w:pPr>
        <w:pStyle w:val="a"/>
        <w:spacing w:before="0" w:beforeAutospacing="0" w:after="0" w:afterAutospacing="0"/>
        <w:textAlignment w:val="top"/>
        <w:rPr>
          <w:rFonts w:asciiTheme="minorHAnsi" w:hAnsiTheme="minorHAnsi" w:cs="Arial"/>
          <w:sz w:val="22"/>
          <w:szCs w:val="22"/>
        </w:rPr>
      </w:pPr>
    </w:p>
    <w:p w:rsidR="00264664" w:rsidRDefault="00264664" w:rsidP="00264664">
      <w:pPr>
        <w:pStyle w:val="a"/>
        <w:spacing w:before="0" w:beforeAutospacing="0" w:after="0" w:afterAutospacing="0"/>
        <w:textAlignment w:val="top"/>
        <w:rPr>
          <w:rFonts w:asciiTheme="minorHAnsi" w:hAnsiTheme="minorHAnsi" w:cs="Arial"/>
          <w:sz w:val="22"/>
          <w:szCs w:val="22"/>
        </w:rPr>
      </w:pPr>
      <w:r>
        <w:rPr>
          <w:rFonts w:asciiTheme="minorHAnsi" w:hAnsiTheme="minorHAnsi" w:cs="Arial"/>
          <w:sz w:val="22"/>
          <w:szCs w:val="22"/>
        </w:rPr>
        <w:t>La covarianza presenta un inconveniente: su valor depende de la escala elegida para los ejes. Por ejemplo: expresando la altura en metros o en pulgadas, el dinero en dólares o en yens...</w:t>
      </w:r>
    </w:p>
    <w:p w:rsidR="00F57AFC" w:rsidRDefault="00F57AFC" w:rsidP="00264664">
      <w:pPr>
        <w:pStyle w:val="a"/>
        <w:spacing w:before="0" w:beforeAutospacing="0" w:after="0" w:afterAutospacing="0"/>
        <w:textAlignment w:val="top"/>
        <w:rPr>
          <w:rFonts w:asciiTheme="minorHAnsi" w:hAnsiTheme="minorHAnsi" w:cs="Arial"/>
          <w:sz w:val="22"/>
          <w:szCs w:val="22"/>
        </w:rPr>
      </w:pPr>
      <w:r>
        <w:rPr>
          <w:rFonts w:asciiTheme="minorHAnsi" w:hAnsiTheme="minorHAnsi" w:cs="Arial"/>
          <w:sz w:val="22"/>
          <w:szCs w:val="22"/>
        </w:rPr>
        <w:t>El recuadro siguiente se dirige al lector interesado y aficionado a la estadística</w:t>
      </w:r>
    </w:p>
    <w:p w:rsidR="00D91CF9" w:rsidRDefault="00D91CF9" w:rsidP="00264664">
      <w:pPr>
        <w:pStyle w:val="a"/>
        <w:spacing w:before="0" w:beforeAutospacing="0" w:after="0" w:afterAutospacing="0"/>
        <w:textAlignment w:val="top"/>
        <w:rPr>
          <w:rFonts w:asciiTheme="minorHAnsi" w:hAnsiTheme="minorHAnsi" w:cs="Arial"/>
          <w:sz w:val="22"/>
          <w:szCs w:val="22"/>
        </w:rPr>
      </w:pPr>
    </w:p>
    <w:p w:rsidR="00D91CF9" w:rsidRDefault="00D91CF9" w:rsidP="00D91CF9">
      <w:pPr>
        <w:pStyle w:val="a"/>
        <w:shd w:val="clear" w:color="auto" w:fill="D9D9D9" w:themeFill="background1" w:themeFillShade="D9"/>
        <w:spacing w:before="0" w:beforeAutospacing="0" w:after="0" w:afterAutospacing="0"/>
        <w:textAlignment w:val="top"/>
        <w:rPr>
          <w:rFonts w:asciiTheme="minorHAnsi" w:hAnsiTheme="minorHAnsi" w:cs="Arial"/>
          <w:sz w:val="22"/>
          <w:szCs w:val="22"/>
        </w:rPr>
      </w:pPr>
      <w:r>
        <w:rPr>
          <w:rFonts w:asciiTheme="minorHAnsi" w:hAnsiTheme="minorHAnsi" w:cs="Arial"/>
          <w:sz w:val="22"/>
          <w:szCs w:val="22"/>
        </w:rPr>
        <w:t xml:space="preserve">Una </w:t>
      </w:r>
      <w:r w:rsidRPr="00D91CF9">
        <w:rPr>
          <w:rFonts w:asciiTheme="minorHAnsi" w:hAnsiTheme="minorHAnsi" w:cs="Arial"/>
          <w:b/>
          <w:sz w:val="22"/>
          <w:szCs w:val="22"/>
        </w:rPr>
        <w:t>explicación matemática</w:t>
      </w:r>
      <w:r>
        <w:rPr>
          <w:rFonts w:asciiTheme="minorHAnsi" w:hAnsiTheme="minorHAnsi" w:cs="Arial"/>
          <w:sz w:val="22"/>
          <w:szCs w:val="22"/>
        </w:rPr>
        <w:t>, pare el lector interesado, es la siguiente:</w:t>
      </w:r>
    </w:p>
    <w:p w:rsidR="00D91CF9" w:rsidRDefault="00D91CF9" w:rsidP="00D91CF9">
      <w:pPr>
        <w:pStyle w:val="a"/>
        <w:shd w:val="clear" w:color="auto" w:fill="D9D9D9" w:themeFill="background1" w:themeFillShade="D9"/>
        <w:spacing w:before="0" w:beforeAutospacing="0" w:after="0" w:afterAutospacing="0"/>
        <w:textAlignment w:val="top"/>
        <w:rPr>
          <w:rFonts w:asciiTheme="minorHAnsi" w:hAnsiTheme="minorHAnsi" w:cs="Arial"/>
          <w:sz w:val="22"/>
          <w:szCs w:val="22"/>
        </w:rPr>
      </w:pPr>
    </w:p>
    <w:p w:rsidR="00D91CF9" w:rsidRDefault="001054FA" w:rsidP="00D91CF9">
      <w:pPr>
        <w:numPr>
          <w:ilvl w:val="12"/>
          <w:numId w:val="0"/>
        </w:numPr>
        <w:shd w:val="clear" w:color="auto" w:fill="D9D9D9" w:themeFill="background1" w:themeFillShade="D9"/>
        <w:jc w:val="both"/>
        <w:rPr>
          <w:rFonts w:asciiTheme="minorHAnsi" w:hAnsiTheme="minorHAnsi"/>
        </w:rPr>
      </w:pPr>
      <w:r>
        <w:pict>
          <v:shape id="_x0000_i1030" type="#_x0000_t75" style="width:110.8pt;height:38.2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27CE6&quot;/&gt;&lt;wsp:rsid wsp:val=&quot;00040F2F&quot;/&gt;&lt;wsp:rsid wsp:val=&quot;00042902&quot;/&gt;&lt;wsp:rsid wsp:val=&quot;0005053C&quot;/&gt;&lt;wsp:rsid wsp:val=&quot;0005682A&quot;/&gt;&lt;wsp:rsid wsp:val=&quot;000606BD&quot;/&gt;&lt;wsp:rsid wsp:val=&quot;000633A6&quot;/&gt;&lt;wsp:rsid wsp:val=&quot;00066787&quot;/&gt;&lt;wsp:rsid wsp:val=&quot;00066D87&quot;/&gt;&lt;wsp:rsid wsp:val=&quot;0006729E&quot;/&gt;&lt;wsp:rsid wsp:val=&quot;00070396&quot;/&gt;&lt;wsp:rsid wsp:val=&quot;00077736&quot;/&gt;&lt;wsp:rsid wsp:val=&quot;00077BAA&quot;/&gt;&lt;wsp:rsid wsp:val=&quot;0008005B&quot;/&gt;&lt;wsp:rsid wsp:val=&quot;000A5BDB&quot;/&gt;&lt;wsp:rsid wsp:val=&quot;000B61E0&quot;/&gt;&lt;wsp:rsid wsp:val=&quot;000C3C6C&quot;/&gt;&lt;wsp:rsid wsp:val=&quot;000D3C28&quot;/&gt;&lt;wsp:rsid wsp:val=&quot;000D4FB6&quot;/&gt;&lt;wsp:rsid wsp:val=&quot;000F00DB&quot;/&gt;&lt;wsp:rsid wsp:val=&quot;000F3B6F&quot;/&gt;&lt;wsp:rsid wsp:val=&quot;000F3B97&quot;/&gt;&lt;wsp:rsid wsp:val=&quot;000F6361&quot;/&gt;&lt;wsp:rsid wsp:val=&quot;00101133&quot;/&gt;&lt;wsp:rsid wsp:val=&quot;001030B4&quot;/&gt;&lt;wsp:rsid wsp:val=&quot;001262D7&quot;/&gt;&lt;wsp:rsid wsp:val=&quot;001375BC&quot;/&gt;&lt;wsp:rsid wsp:val=&quot;001510E6&quot;/&gt;&lt;wsp:rsid wsp:val=&quot;001706DE&quot;/&gt;&lt;wsp:rsid wsp:val=&quot;001724BB&quot;/&gt;&lt;wsp:rsid wsp:val=&quot;0017322A&quot;/&gt;&lt;wsp:rsid wsp:val=&quot;001738C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27C3&quot;/&gt;&lt;wsp:rsid wsp:val=&quot;002454DB&quot;/&gt;&lt;wsp:rsid wsp:val=&quot;00247B15&quot;/&gt;&lt;wsp:rsid wsp:val=&quot;00256502&quot;/&gt;&lt;wsp:rsid wsp:val=&quot;00264664&quot;/&gt;&lt;wsp:rsid wsp:val=&quot;00267A63&quot;/&gt;&lt;wsp:rsid wsp:val=&quot;0027246D&quot;/&gt;&lt;wsp:rsid wsp:val=&quot;00276CA6&quot;/&gt;&lt;wsp:rsid wsp:val=&quot;00277567&quot;/&gt;&lt;wsp:rsid wsp:val=&quot;0028520D&quot;/&gt;&lt;wsp:rsid wsp:val=&quot;0029206A&quot;/&gt;&lt;wsp:rsid wsp:val=&quot;002A09E9&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2402&quot;/&gt;&lt;wsp:rsid wsp:val=&quot;003558E1&quot;/&gt;&lt;wsp:rsid wsp:val=&quot;003578DF&quot;/&gt;&lt;wsp:rsid wsp:val=&quot;00362FD7&quot;/&gt;&lt;wsp:rsid wsp:val=&quot;00370999&quot;/&gt;&lt;wsp:rsid wsp:val=&quot;003823CE&quot;/&gt;&lt;wsp:rsid wsp:val=&quot;003A4D7E&quot;/&gt;&lt;wsp:rsid wsp:val=&quot;003C5A65&quot;/&gt;&lt;wsp:rsid wsp:val=&quot;003F5EEE&quot;/&gt;&lt;wsp:rsid wsp:val=&quot;00407500&quot;/&gt;&lt;wsp:rsid wsp:val=&quot;004156BC&quot;/&gt;&lt;wsp:rsid wsp:val=&quot;00416A2D&quot;/&gt;&lt;wsp:rsid wsp:val=&quot;00417AE7&quot;/&gt;&lt;wsp:rsid wsp:val=&quot;00421EE1&quot;/&gt;&lt;wsp:rsid wsp:val=&quot;00424249&quot;/&gt;&lt;wsp:rsid wsp:val=&quot;00426E19&quot;/&gt;&lt;wsp:rsid wsp:val=&quot;00430EAA&quot;/&gt;&lt;wsp:rsid wsp:val=&quot;00431FE2&quot;/&gt;&lt;wsp:rsid wsp:val=&quot;004465D2&quot;/&gt;&lt;wsp:rsid wsp:val=&quot;00451E93&quot;/&gt;&lt;wsp:rsid wsp:val=&quot;0046671B&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E684D&quot;/&gt;&lt;wsp:rsid wsp:val=&quot;004F1BB6&quot;/&gt;&lt;wsp:rsid wsp:val=&quot;00512C53&quot;/&gt;&lt;wsp:rsid wsp:val=&quot;00513888&quot;/&gt;&lt;wsp:rsid wsp:val=&quot;00515FE5&quot;/&gt;&lt;wsp:rsid wsp:val=&quot;00521152&quot;/&gt;&lt;wsp:rsid wsp:val=&quot;00522DC1&quot;/&gt;&lt;wsp:rsid wsp:val=&quot;0053712A&quot;/&gt;&lt;wsp:rsid wsp:val=&quot;00542DD3&quot;/&gt;&lt;wsp:rsid wsp:val=&quot;005537C5&quot;/&gt;&lt;wsp:rsid wsp:val=&quot;00555277&quot;/&gt;&lt;wsp:rsid wsp:val=&quot;00556A9C&quot;/&gt;&lt;wsp:rsid wsp:val=&quot;00571A2C&quot;/&gt;&lt;wsp:rsid wsp:val=&quot;00574CE4&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D5853&quot;/&gt;&lt;wsp:rsid wsp:val=&quot;005D797A&quot;/&gt;&lt;wsp:rsid wsp:val=&quot;005E1E54&quot;/&gt;&lt;wsp:rsid wsp:val=&quot;005E465C&quot;/&gt;&lt;wsp:rsid wsp:val=&quot;005E495D&quot;/&gt;&lt;wsp:rsid wsp:val=&quot;005E5940&quot;/&gt;&lt;wsp:rsid wsp:val=&quot;005E6520&quot;/&gt;&lt;wsp:rsid wsp:val=&quot;00626FED&quot;/&gt;&lt;wsp:rsid wsp:val=&quot;006310DB&quot;/&gt;&lt;wsp:rsid wsp:val=&quot;00633220&quot;/&gt;&lt;wsp:rsid wsp:val=&quot;00634F8A&quot;/&gt;&lt;wsp:rsid wsp:val=&quot;00640306&quot;/&gt;&lt;wsp:rsid wsp:val=&quot;00643A45&quot;/&gt;&lt;wsp:rsid wsp:val=&quot;00646A8F&quot;/&gt;&lt;wsp:rsid wsp:val=&quot;00656895&quot;/&gt;&lt;wsp:rsid wsp:val=&quot;00661225&quot;/&gt;&lt;wsp:rsid wsp:val=&quot;00666484&quot;/&gt;&lt;wsp:rsid wsp:val=&quot;00667DBA&quot;/&gt;&lt;wsp:rsid wsp:val=&quot;00667F64&quot;/&gt;&lt;wsp:rsid wsp:val=&quot;006819E7&quot;/&gt;&lt;wsp:rsid wsp:val=&quot;0068358D&quot;/&gt;&lt;wsp:rsid wsp:val=&quot;006943FB&quot;/&gt;&lt;wsp:rsid wsp:val=&quot;00695BB4&quot;/&gt;&lt;wsp:rsid wsp:val=&quot;006A0887&quot;/&gt;&lt;wsp:rsid wsp:val=&quot;006A20DD&quot;/&gt;&lt;wsp:rsid wsp:val=&quot;006A7E9A&quot;/&gt;&lt;wsp:rsid wsp:val=&quot;006C1F18&quot;/&gt;&lt;wsp:rsid wsp:val=&quot;006D26F8&quot;/&gt;&lt;wsp:rsid wsp:val=&quot;006D5DEE&quot;/&gt;&lt;wsp:rsid wsp:val=&quot;006E0363&quot;/&gt;&lt;wsp:rsid wsp:val=&quot;006E0532&quot;/&gt;&lt;wsp:rsid wsp:val=&quot;006F5AA4&quot;/&gt;&lt;wsp:rsid wsp:val=&quot;007018F7&quot;/&gt;&lt;wsp:rsid wsp:val=&quot;00711995&quot;/&gt;&lt;wsp:rsid wsp:val=&quot;007160DE&quot;/&gt;&lt;wsp:rsid wsp:val=&quot;0073297F&quot;/&gt;&lt;wsp:rsid wsp:val=&quot;007338A6&quot;/&gt;&lt;wsp:rsid wsp:val=&quot;00734A0D&quot;/&gt;&lt;wsp:rsid wsp:val=&quot;00735FFC&quot;/&gt;&lt;wsp:rsid wsp:val=&quot;00737D51&quot;/&gt;&lt;wsp:rsid wsp:val=&quot;00743DD8&quot;/&gt;&lt;wsp:rsid wsp:val=&quot;00750E26&quot;/&gt;&lt;wsp:rsid wsp:val=&quot;00762B99&quot;/&gt;&lt;wsp:rsid wsp:val=&quot;007701B9&quot;/&gt;&lt;wsp:rsid wsp:val=&quot;00783E47&quot;/&gt;&lt;wsp:rsid wsp:val=&quot;0079402B&quot;/&gt;&lt;wsp:rsid wsp:val=&quot;00796C3E&quot;/&gt;&lt;wsp:rsid wsp:val=&quot;007A4392&quot;/&gt;&lt;wsp:rsid wsp:val=&quot;007A4521&quot;/&gt;&lt;wsp:rsid wsp:val=&quot;007A6EBD&quot;/&gt;&lt;wsp:rsid wsp:val=&quot;007B58D4&quot;/&gt;&lt;wsp:rsid wsp:val=&quot;007C4243&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23795&quot;/&gt;&lt;wsp:rsid wsp:val=&quot;00835246&quot;/&gt;&lt;wsp:rsid wsp:val=&quot;00844716&quot;/&gt;&lt;wsp:rsid wsp:val=&quot;00851114&quot;/&gt;&lt;wsp:rsid wsp:val=&quot;008529B0&quot;/&gt;&lt;wsp:rsid wsp:val=&quot;00861C42&quot;/&gt;&lt;wsp:rsid wsp:val=&quot;00865728&quot;/&gt;&lt;wsp:rsid wsp:val=&quot;00865D73&quot;/&gt;&lt;wsp:rsid wsp:val=&quot;008805D1&quot;/&gt;&lt;wsp:rsid wsp:val=&quot;00885789&quot;/&gt;&lt;wsp:rsid wsp:val=&quot;00886CE1&quot;/&gt;&lt;wsp:rsid wsp:val=&quot;00890236&quot;/&gt;&lt;wsp:rsid wsp:val=&quot;00891C8E&quot;/&gt;&lt;wsp:rsid wsp:val=&quot;00892A2C&quot;/&gt;&lt;wsp:rsid wsp:val=&quot;00892CF8&quot;/&gt;&lt;wsp:rsid wsp:val=&quot;008B07BD&quot;/&gt;&lt;wsp:rsid wsp:val=&quot;008B0A0C&quot;/&gt;&lt;wsp:rsid wsp:val=&quot;008C3242&quot;/&gt;&lt;wsp:rsid wsp:val=&quot;008C3FD4&quot;/&gt;&lt;wsp:rsid wsp:val=&quot;008D34C1&quot;/&gt;&lt;wsp:rsid wsp:val=&quot;008D3F63&quot;/&gt;&lt;wsp:rsid wsp:val=&quot;008E0F54&quot;/&gt;&lt;wsp:rsid wsp:val=&quot;008E2C29&quot;/&gt;&lt;wsp:rsid wsp:val=&quot;008F0341&quot;/&gt;&lt;wsp:rsid wsp:val=&quot;008F1DE1&quot;/&gt;&lt;wsp:rsid wsp:val=&quot;00901A29&quot;/&gt;&lt;wsp:rsid wsp:val=&quot;00903922&quot;/&gt;&lt;wsp:rsid wsp:val=&quot;00905546&quot;/&gt;&lt;wsp:rsid wsp:val=&quot;0091620B&quot;/&gt;&lt;wsp:rsid wsp:val=&quot;00922FE5&quot;/&gt;&lt;wsp:rsid wsp:val=&quot;0093625A&quot;/&gt;&lt;wsp:rsid wsp:val=&quot;0094102E&quot;/&gt;&lt;wsp:rsid wsp:val=&quot;00950561&quot;/&gt;&lt;wsp:rsid wsp:val=&quot;00954E80&quot;/&gt;&lt;wsp:rsid wsp:val=&quot;0095641A&quot;/&gt;&lt;wsp:rsid wsp:val=&quot;009816C1&quot;/&gt;&lt;wsp:rsid wsp:val=&quot;009922A8&quot;/&gt;&lt;wsp:rsid wsp:val=&quot;00993680&quot;/&gt;&lt;wsp:rsid wsp:val=&quot;009960EF&quot;/&gt;&lt;wsp:rsid wsp:val=&quot;00996C0D&quot;/&gt;&lt;wsp:rsid wsp:val=&quot;009B3812&quot;/&gt;&lt;wsp:rsid wsp:val=&quot;009C0062&quot;/&gt;&lt;wsp:rsid wsp:val=&quot;009C47F7&quot;/&gt;&lt;wsp:rsid wsp:val=&quot;009C7D5B&quot;/&gt;&lt;wsp:rsid wsp:val=&quot;009D20EF&quot;/&gt;&lt;wsp:rsid wsp:val=&quot;009F09C7&quot;/&gt;&lt;wsp:rsid wsp:val=&quot;009F1B64&quot;/&gt;&lt;wsp:rsid wsp:val=&quot;00A002DE&quot;/&gt;&lt;wsp:rsid wsp:val=&quot;00A248F0&quot;/&gt;&lt;wsp:rsid wsp:val=&quot;00A262C1&quot;/&gt;&lt;wsp:rsid wsp:val=&quot;00A274CC&quot;/&gt;&lt;wsp:rsid wsp:val=&quot;00A27638&quot;/&gt;&lt;wsp:rsid wsp:val=&quot;00A34AA8&quot;/&gt;&lt;wsp:rsid wsp:val=&quot;00A4515B&quot;/&gt;&lt;wsp:rsid wsp:val=&quot;00A455C1&quot;/&gt;&lt;wsp:rsid wsp:val=&quot;00A57155&quot;/&gt;&lt;wsp:rsid wsp:val=&quot;00A75BEA&quot;/&gt;&lt;wsp:rsid wsp:val=&quot;00A8491F&quot;/&gt;&lt;wsp:rsid wsp:val=&quot;00A906F5&quot;/&gt;&lt;wsp:rsid wsp:val=&quot;00A93E39&quot;/&gt;&lt;wsp:rsid wsp:val=&quot;00A95E0D&quot;/&gt;&lt;wsp:rsid wsp:val=&quot;00AB723F&quot;/&gt;&lt;wsp:rsid wsp:val=&quot;00AC13EF&quot;/&gt;&lt;wsp:rsid wsp:val=&quot;00AD2606&quot;/&gt;&lt;wsp:rsid wsp:val=&quot;00AD4D46&quot;/&gt;&lt;wsp:rsid wsp:val=&quot;00AE5C48&quot;/&gt;&lt;wsp:rsid wsp:val=&quot;00B008C1&quot;/&gt;&lt;wsp:rsid wsp:val=&quot;00B030E9&quot;/&gt;&lt;wsp:rsid wsp:val=&quot;00B04296&quot;/&gt;&lt;wsp:rsid wsp:val=&quot;00B06711&quot;/&gt;&lt;wsp:rsid wsp:val=&quot;00B116E8&quot;/&gt;&lt;wsp:rsid wsp:val=&quot;00B12EE7&quot;/&gt;&lt;wsp:rsid wsp:val=&quot;00B143BF&quot;/&gt;&lt;wsp:rsid wsp:val=&quot;00B16E9E&quot;/&gt;&lt;wsp:rsid wsp:val=&quot;00B17CE1&quot;/&gt;&lt;wsp:rsid wsp:val=&quot;00B23418&quot;/&gt;&lt;wsp:rsid wsp:val=&quot;00B336D1&quot;/&gt;&lt;wsp:rsid wsp:val=&quot;00B40342&quot;/&gt;&lt;wsp:rsid wsp:val=&quot;00B42DED&quot;/&gt;&lt;wsp:rsid wsp:val=&quot;00B43848&quot;/&gt;&lt;wsp:rsid wsp:val=&quot;00B57627&quot;/&gt;&lt;wsp:rsid wsp:val=&quot;00B616E6&quot;/&gt;&lt;wsp:rsid wsp:val=&quot;00B62E52&quot;/&gt;&lt;wsp:rsid wsp:val=&quot;00B65A91&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D1E2D&quot;/&gt;&lt;wsp:rsid wsp:val=&quot;00BD6F8E&quot;/&gt;&lt;wsp:rsid wsp:val=&quot;00BE16FD&quot;/&gt;&lt;wsp:rsid wsp:val=&quot;00BE191E&quot;/&gt;&lt;wsp:rsid wsp:val=&quot;00BE2AF1&quot;/&gt;&lt;wsp:rsid wsp:val=&quot;00C0563C&quot;/&gt;&lt;wsp:rsid wsp:val=&quot;00C05EC1&quot;/&gt;&lt;wsp:rsid wsp:val=&quot;00C15DE7&quot;/&gt;&lt;wsp:rsid wsp:val=&quot;00C17FE5&quot;/&gt;&lt;wsp:rsid wsp:val=&quot;00C3460A&quot;/&gt;&lt;wsp:rsid wsp:val=&quot;00C35B41&quot;/&gt;&lt;wsp:rsid wsp:val=&quot;00C371AA&quot;/&gt;&lt;wsp:rsid wsp:val=&quot;00C4651B&quot;/&gt;&lt;wsp:rsid wsp:val=&quot;00C53682&quot;/&gt;&lt;wsp:rsid wsp:val=&quot;00C66CC0&quot;/&gt;&lt;wsp:rsid wsp:val=&quot;00C6748E&quot;/&gt;&lt;wsp:rsid wsp:val=&quot;00C72C1F&quot;/&gt;&lt;wsp:rsid wsp:val=&quot;00C75D0C&quot;/&gt;&lt;wsp:rsid wsp:val=&quot;00C776DC&quot;/&gt;&lt;wsp:rsid wsp:val=&quot;00C81E36&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46F2&quot;/&gt;&lt;wsp:rsid wsp:val=&quot;00CE5705&quot;/&gt;&lt;wsp:rsid wsp:val=&quot;00CE6CEC&quot;/&gt;&lt;wsp:rsid wsp:val=&quot;00CF10EA&quot;/&gt;&lt;wsp:rsid wsp:val=&quot;00CF14AA&quot;/&gt;&lt;wsp:rsid wsp:val=&quot;00D03B18&quot;/&gt;&lt;wsp:rsid wsp:val=&quot;00D13500&quot;/&gt;&lt;wsp:rsid wsp:val=&quot;00D138CB&quot;/&gt;&lt;wsp:rsid wsp:val=&quot;00D16B84&quot;/&gt;&lt;wsp:rsid wsp:val=&quot;00D20C54&quot;/&gt;&lt;wsp:rsid wsp:val=&quot;00D20DBF&quot;/&gt;&lt;wsp:rsid wsp:val=&quot;00D247B7&quot;/&gt;&lt;wsp:rsid wsp:val=&quot;00D33F46&quot;/&gt;&lt;wsp:rsid wsp:val=&quot;00D341D2&quot;/&gt;&lt;wsp:rsid wsp:val=&quot;00D417AF&quot;/&gt;&lt;wsp:rsid wsp:val=&quot;00D469E0&quot;/&gt;&lt;wsp:rsid wsp:val=&quot;00D47EFC&quot;/&gt;&lt;wsp:rsid wsp:val=&quot;00D74201&quot;/&gt;&lt;wsp:rsid wsp:val=&quot;00D822EC&quot;/&gt;&lt;wsp:rsid wsp:val=&quot;00D91CF9&quot;/&gt;&lt;wsp:rsid wsp:val=&quot;00D92895&quot;/&gt;&lt;wsp:rsid wsp:val=&quot;00D93114&quot;/&gt;&lt;wsp:rsid wsp:val=&quot;00D93559&quot;/&gt;&lt;wsp:rsid wsp:val=&quot;00D943F3&quot;/&gt;&lt;wsp:rsid wsp:val=&quot;00D967AC&quot;/&gt;&lt;wsp:rsid wsp:val=&quot;00DA1413&quot;/&gt;&lt;wsp:rsid wsp:val=&quot;00DA6AD6&quot;/&gt;&lt;wsp:rsid wsp:val=&quot;00DB2313&quot;/&gt;&lt;wsp:rsid wsp:val=&quot;00DC012E&quot;/&gt;&lt;wsp:rsid wsp:val=&quot;00DC16B3&quot;/&gt;&lt;wsp:rsid wsp:val=&quot;00DD27E6&quot;/&gt;&lt;wsp:rsid wsp:val=&quot;00DD2ABD&quot;/&gt;&lt;wsp:rsid wsp:val=&quot;00DD7D83&quot;/&gt;&lt;wsp:rsid wsp:val=&quot;00DE1C23&quot;/&gt;&lt;wsp:rsid wsp:val=&quot;00DE6531&quot;/&gt;&lt;wsp:rsid wsp:val=&quot;00DE6CD9&quot;/&gt;&lt;wsp:rsid wsp:val=&quot;00DF5592&quot;/&gt;&lt;wsp:rsid wsp:val=&quot;00E009E0&quot;/&gt;&lt;wsp:rsid wsp:val=&quot;00E04E59&quot;/&gt;&lt;wsp:rsid wsp:val=&quot;00E066A4&quot;/&gt;&lt;wsp:rsid wsp:val=&quot;00E15D33&quot;/&gt;&lt;wsp:rsid wsp:val=&quot;00E2317A&quot;/&gt;&lt;wsp:rsid wsp:val=&quot;00E31267&quot;/&gt;&lt;wsp:rsid wsp:val=&quot;00E33622&quot;/&gt;&lt;wsp:rsid wsp:val=&quot;00E41BF0&quot;/&gt;&lt;wsp:rsid wsp:val=&quot;00E46DFA&quot;/&gt;&lt;wsp:rsid wsp:val=&quot;00E477C6&quot;/&gt;&lt;wsp:rsid wsp:val=&quot;00E54639&quot;/&gt;&lt;wsp:rsid wsp:val=&quot;00E60963&quot;/&gt;&lt;wsp:rsid wsp:val=&quot;00E63F68&quot;/&gt;&lt;wsp:rsid wsp:val=&quot;00E67DB8&quot;/&gt;&lt;wsp:rsid wsp:val=&quot;00E71AE2&quot;/&gt;&lt;wsp:rsid wsp:val=&quot;00E766CE&quot;/&gt;&lt;wsp:rsid wsp:val=&quot;00E90D88&quot;/&gt;&lt;wsp:rsid wsp:val=&quot;00E910AE&quot;/&gt;&lt;wsp:rsid wsp:val=&quot;00E93FDC&quot;/&gt;&lt;wsp:rsid wsp:val=&quot;00E948D6&quot;/&gt;&lt;wsp:rsid wsp:val=&quot;00E951CA&quot;/&gt;&lt;wsp:rsid wsp:val=&quot;00E979DC&quot;/&gt;&lt;wsp:rsid wsp:val=&quot;00EA146F&quot;/&gt;&lt;wsp:rsid wsp:val=&quot;00EB0CA9&quot;/&gt;&lt;wsp:rsid wsp:val=&quot;00EB66DE&quot;/&gt;&lt;wsp:rsid wsp:val=&quot;00EB6C0E&quot;/&gt;&lt;wsp:rsid wsp:val=&quot;00EC5EF7&quot;/&gt;&lt;wsp:rsid wsp:val=&quot;00EC75F0&quot;/&gt;&lt;wsp:rsid wsp:val=&quot;00ED6195&quot;/&gt;&lt;wsp:rsid wsp:val=&quot;00EE38EB&quot;/&gt;&lt;wsp:rsid wsp:val=&quot;00EE3992&quot;/&gt;&lt;wsp:rsid wsp:val=&quot;00EE7807&quot;/&gt;&lt;wsp:rsid wsp:val=&quot;00EF6033&quot;/&gt;&lt;wsp:rsid wsp:val=&quot;00F0022A&quot;/&gt;&lt;wsp:rsid wsp:val=&quot;00F123E3&quot;/&gt;&lt;wsp:rsid wsp:val=&quot;00F22C29&quot;/&gt;&lt;wsp:rsid wsp:val=&quot;00F326DE&quot;/&gt;&lt;wsp:rsid wsp:val=&quot;00F32B11&quot;/&gt;&lt;wsp:rsid wsp:val=&quot;00F33CC5&quot;/&gt;&lt;wsp:rsid wsp:val=&quot;00F44BA6&quot;/&gt;&lt;wsp:rsid wsp:val=&quot;00F45F42&quot;/&gt;&lt;wsp:rsid wsp:val=&quot;00F51695&quot;/&gt;&lt;wsp:rsid wsp:val=&quot;00F52511&quot;/&gt;&lt;wsp:rsid wsp:val=&quot;00F53EE9&quot;/&gt;&lt;wsp:rsid wsp:val=&quot;00F5603F&quot;/&gt;&lt;wsp:rsid wsp:val=&quot;00F5659F&quot;/&gt;&lt;wsp:rsid wsp:val=&quot;00F567C3&quot;/&gt;&lt;wsp:rsid wsp:val=&quot;00F606B3&quot;/&gt;&lt;wsp:rsid wsp:val=&quot;00F65CCB&quot;/&gt;&lt;wsp:rsid wsp:val=&quot;00F65FEB&quot;/&gt;&lt;wsp:rsid wsp:val=&quot;00F7435E&quot;/&gt;&lt;wsp:rsid wsp:val=&quot;00F8212D&quot;/&gt;&lt;wsp:rsid wsp:val=&quot;00F827BF&quot;/&gt;&lt;wsp:rsid wsp:val=&quot;00F8456E&quot;/&gt;&lt;wsp:rsid wsp:val=&quot;00FA4225&quot;/&gt;&lt;wsp:rsid wsp:val=&quot;00FB174A&quot;/&gt;&lt;wsp:rsid wsp:val=&quot;00FB5CFF&quot;/&gt;&lt;wsp:rsid wsp:val=&quot;00FC3D2E&quot;/&gt;&lt;wsp:rsid wsp:val=&quot;00FC6281&quot;/&gt;&lt;wsp:rsid wsp:val=&quot;00FD37FA&quot;/&gt;&lt;wsp:rsid wsp:val=&quot;00FD48AC&quot;/&gt;&lt;wsp:rsid wsp:val=&quot;00FE4C5B&quot;/&gt;&lt;wsp:rsid wsp:val=&quot;00FE6216&quot;/&gt;&lt;wsp:rsid wsp:val=&quot;00FF52D5&quot;/&gt;&lt;/wsp:rsids&gt;&lt;/w:docPr&gt;&lt;w:body&gt;&lt;w:p wsp:rsidR=&quot;00000000&quot; wsp:rsidRDefault=&quot;00DD7D83&quot;&gt;&lt;m:oMathPara&gt;&lt;m:oMath&gt;&lt;m:nary&gt;&lt;m:naryPr&gt;&lt;m:chr m:val=&quot;âˆ‘&quot;/&gt;&lt;m:limLoc m:val=&quot;undOvr&quot;/&gt;&lt;m:ctrlPr&gt;&lt;w:rPr&gt;&lt;w:rFonts w:ascii=&quot;Cambria Math&quot; w:h-ansi=&quot;Cambria Math&quot;/&gt;&lt;wx:font wx:val=&quot;Cambria Math&quot;/&gt;&lt;w:i/&gt;&lt;/w:rPr&gt;&lt;/m:ctrlPr&gt;&lt;/m:naryPr&gt;&lt;m:sub&gt;&lt;m:r&gt;&lt;w:rPr&gt;&lt;w:rFonts w:ascii=&quot;Cambria Math&quot; w:h-ansi=&quot;Cambria Math&quot;/&gt;&lt;wx:font wx:val=&quot;Cambria Math&quot;/&gt;&lt;w:i/&gt;&lt;/w:rPr&gt;&lt;m:t&gt;t=1&lt;/m:t&gt;&lt;/m:r&gt;&lt;/m:sub&gt;&lt;m:sup&gt;&lt;m:r&gt;&lt;w:rPr&gt;&lt;w:rFonts w:ascii=&quot;Cambria Math&quot; w:h-ansi=&quot;Cambria Math&quot;/&gt;&lt;wx:font wx:val=&quot;Cambria Math&quot;/&gt;&lt;w:i/&gt;&lt;/w:rPr&gt;&lt;m:t&gt;n&lt;/m:t&gt;&lt;/m:r&gt;&lt;/m:sup&gt;&lt;m:e&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y&lt;/m:t&gt;&lt;/m:r&gt;&lt;/m:e&gt;&lt;m:sub&gt;&lt;m:r&gt;&lt;w:rPr&gt;&lt;w:rFonts w:ascii=&quot;Cambria Math&quot; w:h-ansi=&quot;Cambria Math&quot;/&gt;&lt;wx:font wx:val=&quot;Cambria Math&quot;/&gt;&lt;w:i/&gt;&lt;/w:rPr&gt;&lt;m:t&gt;t&lt;/m:t&gt;&lt;/m:r&gt;&lt;/m:sub&gt;&lt;/m:sSub&gt;&lt;/m:e&gt;&lt;/m:nary&gt;&lt;m:r&gt;&lt;w:rPr&gt;&lt;w:rFonts w:ascii=&quot;Cambria Math&quot; w:h-ansi=&quot;Cambria Math&quot;/&gt;&lt;wx:font wx:val=&quot;Cambria Math&quot;/&gt;&lt;w:i/&gt;&lt;/w:rPr&gt;&lt;m:t&gt;=&lt;/m:t&gt;&lt;/m:r&gt;&lt;m:nary&gt;&lt;m:naryPr&gt;&lt;m:chr m:val=&quot;âˆ‘&quot;/&gt;&lt;m:limLoc m:val=&quot;undOvr&quot;/&gt;&lt;m:ctrlPr&gt;&lt;w:rPr&gt;&lt;w:rFonts w:ascii=&quot;Cambria Math&quot; w:h-ansi=&quot;Cambria Math&quot;/&gt;&lt;wx:font wx:val=&quot;Cambria Math&quot;/&gt;&lt;w:i/&gt;&lt;/w:rPr&gt;&lt;/m:ctrlPr&gt;&lt;/m:naryPr&gt;&lt;m:sub&gt;&lt;m:r&gt;&lt;w:rPr&gt;&lt;w:rFonts w:ascii=&quot;Cambria Math&quot; w:h-ansi=&quot;Cambria Math&quot;/&gt;&lt;wx:font wx:val=&quot;Cambria Math&quot;/&gt;&lt;w:i/&gt;&lt;/w:rPr&gt;&lt;m:t&gt;t=1&lt;/m:t&gt;&lt;/m:r&gt;&lt;/m:sub&gt;&lt;m:sup&gt;&lt;m:r&gt;&lt;w:rPr&gt;&lt;w:rFonts w:ascii=&quot;Cambria Math&quot; w:h-ansi=&quot;Cambria Math&quot;/&gt;&lt;wx:font wx:val=&quot;Cambria Math&quot;/&gt;&lt;w:i/&gt;&lt;/w:rPr&gt;&lt;m:t&gt;n&lt;/m:t&gt;&lt;/m:r&gt;&lt;/m:sup&gt;&lt;m:e&gt;&lt;m:r&gt;&lt;w:rPr&gt;&lt;w:rFonts w:ascii=&quot;Cambria Math&quot; w:h-ansi=&quot;Cambria Math&quot;/&gt;&lt;wx:font wx:val=&quot;Cambria Math&quot;/&gt;&lt;w:i/&gt;&lt;/w:rPr&gt;&lt;m:t&gt;a&lt;/m:t&gt;&lt;/m:r&gt;&lt;/m:e&gt;&lt;/m:nary&gt;&lt;m:r&gt;&lt;w:rPr&gt;&lt;w:rFonts w:ascii=&quot;Cambria Math&quot; w:h-ansi=&quot;Cambria Math&quot;/&gt;&lt;wx:font wx:val=&quot;Cambria Math&quot;/&gt;&lt;w:i/&gt;&lt;/w:rPr&gt;&lt;m:t&gt;+b&lt;/m:t&gt;&lt;/m:r&gt;&lt;m:nary&gt;&lt;m:naryPr&gt;&lt;m:chr m:val=&quot;âˆ‘&quot;/&gt;&lt;m:limLoc m:val=&quot;undOvr&quot;/&gt;&lt;m:ctrlPr&gt;&lt;w:rPr&gt;&lt;w:rFonts w:ascii=&quot;Cambria Math&quot; w:h-ansi=&quot;Cambria Math&quot;/&gt;&lt;wx:font wx:val=&quot;Cambria Math&quot;/&gt;&lt;w:i/&gt;&lt;/w:rPr&gt;&lt;/m:ctrlPr&gt;&lt;/m:naryPr&gt;&lt;m:sub&gt;&lt;m:r&gt;&lt;w:rPr&gt;&lt;w:rFonts w:ascii=&quot;Cambria Math&quot; w:h-ansi=&quot;Cambria Math&quot;/&gt;&lt;wx:font wx:val=&quot;Cambria Math&quot;/&gt;&lt;w:i/&gt;&lt;/w:rPr&gt;&lt;m:t&gt;t=1&lt;/m:t&gt;&lt;/m:r&gt;&lt;/m:sub&gt;&lt;m:sup&gt;&lt;m:r&gt;&lt;w:rPr&gt;&lt;w:rFonts w:ascii=&quot;Cambria Math&quot; w:h-ansi=&quot;Cambria Math&quot;/&gt;&lt;wx:font wx:val=&quot;Cambria Math&quot;/&gt;&lt;w:i/&gt;&lt;/w:rPr&gt;&lt;m:t&gt;n&lt;/m:t&gt;&lt;/m:r&gt;&lt;/m:sup&gt;&lt;m:e&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x&lt;/m:t&gt;&lt;/m:r&gt;&lt;/m:e&gt;&lt;m:sub&gt;&lt;m:r&gt;&lt;w:rPr&gt;&lt;w:rFonts w:ascii=&quot;Cambria Math&quot; w:h-ansi=&quot;Cambria Math&quot;/&gt;&lt;wx:font wx:val=&quot;Cambria Math&quot;/&gt;&lt;w:i/&gt;&lt;/w:rPr&gt;&lt;m:t&gt;t&lt;/m:t&gt;&lt;/m:r&gt;&lt;/m:sub&gt;&lt;/m:sSub&gt;&lt;/m:e&gt;&lt;/m:nary&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12" o:title="" chromakey="white"/>
          </v:shape>
        </w:pict>
      </w:r>
    </w:p>
    <w:p w:rsidR="00D91CF9" w:rsidRDefault="001054FA" w:rsidP="00D91CF9">
      <w:pPr>
        <w:numPr>
          <w:ilvl w:val="12"/>
          <w:numId w:val="0"/>
        </w:numPr>
        <w:shd w:val="clear" w:color="auto" w:fill="D9D9D9" w:themeFill="background1" w:themeFillShade="D9"/>
        <w:jc w:val="both"/>
        <w:rPr>
          <w:rFonts w:asciiTheme="minorHAnsi" w:hAnsiTheme="minorHAnsi"/>
        </w:rPr>
      </w:pPr>
      <w:r>
        <w:pict>
          <v:shape id="_x0000_i1031" type="#_x0000_t75" style="width:84.5pt;height:38.2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27CE6&quot;/&gt;&lt;wsp:rsid wsp:val=&quot;00040F2F&quot;/&gt;&lt;wsp:rsid wsp:val=&quot;00042902&quot;/&gt;&lt;wsp:rsid wsp:val=&quot;0005053C&quot;/&gt;&lt;wsp:rsid wsp:val=&quot;0005682A&quot;/&gt;&lt;wsp:rsid wsp:val=&quot;000606BD&quot;/&gt;&lt;wsp:rsid wsp:val=&quot;000633A6&quot;/&gt;&lt;wsp:rsid wsp:val=&quot;00066787&quot;/&gt;&lt;wsp:rsid wsp:val=&quot;00066D87&quot;/&gt;&lt;wsp:rsid wsp:val=&quot;0006729E&quot;/&gt;&lt;wsp:rsid wsp:val=&quot;00070396&quot;/&gt;&lt;wsp:rsid wsp:val=&quot;00077736&quot;/&gt;&lt;wsp:rsid wsp:val=&quot;00077BAA&quot;/&gt;&lt;wsp:rsid wsp:val=&quot;0008005B&quot;/&gt;&lt;wsp:rsid wsp:val=&quot;000A5BDB&quot;/&gt;&lt;wsp:rsid wsp:val=&quot;000B61E0&quot;/&gt;&lt;wsp:rsid wsp:val=&quot;000C3C6C&quot;/&gt;&lt;wsp:rsid wsp:val=&quot;000D3C28&quot;/&gt;&lt;wsp:rsid wsp:val=&quot;000D4FB6&quot;/&gt;&lt;wsp:rsid wsp:val=&quot;000F00DB&quot;/&gt;&lt;wsp:rsid wsp:val=&quot;000F3B6F&quot;/&gt;&lt;wsp:rsid wsp:val=&quot;000F3B97&quot;/&gt;&lt;wsp:rsid wsp:val=&quot;000F6361&quot;/&gt;&lt;wsp:rsid wsp:val=&quot;00101133&quot;/&gt;&lt;wsp:rsid wsp:val=&quot;001030B4&quot;/&gt;&lt;wsp:rsid wsp:val=&quot;001262D7&quot;/&gt;&lt;wsp:rsid wsp:val=&quot;0013490E&quot;/&gt;&lt;wsp:rsid wsp:val=&quot;001375BC&quot;/&gt;&lt;wsp:rsid wsp:val=&quot;001510E6&quot;/&gt;&lt;wsp:rsid wsp:val=&quot;001706DE&quot;/&gt;&lt;wsp:rsid wsp:val=&quot;001724BB&quot;/&gt;&lt;wsp:rsid wsp:val=&quot;0017322A&quot;/&gt;&lt;wsp:rsid wsp:val=&quot;001738C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27C3&quot;/&gt;&lt;wsp:rsid wsp:val=&quot;002454DB&quot;/&gt;&lt;wsp:rsid wsp:val=&quot;00247B15&quot;/&gt;&lt;wsp:rsid wsp:val=&quot;00256502&quot;/&gt;&lt;wsp:rsid wsp:val=&quot;00264664&quot;/&gt;&lt;wsp:rsid wsp:val=&quot;00267A63&quot;/&gt;&lt;wsp:rsid wsp:val=&quot;0027246D&quot;/&gt;&lt;wsp:rsid wsp:val=&quot;00276CA6&quot;/&gt;&lt;wsp:rsid wsp:val=&quot;00277567&quot;/&gt;&lt;wsp:rsid wsp:val=&quot;0028520D&quot;/&gt;&lt;wsp:rsid wsp:val=&quot;0029206A&quot;/&gt;&lt;wsp:rsid wsp:val=&quot;002A09E9&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2402&quot;/&gt;&lt;wsp:rsid wsp:val=&quot;003558E1&quot;/&gt;&lt;wsp:rsid wsp:val=&quot;003578DF&quot;/&gt;&lt;wsp:rsid wsp:val=&quot;00362FD7&quot;/&gt;&lt;wsp:rsid wsp:val=&quot;00370999&quot;/&gt;&lt;wsp:rsid wsp:val=&quot;003823CE&quot;/&gt;&lt;wsp:rsid wsp:val=&quot;003A4D7E&quot;/&gt;&lt;wsp:rsid wsp:val=&quot;003C5A65&quot;/&gt;&lt;wsp:rsid wsp:val=&quot;003F5EEE&quot;/&gt;&lt;wsp:rsid wsp:val=&quot;00407500&quot;/&gt;&lt;wsp:rsid wsp:val=&quot;004156BC&quot;/&gt;&lt;wsp:rsid wsp:val=&quot;00416A2D&quot;/&gt;&lt;wsp:rsid wsp:val=&quot;00417AE7&quot;/&gt;&lt;wsp:rsid wsp:val=&quot;00421EE1&quot;/&gt;&lt;wsp:rsid wsp:val=&quot;00424249&quot;/&gt;&lt;wsp:rsid wsp:val=&quot;00426E19&quot;/&gt;&lt;wsp:rsid wsp:val=&quot;00430EAA&quot;/&gt;&lt;wsp:rsid wsp:val=&quot;00431FE2&quot;/&gt;&lt;wsp:rsid wsp:val=&quot;004465D2&quot;/&gt;&lt;wsp:rsid wsp:val=&quot;00451E93&quot;/&gt;&lt;wsp:rsid wsp:val=&quot;0046671B&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E684D&quot;/&gt;&lt;wsp:rsid wsp:val=&quot;004F1BB6&quot;/&gt;&lt;wsp:rsid wsp:val=&quot;00512C53&quot;/&gt;&lt;wsp:rsid wsp:val=&quot;00513888&quot;/&gt;&lt;wsp:rsid wsp:val=&quot;00515FE5&quot;/&gt;&lt;wsp:rsid wsp:val=&quot;00521152&quot;/&gt;&lt;wsp:rsid wsp:val=&quot;00522DC1&quot;/&gt;&lt;wsp:rsid wsp:val=&quot;0053712A&quot;/&gt;&lt;wsp:rsid wsp:val=&quot;00542DD3&quot;/&gt;&lt;wsp:rsid wsp:val=&quot;005537C5&quot;/&gt;&lt;wsp:rsid wsp:val=&quot;00555277&quot;/&gt;&lt;wsp:rsid wsp:val=&quot;00556A9C&quot;/&gt;&lt;wsp:rsid wsp:val=&quot;00571A2C&quot;/&gt;&lt;wsp:rsid wsp:val=&quot;00574CE4&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D5853&quot;/&gt;&lt;wsp:rsid wsp:val=&quot;005D797A&quot;/&gt;&lt;wsp:rsid wsp:val=&quot;005E1E54&quot;/&gt;&lt;wsp:rsid wsp:val=&quot;005E465C&quot;/&gt;&lt;wsp:rsid wsp:val=&quot;005E495D&quot;/&gt;&lt;wsp:rsid wsp:val=&quot;005E5940&quot;/&gt;&lt;wsp:rsid wsp:val=&quot;005E6520&quot;/&gt;&lt;wsp:rsid wsp:val=&quot;00626FED&quot;/&gt;&lt;wsp:rsid wsp:val=&quot;006310DB&quot;/&gt;&lt;wsp:rsid wsp:val=&quot;00633220&quot;/&gt;&lt;wsp:rsid wsp:val=&quot;00634F8A&quot;/&gt;&lt;wsp:rsid wsp:val=&quot;00640306&quot;/&gt;&lt;wsp:rsid wsp:val=&quot;00643A45&quot;/&gt;&lt;wsp:rsid wsp:val=&quot;00646A8F&quot;/&gt;&lt;wsp:rsid wsp:val=&quot;00656895&quot;/&gt;&lt;wsp:rsid wsp:val=&quot;00661225&quot;/&gt;&lt;wsp:rsid wsp:val=&quot;00666484&quot;/&gt;&lt;wsp:rsid wsp:val=&quot;00667DBA&quot;/&gt;&lt;wsp:rsid wsp:val=&quot;00667F64&quot;/&gt;&lt;wsp:rsid wsp:val=&quot;006819E7&quot;/&gt;&lt;wsp:rsid wsp:val=&quot;0068358D&quot;/&gt;&lt;wsp:rsid wsp:val=&quot;006943FB&quot;/&gt;&lt;wsp:rsid wsp:val=&quot;00695BB4&quot;/&gt;&lt;wsp:rsid wsp:val=&quot;006A0887&quot;/&gt;&lt;wsp:rsid wsp:val=&quot;006A20DD&quot;/&gt;&lt;wsp:rsid wsp:val=&quot;006A7E9A&quot;/&gt;&lt;wsp:rsid wsp:val=&quot;006C1F18&quot;/&gt;&lt;wsp:rsid wsp:val=&quot;006D26F8&quot;/&gt;&lt;wsp:rsid wsp:val=&quot;006D5DEE&quot;/&gt;&lt;wsp:rsid wsp:val=&quot;006E0363&quot;/&gt;&lt;wsp:rsid wsp:val=&quot;006E0532&quot;/&gt;&lt;wsp:rsid wsp:val=&quot;006F5AA4&quot;/&gt;&lt;wsp:rsid wsp:val=&quot;007018F7&quot;/&gt;&lt;wsp:rsid wsp:val=&quot;00711995&quot;/&gt;&lt;wsp:rsid wsp:val=&quot;007160DE&quot;/&gt;&lt;wsp:rsid wsp:val=&quot;0073297F&quot;/&gt;&lt;wsp:rsid wsp:val=&quot;007338A6&quot;/&gt;&lt;wsp:rsid wsp:val=&quot;00734A0D&quot;/&gt;&lt;wsp:rsid wsp:val=&quot;00735FFC&quot;/&gt;&lt;wsp:rsid wsp:val=&quot;00737D51&quot;/&gt;&lt;wsp:rsid wsp:val=&quot;00743DD8&quot;/&gt;&lt;wsp:rsid wsp:val=&quot;00750E26&quot;/&gt;&lt;wsp:rsid wsp:val=&quot;00762B99&quot;/&gt;&lt;wsp:rsid wsp:val=&quot;007701B9&quot;/&gt;&lt;wsp:rsid wsp:val=&quot;00783E47&quot;/&gt;&lt;wsp:rsid wsp:val=&quot;0079402B&quot;/&gt;&lt;wsp:rsid wsp:val=&quot;00796C3E&quot;/&gt;&lt;wsp:rsid wsp:val=&quot;007A4392&quot;/&gt;&lt;wsp:rsid wsp:val=&quot;007A4521&quot;/&gt;&lt;wsp:rsid wsp:val=&quot;007A6EBD&quot;/&gt;&lt;wsp:rsid wsp:val=&quot;007B58D4&quot;/&gt;&lt;wsp:rsid wsp:val=&quot;007C4243&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23795&quot;/&gt;&lt;wsp:rsid wsp:val=&quot;00835246&quot;/&gt;&lt;wsp:rsid wsp:val=&quot;00844716&quot;/&gt;&lt;wsp:rsid wsp:val=&quot;00851114&quot;/&gt;&lt;wsp:rsid wsp:val=&quot;008529B0&quot;/&gt;&lt;wsp:rsid wsp:val=&quot;00861C42&quot;/&gt;&lt;wsp:rsid wsp:val=&quot;00865728&quot;/&gt;&lt;wsp:rsid wsp:val=&quot;00865D73&quot;/&gt;&lt;wsp:rsid wsp:val=&quot;008805D1&quot;/&gt;&lt;wsp:rsid wsp:val=&quot;00885789&quot;/&gt;&lt;wsp:rsid wsp:val=&quot;00886CE1&quot;/&gt;&lt;wsp:rsid wsp:val=&quot;00890236&quot;/&gt;&lt;wsp:rsid wsp:val=&quot;00891C8E&quot;/&gt;&lt;wsp:rsid wsp:val=&quot;00892A2C&quot;/&gt;&lt;wsp:rsid wsp:val=&quot;00892CF8&quot;/&gt;&lt;wsp:rsid wsp:val=&quot;008B07BD&quot;/&gt;&lt;wsp:rsid wsp:val=&quot;008B0A0C&quot;/&gt;&lt;wsp:rsid wsp:val=&quot;008C3242&quot;/&gt;&lt;wsp:rsid wsp:val=&quot;008C3FD4&quot;/&gt;&lt;wsp:rsid wsp:val=&quot;008D34C1&quot;/&gt;&lt;wsp:rsid wsp:val=&quot;008D3F63&quot;/&gt;&lt;wsp:rsid wsp:val=&quot;008E0F54&quot;/&gt;&lt;wsp:rsid wsp:val=&quot;008E2C29&quot;/&gt;&lt;wsp:rsid wsp:val=&quot;008F0341&quot;/&gt;&lt;wsp:rsid wsp:val=&quot;008F1DE1&quot;/&gt;&lt;wsp:rsid wsp:val=&quot;00901A29&quot;/&gt;&lt;wsp:rsid wsp:val=&quot;00903922&quot;/&gt;&lt;wsp:rsid wsp:val=&quot;00905546&quot;/&gt;&lt;wsp:rsid wsp:val=&quot;0091620B&quot;/&gt;&lt;wsp:rsid wsp:val=&quot;00922FE5&quot;/&gt;&lt;wsp:rsid wsp:val=&quot;0093625A&quot;/&gt;&lt;wsp:rsid wsp:val=&quot;0094102E&quot;/&gt;&lt;wsp:rsid wsp:val=&quot;00950561&quot;/&gt;&lt;wsp:rsid wsp:val=&quot;00954E80&quot;/&gt;&lt;wsp:rsid wsp:val=&quot;0095641A&quot;/&gt;&lt;wsp:rsid wsp:val=&quot;009816C1&quot;/&gt;&lt;wsp:rsid wsp:val=&quot;009922A8&quot;/&gt;&lt;wsp:rsid wsp:val=&quot;00993680&quot;/&gt;&lt;wsp:rsid wsp:val=&quot;009960EF&quot;/&gt;&lt;wsp:rsid wsp:val=&quot;00996C0D&quot;/&gt;&lt;wsp:rsid wsp:val=&quot;009B3812&quot;/&gt;&lt;wsp:rsid wsp:val=&quot;009C0062&quot;/&gt;&lt;wsp:rsid wsp:val=&quot;009C47F7&quot;/&gt;&lt;wsp:rsid wsp:val=&quot;009C7D5B&quot;/&gt;&lt;wsp:rsid wsp:val=&quot;009D20EF&quot;/&gt;&lt;wsp:rsid wsp:val=&quot;009F09C7&quot;/&gt;&lt;wsp:rsid wsp:val=&quot;009F1B64&quot;/&gt;&lt;wsp:rsid wsp:val=&quot;00A002DE&quot;/&gt;&lt;wsp:rsid wsp:val=&quot;00A248F0&quot;/&gt;&lt;wsp:rsid wsp:val=&quot;00A262C1&quot;/&gt;&lt;wsp:rsid wsp:val=&quot;00A274CC&quot;/&gt;&lt;wsp:rsid wsp:val=&quot;00A27638&quot;/&gt;&lt;wsp:rsid wsp:val=&quot;00A34AA8&quot;/&gt;&lt;wsp:rsid wsp:val=&quot;00A4515B&quot;/&gt;&lt;wsp:rsid wsp:val=&quot;00A455C1&quot;/&gt;&lt;wsp:rsid wsp:val=&quot;00A57155&quot;/&gt;&lt;wsp:rsid wsp:val=&quot;00A75BEA&quot;/&gt;&lt;wsp:rsid wsp:val=&quot;00A8491F&quot;/&gt;&lt;wsp:rsid wsp:val=&quot;00A906F5&quot;/&gt;&lt;wsp:rsid wsp:val=&quot;00A93E39&quot;/&gt;&lt;wsp:rsid wsp:val=&quot;00A95E0D&quot;/&gt;&lt;wsp:rsid wsp:val=&quot;00AB723F&quot;/&gt;&lt;wsp:rsid wsp:val=&quot;00AC13EF&quot;/&gt;&lt;wsp:rsid wsp:val=&quot;00AD2606&quot;/&gt;&lt;wsp:rsid wsp:val=&quot;00AD4D46&quot;/&gt;&lt;wsp:rsid wsp:val=&quot;00AE5C48&quot;/&gt;&lt;wsp:rsid wsp:val=&quot;00B008C1&quot;/&gt;&lt;wsp:rsid wsp:val=&quot;00B030E9&quot;/&gt;&lt;wsp:rsid wsp:val=&quot;00B04296&quot;/&gt;&lt;wsp:rsid wsp:val=&quot;00B06711&quot;/&gt;&lt;wsp:rsid wsp:val=&quot;00B116E8&quot;/&gt;&lt;wsp:rsid wsp:val=&quot;00B12EE7&quot;/&gt;&lt;wsp:rsid wsp:val=&quot;00B143BF&quot;/&gt;&lt;wsp:rsid wsp:val=&quot;00B16E9E&quot;/&gt;&lt;wsp:rsid wsp:val=&quot;00B17CE1&quot;/&gt;&lt;wsp:rsid wsp:val=&quot;00B23418&quot;/&gt;&lt;wsp:rsid wsp:val=&quot;00B336D1&quot;/&gt;&lt;wsp:rsid wsp:val=&quot;00B40342&quot;/&gt;&lt;wsp:rsid wsp:val=&quot;00B42DED&quot;/&gt;&lt;wsp:rsid wsp:val=&quot;00B43848&quot;/&gt;&lt;wsp:rsid wsp:val=&quot;00B57627&quot;/&gt;&lt;wsp:rsid wsp:val=&quot;00B616E6&quot;/&gt;&lt;wsp:rsid wsp:val=&quot;00B62E52&quot;/&gt;&lt;wsp:rsid wsp:val=&quot;00B65A91&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D1E2D&quot;/&gt;&lt;wsp:rsid wsp:val=&quot;00BD6F8E&quot;/&gt;&lt;wsp:rsid wsp:val=&quot;00BE16FD&quot;/&gt;&lt;wsp:rsid wsp:val=&quot;00BE191E&quot;/&gt;&lt;wsp:rsid wsp:val=&quot;00BE2AF1&quot;/&gt;&lt;wsp:rsid wsp:val=&quot;00C0563C&quot;/&gt;&lt;wsp:rsid wsp:val=&quot;00C05EC1&quot;/&gt;&lt;wsp:rsid wsp:val=&quot;00C15DE7&quot;/&gt;&lt;wsp:rsid wsp:val=&quot;00C17FE5&quot;/&gt;&lt;wsp:rsid wsp:val=&quot;00C3460A&quot;/&gt;&lt;wsp:rsid wsp:val=&quot;00C35B41&quot;/&gt;&lt;wsp:rsid wsp:val=&quot;00C371AA&quot;/&gt;&lt;wsp:rsid wsp:val=&quot;00C4651B&quot;/&gt;&lt;wsp:rsid wsp:val=&quot;00C53682&quot;/&gt;&lt;wsp:rsid wsp:val=&quot;00C66CC0&quot;/&gt;&lt;wsp:rsid wsp:val=&quot;00C6748E&quot;/&gt;&lt;wsp:rsid wsp:val=&quot;00C72C1F&quot;/&gt;&lt;wsp:rsid wsp:val=&quot;00C75D0C&quot;/&gt;&lt;wsp:rsid wsp:val=&quot;00C776DC&quot;/&gt;&lt;wsp:rsid wsp:val=&quot;00C81E36&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46F2&quot;/&gt;&lt;wsp:rsid wsp:val=&quot;00CE5705&quot;/&gt;&lt;wsp:rsid wsp:val=&quot;00CE6CEC&quot;/&gt;&lt;wsp:rsid wsp:val=&quot;00CF10EA&quot;/&gt;&lt;wsp:rsid wsp:val=&quot;00CF14AA&quot;/&gt;&lt;wsp:rsid wsp:val=&quot;00D03B18&quot;/&gt;&lt;wsp:rsid wsp:val=&quot;00D13500&quot;/&gt;&lt;wsp:rsid wsp:val=&quot;00D138CB&quot;/&gt;&lt;wsp:rsid wsp:val=&quot;00D16B84&quot;/&gt;&lt;wsp:rsid wsp:val=&quot;00D20C54&quot;/&gt;&lt;wsp:rsid wsp:val=&quot;00D20DBF&quot;/&gt;&lt;wsp:rsid wsp:val=&quot;00D247B7&quot;/&gt;&lt;wsp:rsid wsp:val=&quot;00D33F46&quot;/&gt;&lt;wsp:rsid wsp:val=&quot;00D341D2&quot;/&gt;&lt;wsp:rsid wsp:val=&quot;00D417AF&quot;/&gt;&lt;wsp:rsid wsp:val=&quot;00D469E0&quot;/&gt;&lt;wsp:rsid wsp:val=&quot;00D47EFC&quot;/&gt;&lt;wsp:rsid wsp:val=&quot;00D74201&quot;/&gt;&lt;wsp:rsid wsp:val=&quot;00D822EC&quot;/&gt;&lt;wsp:rsid wsp:val=&quot;00D91CF9&quot;/&gt;&lt;wsp:rsid wsp:val=&quot;00D92895&quot;/&gt;&lt;wsp:rsid wsp:val=&quot;00D93114&quot;/&gt;&lt;wsp:rsid wsp:val=&quot;00D93559&quot;/&gt;&lt;wsp:rsid wsp:val=&quot;00D943F3&quot;/&gt;&lt;wsp:rsid wsp:val=&quot;00D967AC&quot;/&gt;&lt;wsp:rsid wsp:val=&quot;00DA1413&quot;/&gt;&lt;wsp:rsid wsp:val=&quot;00DA6AD6&quot;/&gt;&lt;wsp:rsid wsp:val=&quot;00DB2313&quot;/&gt;&lt;wsp:rsid wsp:val=&quot;00DC012E&quot;/&gt;&lt;wsp:rsid wsp:val=&quot;00DC16B3&quot;/&gt;&lt;wsp:rsid wsp:val=&quot;00DD27E6&quot;/&gt;&lt;wsp:rsid wsp:val=&quot;00DD2ABD&quot;/&gt;&lt;wsp:rsid wsp:val=&quot;00DE1C23&quot;/&gt;&lt;wsp:rsid wsp:val=&quot;00DE6531&quot;/&gt;&lt;wsp:rsid wsp:val=&quot;00DE6CD9&quot;/&gt;&lt;wsp:rsid wsp:val=&quot;00DF5592&quot;/&gt;&lt;wsp:rsid wsp:val=&quot;00E009E0&quot;/&gt;&lt;wsp:rsid wsp:val=&quot;00E04E59&quot;/&gt;&lt;wsp:rsid wsp:val=&quot;00E066A4&quot;/&gt;&lt;wsp:rsid wsp:val=&quot;00E15D33&quot;/&gt;&lt;wsp:rsid wsp:val=&quot;00E2317A&quot;/&gt;&lt;wsp:rsid wsp:val=&quot;00E31267&quot;/&gt;&lt;wsp:rsid wsp:val=&quot;00E33622&quot;/&gt;&lt;wsp:rsid wsp:val=&quot;00E41BF0&quot;/&gt;&lt;wsp:rsid wsp:val=&quot;00E46DFA&quot;/&gt;&lt;wsp:rsid wsp:val=&quot;00E477C6&quot;/&gt;&lt;wsp:rsid wsp:val=&quot;00E54639&quot;/&gt;&lt;wsp:rsid wsp:val=&quot;00E60963&quot;/&gt;&lt;wsp:rsid wsp:val=&quot;00E63F68&quot;/&gt;&lt;wsp:rsid wsp:val=&quot;00E67DB8&quot;/&gt;&lt;wsp:rsid wsp:val=&quot;00E71AE2&quot;/&gt;&lt;wsp:rsid wsp:val=&quot;00E766CE&quot;/&gt;&lt;wsp:rsid wsp:val=&quot;00E90D88&quot;/&gt;&lt;wsp:rsid wsp:val=&quot;00E910AE&quot;/&gt;&lt;wsp:rsid wsp:val=&quot;00E93FDC&quot;/&gt;&lt;wsp:rsid wsp:val=&quot;00E948D6&quot;/&gt;&lt;wsp:rsid wsp:val=&quot;00E951CA&quot;/&gt;&lt;wsp:rsid wsp:val=&quot;00E979DC&quot;/&gt;&lt;wsp:rsid wsp:val=&quot;00EA146F&quot;/&gt;&lt;wsp:rsid wsp:val=&quot;00EB0CA9&quot;/&gt;&lt;wsp:rsid wsp:val=&quot;00EB66DE&quot;/&gt;&lt;wsp:rsid wsp:val=&quot;00EB6C0E&quot;/&gt;&lt;wsp:rsid wsp:val=&quot;00EC5EF7&quot;/&gt;&lt;wsp:rsid wsp:val=&quot;00EC75F0&quot;/&gt;&lt;wsp:rsid wsp:val=&quot;00ED6195&quot;/&gt;&lt;wsp:rsid wsp:val=&quot;00EE38EB&quot;/&gt;&lt;wsp:rsid wsp:val=&quot;00EE3992&quot;/&gt;&lt;wsp:rsid wsp:val=&quot;00EE7807&quot;/&gt;&lt;wsp:rsid wsp:val=&quot;00EF6033&quot;/&gt;&lt;wsp:rsid wsp:val=&quot;00F0022A&quot;/&gt;&lt;wsp:rsid wsp:val=&quot;00F123E3&quot;/&gt;&lt;wsp:rsid wsp:val=&quot;00F22C29&quot;/&gt;&lt;wsp:rsid wsp:val=&quot;00F326DE&quot;/&gt;&lt;wsp:rsid wsp:val=&quot;00F32B11&quot;/&gt;&lt;wsp:rsid wsp:val=&quot;00F33CC5&quot;/&gt;&lt;wsp:rsid wsp:val=&quot;00F44BA6&quot;/&gt;&lt;wsp:rsid wsp:val=&quot;00F45F42&quot;/&gt;&lt;wsp:rsid wsp:val=&quot;00F51695&quot;/&gt;&lt;wsp:rsid wsp:val=&quot;00F52511&quot;/&gt;&lt;wsp:rsid wsp:val=&quot;00F53EE9&quot;/&gt;&lt;wsp:rsid wsp:val=&quot;00F5603F&quot;/&gt;&lt;wsp:rsid wsp:val=&quot;00F5659F&quot;/&gt;&lt;wsp:rsid wsp:val=&quot;00F567C3&quot;/&gt;&lt;wsp:rsid wsp:val=&quot;00F606B3&quot;/&gt;&lt;wsp:rsid wsp:val=&quot;00F65CCB&quot;/&gt;&lt;wsp:rsid wsp:val=&quot;00F65FEB&quot;/&gt;&lt;wsp:rsid wsp:val=&quot;00F7435E&quot;/&gt;&lt;wsp:rsid wsp:val=&quot;00F8212D&quot;/&gt;&lt;wsp:rsid wsp:val=&quot;00F827BF&quot;/&gt;&lt;wsp:rsid wsp:val=&quot;00F8456E&quot;/&gt;&lt;wsp:rsid wsp:val=&quot;00FA4225&quot;/&gt;&lt;wsp:rsid wsp:val=&quot;00FB174A&quot;/&gt;&lt;wsp:rsid wsp:val=&quot;00FB5CFF&quot;/&gt;&lt;wsp:rsid wsp:val=&quot;00FC3D2E&quot;/&gt;&lt;wsp:rsid wsp:val=&quot;00FC6281&quot;/&gt;&lt;wsp:rsid wsp:val=&quot;00FD37FA&quot;/&gt;&lt;wsp:rsid wsp:val=&quot;00FD48AC&quot;/&gt;&lt;wsp:rsid wsp:val=&quot;00FE4C5B&quot;/&gt;&lt;wsp:rsid wsp:val=&quot;00FE6216&quot;/&gt;&lt;wsp:rsid wsp:val=&quot;00FF52D5&quot;/&gt;&lt;/wsp:rsids&gt;&lt;/w:docPr&gt;&lt;w:body&gt;&lt;w:p wsp:rsidR=&quot;00000000&quot; wsp:rsidRDefault=&quot;0013490E&quot;&gt;&lt;m:oMathPara&gt;&lt;m:oMath&gt;&lt;m:r&gt;&lt;w:rPr&gt;&lt;w:rFonts w:ascii=&quot;Cambria Math&quot; w:h-ansi=&quot;Cambria Math&quot;/&gt;&lt;wx:font wx:val=&quot;Cambria Math&quot;/&gt;&lt;w:i/&gt;&lt;/w:rPr&gt;&lt;m:t&gt;=nÃ—a+b&lt;/m:t&gt;&lt;/m:r&gt;&lt;m:nary&gt;&lt;m:naryPr&gt;&lt;m:chr m:val=&quot;âˆ‘&quot;/&gt;&lt;m:limLoc m:val=&quot;undOvr&quot;/&gt;&lt;m:ctrlPr&gt;&lt;w:rPr&gt;&lt;w:rFonts w:ascii=&quot;Cambria Math&quot; w:h-ansi=&quot;Cambria Math&quot;/&gt;&lt;wx:font wx:val=&quot;Cambria Math&quot;/&gt;&lt;w:i/&gt;&lt;/w:rPr&gt;&lt;/m:ctrlPr&gt;&lt;/m:naryPr&gt;&lt;m:sub&gt;&lt;m:r&gt;&lt;w:rPr&gt;&lt;w:rFonts w:ascii=&quot;Cambria Math&quot; w:h-ansi=&quot;Cambria Math&quot;/&gt;&lt;wx:font wx:val=&quot;Cambria Math&quot;/&gt;&lt;w:i/&gt;&lt;/w:rPr&gt;&lt;m:t&gt;t=1&lt;/m:t&gt;&lt;/m:r&gt;&lt;/m:sub&gt;&lt;m:sup&gt;&lt;m:r&gt;&lt;w:rPr&gt;&lt;w:rFonts w:ascii=&quot;Cambria Math&quot; w:h-ansi=&quot;Cambria Math&quot;/&gt;&lt;wx:font wx:val=&quot;Cambria Math&quot;/&gt;&lt;w:i/&gt;&lt;/w:rPr&gt;&lt;m:t&gt;n&lt;/m:t&gt;&lt;/m:r&gt;&lt;/m:sup&gt;&lt;m:e&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x&lt;/m:t&gt;&lt;/m:r&gt;&lt;/m:e&gt;&lt;m:sub&gt;&lt;m:r&gt;&lt;w:rPr&gt;&lt;w:rFonts w:ascii=&quot;Cambria Math&quot; w:h-ansi=&quot;Cambria Math&quot;/&gt;&lt;wx:font wx:val=&quot;Cambria Math&quot;/&gt;&lt;w:i/&gt;&lt;/w:rPr&gt;&lt;m:t&gt;t&lt;/m:t&gt;&lt;/m:r&gt;&lt;/m:sub&gt;&lt;/m:sSub&gt;&lt;/m:e&gt;&lt;/m:nary&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13" o:title="" chromakey="white"/>
          </v:shape>
        </w:pict>
      </w:r>
    </w:p>
    <w:p w:rsidR="00D91CF9" w:rsidRDefault="00D91CF9" w:rsidP="00D91CF9">
      <w:pPr>
        <w:numPr>
          <w:ilvl w:val="12"/>
          <w:numId w:val="0"/>
        </w:numPr>
        <w:shd w:val="clear" w:color="auto" w:fill="D9D9D9" w:themeFill="background1" w:themeFillShade="D9"/>
        <w:jc w:val="both"/>
        <w:rPr>
          <w:rFonts w:asciiTheme="minorHAnsi" w:hAnsiTheme="minorHAnsi"/>
        </w:rPr>
      </w:pPr>
      <w:r>
        <w:rPr>
          <w:rFonts w:asciiTheme="minorHAnsi" w:hAnsiTheme="minorHAnsi"/>
        </w:rPr>
        <w:t>y dividiendo a todo por n,</w:t>
      </w:r>
    </w:p>
    <w:p w:rsidR="00D91CF9" w:rsidRDefault="001054FA" w:rsidP="00D91CF9">
      <w:pPr>
        <w:numPr>
          <w:ilvl w:val="12"/>
          <w:numId w:val="0"/>
        </w:numPr>
        <w:shd w:val="clear" w:color="auto" w:fill="D9D9D9" w:themeFill="background1" w:themeFillShade="D9"/>
        <w:jc w:val="both"/>
        <w:rPr>
          <w:rFonts w:asciiTheme="minorHAnsi" w:hAnsiTheme="minorHAnsi"/>
        </w:rPr>
      </w:pPr>
      <w:r>
        <w:pict>
          <v:shape id="_x0000_i1032" type="#_x0000_t75" style="width:52.6pt;height:15.0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27CE6&quot;/&gt;&lt;wsp:rsid wsp:val=&quot;00040F2F&quot;/&gt;&lt;wsp:rsid wsp:val=&quot;00042902&quot;/&gt;&lt;wsp:rsid wsp:val=&quot;0005053C&quot;/&gt;&lt;wsp:rsid wsp:val=&quot;0005682A&quot;/&gt;&lt;wsp:rsid wsp:val=&quot;000606BD&quot;/&gt;&lt;wsp:rsid wsp:val=&quot;000633A6&quot;/&gt;&lt;wsp:rsid wsp:val=&quot;00066787&quot;/&gt;&lt;wsp:rsid wsp:val=&quot;00066D87&quot;/&gt;&lt;wsp:rsid wsp:val=&quot;0006729E&quot;/&gt;&lt;wsp:rsid wsp:val=&quot;00070396&quot;/&gt;&lt;wsp:rsid wsp:val=&quot;00077736&quot;/&gt;&lt;wsp:rsid wsp:val=&quot;00077BAA&quot;/&gt;&lt;wsp:rsid wsp:val=&quot;0008005B&quot;/&gt;&lt;wsp:rsid wsp:val=&quot;000A5BDB&quot;/&gt;&lt;wsp:rsid wsp:val=&quot;000B61E0&quot;/&gt;&lt;wsp:rsid wsp:val=&quot;000C3C6C&quot;/&gt;&lt;wsp:rsid wsp:val=&quot;000D3C28&quot;/&gt;&lt;wsp:rsid wsp:val=&quot;000D4FB6&quot;/&gt;&lt;wsp:rsid wsp:val=&quot;000F00DB&quot;/&gt;&lt;wsp:rsid wsp:val=&quot;000F3B6F&quot;/&gt;&lt;wsp:rsid wsp:val=&quot;000F3B97&quot;/&gt;&lt;wsp:rsid wsp:val=&quot;000F6361&quot;/&gt;&lt;wsp:rsid wsp:val=&quot;00101133&quot;/&gt;&lt;wsp:rsid wsp:val=&quot;001030B4&quot;/&gt;&lt;wsp:rsid wsp:val=&quot;001262D7&quot;/&gt;&lt;wsp:rsid wsp:val=&quot;001375BC&quot;/&gt;&lt;wsp:rsid wsp:val=&quot;001510E6&quot;/&gt;&lt;wsp:rsid wsp:val=&quot;001706DE&quot;/&gt;&lt;wsp:rsid wsp:val=&quot;001724BB&quot;/&gt;&lt;wsp:rsid wsp:val=&quot;0017322A&quot;/&gt;&lt;wsp:rsid wsp:val=&quot;001738C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27C3&quot;/&gt;&lt;wsp:rsid wsp:val=&quot;002454DB&quot;/&gt;&lt;wsp:rsid wsp:val=&quot;00247B15&quot;/&gt;&lt;wsp:rsid wsp:val=&quot;00256502&quot;/&gt;&lt;wsp:rsid wsp:val=&quot;00264664&quot;/&gt;&lt;wsp:rsid wsp:val=&quot;00267A63&quot;/&gt;&lt;wsp:rsid wsp:val=&quot;0027246D&quot;/&gt;&lt;wsp:rsid wsp:val=&quot;00276CA6&quot;/&gt;&lt;wsp:rsid wsp:val=&quot;00277567&quot;/&gt;&lt;wsp:rsid wsp:val=&quot;0028520D&quot;/&gt;&lt;wsp:rsid wsp:val=&quot;0029206A&quot;/&gt;&lt;wsp:rsid wsp:val=&quot;002A09E9&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2402&quot;/&gt;&lt;wsp:rsid wsp:val=&quot;003558E1&quot;/&gt;&lt;wsp:rsid wsp:val=&quot;003578DF&quot;/&gt;&lt;wsp:rsid wsp:val=&quot;00362FD7&quot;/&gt;&lt;wsp:rsid wsp:val=&quot;00370999&quot;/&gt;&lt;wsp:rsid wsp:val=&quot;003823CE&quot;/&gt;&lt;wsp:rsid wsp:val=&quot;003A4D7E&quot;/&gt;&lt;wsp:rsid wsp:val=&quot;003C5A65&quot;/&gt;&lt;wsp:rsid wsp:val=&quot;003F5EEE&quot;/&gt;&lt;wsp:rsid wsp:val=&quot;00407500&quot;/&gt;&lt;wsp:rsid wsp:val=&quot;004156BC&quot;/&gt;&lt;wsp:rsid wsp:val=&quot;00416A2D&quot;/&gt;&lt;wsp:rsid wsp:val=&quot;00417AE7&quot;/&gt;&lt;wsp:rsid wsp:val=&quot;00421EE1&quot;/&gt;&lt;wsp:rsid wsp:val=&quot;00424249&quot;/&gt;&lt;wsp:rsid wsp:val=&quot;00426E19&quot;/&gt;&lt;wsp:rsid wsp:val=&quot;00430EAA&quot;/&gt;&lt;wsp:rsid wsp:val=&quot;00431FE2&quot;/&gt;&lt;wsp:rsid wsp:val=&quot;004465D2&quot;/&gt;&lt;wsp:rsid wsp:val=&quot;00451E93&quot;/&gt;&lt;wsp:rsid wsp:val=&quot;0046671B&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E684D&quot;/&gt;&lt;wsp:rsid wsp:val=&quot;004F1BB6&quot;/&gt;&lt;wsp:rsid wsp:val=&quot;00512C53&quot;/&gt;&lt;wsp:rsid wsp:val=&quot;00513888&quot;/&gt;&lt;wsp:rsid wsp:val=&quot;00515FE5&quot;/&gt;&lt;wsp:rsid wsp:val=&quot;00521152&quot;/&gt;&lt;wsp:rsid wsp:val=&quot;00522DC1&quot;/&gt;&lt;wsp:rsid wsp:val=&quot;0053712A&quot;/&gt;&lt;wsp:rsid wsp:val=&quot;00542DD3&quot;/&gt;&lt;wsp:rsid wsp:val=&quot;005537C5&quot;/&gt;&lt;wsp:rsid wsp:val=&quot;00555277&quot;/&gt;&lt;wsp:rsid wsp:val=&quot;00556A9C&quot;/&gt;&lt;wsp:rsid wsp:val=&quot;00571A2C&quot;/&gt;&lt;wsp:rsid wsp:val=&quot;00574CE4&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D5853&quot;/&gt;&lt;wsp:rsid wsp:val=&quot;005D797A&quot;/&gt;&lt;wsp:rsid wsp:val=&quot;005E1E54&quot;/&gt;&lt;wsp:rsid wsp:val=&quot;005E465C&quot;/&gt;&lt;wsp:rsid wsp:val=&quot;005E495D&quot;/&gt;&lt;wsp:rsid wsp:val=&quot;005E5940&quot;/&gt;&lt;wsp:rsid wsp:val=&quot;005E6520&quot;/&gt;&lt;wsp:rsid wsp:val=&quot;00626FED&quot;/&gt;&lt;wsp:rsid wsp:val=&quot;006310DB&quot;/&gt;&lt;wsp:rsid wsp:val=&quot;00633220&quot;/&gt;&lt;wsp:rsid wsp:val=&quot;00634F8A&quot;/&gt;&lt;wsp:rsid wsp:val=&quot;00640306&quot;/&gt;&lt;wsp:rsid wsp:val=&quot;00643A45&quot;/&gt;&lt;wsp:rsid wsp:val=&quot;00646A8F&quot;/&gt;&lt;wsp:rsid wsp:val=&quot;00656895&quot;/&gt;&lt;wsp:rsid wsp:val=&quot;00661225&quot;/&gt;&lt;wsp:rsid wsp:val=&quot;00666484&quot;/&gt;&lt;wsp:rsid wsp:val=&quot;00667DBA&quot;/&gt;&lt;wsp:rsid wsp:val=&quot;00667F64&quot;/&gt;&lt;wsp:rsid wsp:val=&quot;006819E7&quot;/&gt;&lt;wsp:rsid wsp:val=&quot;0068358D&quot;/&gt;&lt;wsp:rsid wsp:val=&quot;006943FB&quot;/&gt;&lt;wsp:rsid wsp:val=&quot;00695BB4&quot;/&gt;&lt;wsp:rsid wsp:val=&quot;006A0887&quot;/&gt;&lt;wsp:rsid wsp:val=&quot;006A20DD&quot;/&gt;&lt;wsp:rsid wsp:val=&quot;006A7E9A&quot;/&gt;&lt;wsp:rsid wsp:val=&quot;006C1F18&quot;/&gt;&lt;wsp:rsid wsp:val=&quot;006D26F8&quot;/&gt;&lt;wsp:rsid wsp:val=&quot;006D5DEE&quot;/&gt;&lt;wsp:rsid wsp:val=&quot;006E0363&quot;/&gt;&lt;wsp:rsid wsp:val=&quot;006E0532&quot;/&gt;&lt;wsp:rsid wsp:val=&quot;006F5AA4&quot;/&gt;&lt;wsp:rsid wsp:val=&quot;007018F7&quot;/&gt;&lt;wsp:rsid wsp:val=&quot;00711995&quot;/&gt;&lt;wsp:rsid wsp:val=&quot;007160DE&quot;/&gt;&lt;wsp:rsid wsp:val=&quot;0073297F&quot;/&gt;&lt;wsp:rsid wsp:val=&quot;007338A6&quot;/&gt;&lt;wsp:rsid wsp:val=&quot;00734A0D&quot;/&gt;&lt;wsp:rsid wsp:val=&quot;00735FFC&quot;/&gt;&lt;wsp:rsid wsp:val=&quot;00737D51&quot;/&gt;&lt;wsp:rsid wsp:val=&quot;00743DD8&quot;/&gt;&lt;wsp:rsid wsp:val=&quot;00750E26&quot;/&gt;&lt;wsp:rsid wsp:val=&quot;00762B99&quot;/&gt;&lt;wsp:rsid wsp:val=&quot;007701B9&quot;/&gt;&lt;wsp:rsid wsp:val=&quot;00783E47&quot;/&gt;&lt;wsp:rsid wsp:val=&quot;0079402B&quot;/&gt;&lt;wsp:rsid wsp:val=&quot;00796C3E&quot;/&gt;&lt;wsp:rsid wsp:val=&quot;007A4392&quot;/&gt;&lt;wsp:rsid wsp:val=&quot;007A4521&quot;/&gt;&lt;wsp:rsid wsp:val=&quot;007A6EBD&quot;/&gt;&lt;wsp:rsid wsp:val=&quot;007B58D4&quot;/&gt;&lt;wsp:rsid wsp:val=&quot;007C4243&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23795&quot;/&gt;&lt;wsp:rsid wsp:val=&quot;00835246&quot;/&gt;&lt;wsp:rsid wsp:val=&quot;00844716&quot;/&gt;&lt;wsp:rsid wsp:val=&quot;00851114&quot;/&gt;&lt;wsp:rsid wsp:val=&quot;008529B0&quot;/&gt;&lt;wsp:rsid wsp:val=&quot;00861C42&quot;/&gt;&lt;wsp:rsid wsp:val=&quot;00865728&quot;/&gt;&lt;wsp:rsid wsp:val=&quot;00865D73&quot;/&gt;&lt;wsp:rsid wsp:val=&quot;008805D1&quot;/&gt;&lt;wsp:rsid wsp:val=&quot;00885789&quot;/&gt;&lt;wsp:rsid wsp:val=&quot;00886CE1&quot;/&gt;&lt;wsp:rsid wsp:val=&quot;00890236&quot;/&gt;&lt;wsp:rsid wsp:val=&quot;00891C8E&quot;/&gt;&lt;wsp:rsid wsp:val=&quot;00892A2C&quot;/&gt;&lt;wsp:rsid wsp:val=&quot;00892CF8&quot;/&gt;&lt;wsp:rsid wsp:val=&quot;008B07BD&quot;/&gt;&lt;wsp:rsid wsp:val=&quot;008B0A0C&quot;/&gt;&lt;wsp:rsid wsp:val=&quot;008C3242&quot;/&gt;&lt;wsp:rsid wsp:val=&quot;008C3FD4&quot;/&gt;&lt;wsp:rsid wsp:val=&quot;008D34C1&quot;/&gt;&lt;wsp:rsid wsp:val=&quot;008D3F63&quot;/&gt;&lt;wsp:rsid wsp:val=&quot;008E0F54&quot;/&gt;&lt;wsp:rsid wsp:val=&quot;008E2C29&quot;/&gt;&lt;wsp:rsid wsp:val=&quot;008E6BA9&quot;/&gt;&lt;wsp:rsid wsp:val=&quot;008F0341&quot;/&gt;&lt;wsp:rsid wsp:val=&quot;008F1DE1&quot;/&gt;&lt;wsp:rsid wsp:val=&quot;00901A29&quot;/&gt;&lt;wsp:rsid wsp:val=&quot;00903922&quot;/&gt;&lt;wsp:rsid wsp:val=&quot;00905546&quot;/&gt;&lt;wsp:rsid wsp:val=&quot;0091620B&quot;/&gt;&lt;wsp:rsid wsp:val=&quot;00922FE5&quot;/&gt;&lt;wsp:rsid wsp:val=&quot;0093625A&quot;/&gt;&lt;wsp:rsid wsp:val=&quot;0094102E&quot;/&gt;&lt;wsp:rsid wsp:val=&quot;00950561&quot;/&gt;&lt;wsp:rsid wsp:val=&quot;00954E80&quot;/&gt;&lt;wsp:rsid wsp:val=&quot;0095641A&quot;/&gt;&lt;wsp:rsid wsp:val=&quot;009816C1&quot;/&gt;&lt;wsp:rsid wsp:val=&quot;009922A8&quot;/&gt;&lt;wsp:rsid wsp:val=&quot;00993680&quot;/&gt;&lt;wsp:rsid wsp:val=&quot;009960EF&quot;/&gt;&lt;wsp:rsid wsp:val=&quot;00996C0D&quot;/&gt;&lt;wsp:rsid wsp:val=&quot;009B3812&quot;/&gt;&lt;wsp:rsid wsp:val=&quot;009C0062&quot;/&gt;&lt;wsp:rsid wsp:val=&quot;009C47F7&quot;/&gt;&lt;wsp:rsid wsp:val=&quot;009C7D5B&quot;/&gt;&lt;wsp:rsid wsp:val=&quot;009D20EF&quot;/&gt;&lt;wsp:rsid wsp:val=&quot;009F09C7&quot;/&gt;&lt;wsp:rsid wsp:val=&quot;009F1B64&quot;/&gt;&lt;wsp:rsid wsp:val=&quot;00A002DE&quot;/&gt;&lt;wsp:rsid wsp:val=&quot;00A248F0&quot;/&gt;&lt;wsp:rsid wsp:val=&quot;00A262C1&quot;/&gt;&lt;wsp:rsid wsp:val=&quot;00A274CC&quot;/&gt;&lt;wsp:rsid wsp:val=&quot;00A27638&quot;/&gt;&lt;wsp:rsid wsp:val=&quot;00A34AA8&quot;/&gt;&lt;wsp:rsid wsp:val=&quot;00A4515B&quot;/&gt;&lt;wsp:rsid wsp:val=&quot;00A455C1&quot;/&gt;&lt;wsp:rsid wsp:val=&quot;00A57155&quot;/&gt;&lt;wsp:rsid wsp:val=&quot;00A75BEA&quot;/&gt;&lt;wsp:rsid wsp:val=&quot;00A8491F&quot;/&gt;&lt;wsp:rsid wsp:val=&quot;00A906F5&quot;/&gt;&lt;wsp:rsid wsp:val=&quot;00A93E39&quot;/&gt;&lt;wsp:rsid wsp:val=&quot;00A95E0D&quot;/&gt;&lt;wsp:rsid wsp:val=&quot;00AB723F&quot;/&gt;&lt;wsp:rsid wsp:val=&quot;00AC13EF&quot;/&gt;&lt;wsp:rsid wsp:val=&quot;00AD2606&quot;/&gt;&lt;wsp:rsid wsp:val=&quot;00AD4D46&quot;/&gt;&lt;wsp:rsid wsp:val=&quot;00AE5C48&quot;/&gt;&lt;wsp:rsid wsp:val=&quot;00B008C1&quot;/&gt;&lt;wsp:rsid wsp:val=&quot;00B030E9&quot;/&gt;&lt;wsp:rsid wsp:val=&quot;00B04296&quot;/&gt;&lt;wsp:rsid wsp:val=&quot;00B06711&quot;/&gt;&lt;wsp:rsid wsp:val=&quot;00B116E8&quot;/&gt;&lt;wsp:rsid wsp:val=&quot;00B12EE7&quot;/&gt;&lt;wsp:rsid wsp:val=&quot;00B143BF&quot;/&gt;&lt;wsp:rsid wsp:val=&quot;00B16E9E&quot;/&gt;&lt;wsp:rsid wsp:val=&quot;00B17CE1&quot;/&gt;&lt;wsp:rsid wsp:val=&quot;00B23418&quot;/&gt;&lt;wsp:rsid wsp:val=&quot;00B336D1&quot;/&gt;&lt;wsp:rsid wsp:val=&quot;00B40342&quot;/&gt;&lt;wsp:rsid wsp:val=&quot;00B42DED&quot;/&gt;&lt;wsp:rsid wsp:val=&quot;00B43848&quot;/&gt;&lt;wsp:rsid wsp:val=&quot;00B57627&quot;/&gt;&lt;wsp:rsid wsp:val=&quot;00B616E6&quot;/&gt;&lt;wsp:rsid wsp:val=&quot;00B62E52&quot;/&gt;&lt;wsp:rsid wsp:val=&quot;00B65A91&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D1E2D&quot;/&gt;&lt;wsp:rsid wsp:val=&quot;00BD6F8E&quot;/&gt;&lt;wsp:rsid wsp:val=&quot;00BE16FD&quot;/&gt;&lt;wsp:rsid wsp:val=&quot;00BE191E&quot;/&gt;&lt;wsp:rsid wsp:val=&quot;00BE2AF1&quot;/&gt;&lt;wsp:rsid wsp:val=&quot;00C0563C&quot;/&gt;&lt;wsp:rsid wsp:val=&quot;00C05EC1&quot;/&gt;&lt;wsp:rsid wsp:val=&quot;00C15DE7&quot;/&gt;&lt;wsp:rsid wsp:val=&quot;00C17FE5&quot;/&gt;&lt;wsp:rsid wsp:val=&quot;00C3460A&quot;/&gt;&lt;wsp:rsid wsp:val=&quot;00C35B41&quot;/&gt;&lt;wsp:rsid wsp:val=&quot;00C371AA&quot;/&gt;&lt;wsp:rsid wsp:val=&quot;00C4651B&quot;/&gt;&lt;wsp:rsid wsp:val=&quot;00C53682&quot;/&gt;&lt;wsp:rsid wsp:val=&quot;00C66CC0&quot;/&gt;&lt;wsp:rsid wsp:val=&quot;00C6748E&quot;/&gt;&lt;wsp:rsid wsp:val=&quot;00C72C1F&quot;/&gt;&lt;wsp:rsid wsp:val=&quot;00C75D0C&quot;/&gt;&lt;wsp:rsid wsp:val=&quot;00C776DC&quot;/&gt;&lt;wsp:rsid wsp:val=&quot;00C81E36&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46F2&quot;/&gt;&lt;wsp:rsid wsp:val=&quot;00CE5705&quot;/&gt;&lt;wsp:rsid wsp:val=&quot;00CE6CEC&quot;/&gt;&lt;wsp:rsid wsp:val=&quot;00CF10EA&quot;/&gt;&lt;wsp:rsid wsp:val=&quot;00CF14AA&quot;/&gt;&lt;wsp:rsid wsp:val=&quot;00D03B18&quot;/&gt;&lt;wsp:rsid wsp:val=&quot;00D13500&quot;/&gt;&lt;wsp:rsid wsp:val=&quot;00D138CB&quot;/&gt;&lt;wsp:rsid wsp:val=&quot;00D16B84&quot;/&gt;&lt;wsp:rsid wsp:val=&quot;00D20C54&quot;/&gt;&lt;wsp:rsid wsp:val=&quot;00D20DBF&quot;/&gt;&lt;wsp:rsid wsp:val=&quot;00D247B7&quot;/&gt;&lt;wsp:rsid wsp:val=&quot;00D33F46&quot;/&gt;&lt;wsp:rsid wsp:val=&quot;00D341D2&quot;/&gt;&lt;wsp:rsid wsp:val=&quot;00D417AF&quot;/&gt;&lt;wsp:rsid wsp:val=&quot;00D469E0&quot;/&gt;&lt;wsp:rsid wsp:val=&quot;00D47EFC&quot;/&gt;&lt;wsp:rsid wsp:val=&quot;00D74201&quot;/&gt;&lt;wsp:rsid wsp:val=&quot;00D822EC&quot;/&gt;&lt;wsp:rsid wsp:val=&quot;00D91CF9&quot;/&gt;&lt;wsp:rsid wsp:val=&quot;00D92895&quot;/&gt;&lt;wsp:rsid wsp:val=&quot;00D93114&quot;/&gt;&lt;wsp:rsid wsp:val=&quot;00D93559&quot;/&gt;&lt;wsp:rsid wsp:val=&quot;00D943F3&quot;/&gt;&lt;wsp:rsid wsp:val=&quot;00D967AC&quot;/&gt;&lt;wsp:rsid wsp:val=&quot;00DA1413&quot;/&gt;&lt;wsp:rsid wsp:val=&quot;00DA6AD6&quot;/&gt;&lt;wsp:rsid wsp:val=&quot;00DB2313&quot;/&gt;&lt;wsp:rsid wsp:val=&quot;00DC012E&quot;/&gt;&lt;wsp:rsid wsp:val=&quot;00DC16B3&quot;/&gt;&lt;wsp:rsid wsp:val=&quot;00DD27E6&quot;/&gt;&lt;wsp:rsid wsp:val=&quot;00DD2ABD&quot;/&gt;&lt;wsp:rsid wsp:val=&quot;00DE1C23&quot;/&gt;&lt;wsp:rsid wsp:val=&quot;00DE6531&quot;/&gt;&lt;wsp:rsid wsp:val=&quot;00DE6CD9&quot;/&gt;&lt;wsp:rsid wsp:val=&quot;00DF5592&quot;/&gt;&lt;wsp:rsid wsp:val=&quot;00E009E0&quot;/&gt;&lt;wsp:rsid wsp:val=&quot;00E04E59&quot;/&gt;&lt;wsp:rsid wsp:val=&quot;00E066A4&quot;/&gt;&lt;wsp:rsid wsp:val=&quot;00E15D33&quot;/&gt;&lt;wsp:rsid wsp:val=&quot;00E2317A&quot;/&gt;&lt;wsp:rsid wsp:val=&quot;00E31267&quot;/&gt;&lt;wsp:rsid wsp:val=&quot;00E33622&quot;/&gt;&lt;wsp:rsid wsp:val=&quot;00E41BF0&quot;/&gt;&lt;wsp:rsid wsp:val=&quot;00E46DFA&quot;/&gt;&lt;wsp:rsid wsp:val=&quot;00E477C6&quot;/&gt;&lt;wsp:rsid wsp:val=&quot;00E54639&quot;/&gt;&lt;wsp:rsid wsp:val=&quot;00E60963&quot;/&gt;&lt;wsp:rsid wsp:val=&quot;00E63F68&quot;/&gt;&lt;wsp:rsid wsp:val=&quot;00E67DB8&quot;/&gt;&lt;wsp:rsid wsp:val=&quot;00E71AE2&quot;/&gt;&lt;wsp:rsid wsp:val=&quot;00E766CE&quot;/&gt;&lt;wsp:rsid wsp:val=&quot;00E90D88&quot;/&gt;&lt;wsp:rsid wsp:val=&quot;00E910AE&quot;/&gt;&lt;wsp:rsid wsp:val=&quot;00E93FDC&quot;/&gt;&lt;wsp:rsid wsp:val=&quot;00E948D6&quot;/&gt;&lt;wsp:rsid wsp:val=&quot;00E951CA&quot;/&gt;&lt;wsp:rsid wsp:val=&quot;00E979DC&quot;/&gt;&lt;wsp:rsid wsp:val=&quot;00EA146F&quot;/&gt;&lt;wsp:rsid wsp:val=&quot;00EB0CA9&quot;/&gt;&lt;wsp:rsid wsp:val=&quot;00EB66DE&quot;/&gt;&lt;wsp:rsid wsp:val=&quot;00EB6C0E&quot;/&gt;&lt;wsp:rsid wsp:val=&quot;00EC5EF7&quot;/&gt;&lt;wsp:rsid wsp:val=&quot;00EC75F0&quot;/&gt;&lt;wsp:rsid wsp:val=&quot;00ED6195&quot;/&gt;&lt;wsp:rsid wsp:val=&quot;00EE38EB&quot;/&gt;&lt;wsp:rsid wsp:val=&quot;00EE3992&quot;/&gt;&lt;wsp:rsid wsp:val=&quot;00EE7807&quot;/&gt;&lt;wsp:rsid wsp:val=&quot;00EF6033&quot;/&gt;&lt;wsp:rsid wsp:val=&quot;00F0022A&quot;/&gt;&lt;wsp:rsid wsp:val=&quot;00F123E3&quot;/&gt;&lt;wsp:rsid wsp:val=&quot;00F22C29&quot;/&gt;&lt;wsp:rsid wsp:val=&quot;00F326DE&quot;/&gt;&lt;wsp:rsid wsp:val=&quot;00F32B11&quot;/&gt;&lt;wsp:rsid wsp:val=&quot;00F33CC5&quot;/&gt;&lt;wsp:rsid wsp:val=&quot;00F44BA6&quot;/&gt;&lt;wsp:rsid wsp:val=&quot;00F45F42&quot;/&gt;&lt;wsp:rsid wsp:val=&quot;00F51695&quot;/&gt;&lt;wsp:rsid wsp:val=&quot;00F52511&quot;/&gt;&lt;wsp:rsid wsp:val=&quot;00F53EE9&quot;/&gt;&lt;wsp:rsid wsp:val=&quot;00F5603F&quot;/&gt;&lt;wsp:rsid wsp:val=&quot;00F5659F&quot;/&gt;&lt;wsp:rsid wsp:val=&quot;00F567C3&quot;/&gt;&lt;wsp:rsid wsp:val=&quot;00F606B3&quot;/&gt;&lt;wsp:rsid wsp:val=&quot;00F65CCB&quot;/&gt;&lt;wsp:rsid wsp:val=&quot;00F65FEB&quot;/&gt;&lt;wsp:rsid wsp:val=&quot;00F7435E&quot;/&gt;&lt;wsp:rsid wsp:val=&quot;00F8212D&quot;/&gt;&lt;wsp:rsid wsp:val=&quot;00F827BF&quot;/&gt;&lt;wsp:rsid wsp:val=&quot;00F8456E&quot;/&gt;&lt;wsp:rsid wsp:val=&quot;00FA4225&quot;/&gt;&lt;wsp:rsid wsp:val=&quot;00FB174A&quot;/&gt;&lt;wsp:rsid wsp:val=&quot;00FB5CFF&quot;/&gt;&lt;wsp:rsid wsp:val=&quot;00FC3D2E&quot;/&gt;&lt;wsp:rsid wsp:val=&quot;00FC6281&quot;/&gt;&lt;wsp:rsid wsp:val=&quot;00FD37FA&quot;/&gt;&lt;wsp:rsid wsp:val=&quot;00FD48AC&quot;/&gt;&lt;wsp:rsid wsp:val=&quot;00FE4C5B&quot;/&gt;&lt;wsp:rsid wsp:val=&quot;00FE6216&quot;/&gt;&lt;wsp:rsid wsp:val=&quot;00FF52D5&quot;/&gt;&lt;/wsp:rsids&gt;&lt;/w:docPr&gt;&lt;w:body&gt;&lt;w:p wsp:rsidR=&quot;00000000&quot; wsp:rsidRDefault=&quot;008E6BA9&quot;&gt;&lt;m:oMathPara&gt;&lt;m:oMath&gt;&lt;m:acc&gt;&lt;m:accPr&gt;&lt;m:chr m:val=&quot;Ì…&quot;/&gt;&lt;m:ctrlPr&gt;&lt;w:rPr&gt;&lt;w:rFonts w:ascii=&quot;Cambria Math&quot; w:h-ansi=&quot;Cambria Math&quot;/&gt;&lt;wx:font wx:val=&quot;Cambria Math&quot;/&gt;&lt;w:i/&gt;&lt;/w:rPr&gt;&lt;/m:ctrlPr&gt;&lt;/m:accPr&gt;&lt;m:e&gt;&lt;m:r&gt;&lt;w:rPr&gt;&lt;w:rFonts w:ascii=&quot;Cambria Math&quot; w:h-ansi=&quot;Cambria Math&quot;/&gt;&lt;wx:font wx:val=&quot;Cambria Math&quot;/&gt;&lt;w:i/&gt;&lt;/w:rPr&gt;&lt;m:t&gt;y&lt;/m:t&gt;&lt;/m:r&gt;&lt;/m:e&gt;&lt;/m:acc&gt;&lt;m:r&gt;&lt;w:rPr&gt;&lt;w:rFonts w:ascii=&quot;Cambria Math&quot; w:h-ansi=&quot;Cambria Math&quot;/&gt;&lt;wx:font wx:val=&quot;Cambria Math&quot;/&gt;&lt;w:i/&gt;&lt;/w:rPr&gt;&lt;m:t&gt;=a+b&lt;/m:t&gt;&lt;/m:r&gt;&lt;m:acc&gt;&lt;m:accPr&gt;&lt;m:chr m:val=&quot;Ì…&quot;/&gt;&lt;m:ctrlPr&gt;&lt;w:rPr&gt;&lt;w:rFonts w:ascii=&quot;Cambria Math&quot; w:h-ansi=&quot;Cambria Math&quot;/&gt;&lt;wx:font wx:val=&quot;Cambria Math&quot;/&gt;&lt;w:i/&gt;&lt;/w:rPr&gt;&lt;/m:ctrlPr&gt;&lt;/m:accPr&gt;&lt;m:e&gt;&lt;m:r&gt;&lt;w:rPr&gt;&lt;w:rFonts w:ascii=&quot;Cambria Math&quot; w:h-ansi=&quot;Cambria Math&quot;/&gt;&lt;wx:font wx:val=&quot;Cambria Math&quot;/&gt;&lt;w:i/&gt;&lt;/w:rPr&gt;&lt;m:t&gt;x&lt;/m:t&gt;&lt;/m:r&gt;&lt;/m:e&gt;&lt;/m:acc&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14" o:title="" chromakey="white"/>
          </v:shape>
        </w:pict>
      </w:r>
    </w:p>
    <w:p w:rsidR="00D91CF9" w:rsidRDefault="00D91CF9" w:rsidP="00D91CF9">
      <w:pPr>
        <w:numPr>
          <w:ilvl w:val="12"/>
          <w:numId w:val="0"/>
        </w:numPr>
        <w:shd w:val="clear" w:color="auto" w:fill="D9D9D9" w:themeFill="background1" w:themeFillShade="D9"/>
        <w:jc w:val="both"/>
        <w:rPr>
          <w:rFonts w:asciiTheme="minorHAnsi" w:hAnsiTheme="minorHAnsi"/>
        </w:rPr>
      </w:pPr>
      <w:r w:rsidRPr="000F0A09">
        <w:rPr>
          <w:rFonts w:asciiTheme="minorHAnsi" w:hAnsiTheme="minorHAnsi"/>
        </w:rPr>
        <w:t>donde</w:t>
      </w:r>
      <w:r>
        <w:rPr>
          <w:rFonts w:asciiTheme="minorHAnsi" w:hAnsiTheme="minorHAnsi"/>
        </w:rPr>
        <w:t xml:space="preserve">:     </w:t>
      </w:r>
      <w:r w:rsidRPr="000F0A09">
        <w:rPr>
          <w:rFonts w:asciiTheme="minorHAnsi" w:hAnsiTheme="minorHAnsi"/>
        </w:rPr>
        <w:t xml:space="preserve"> </w:t>
      </w:r>
      <w:r w:rsidR="007C7EB0" w:rsidRPr="00D91CF9">
        <w:rPr>
          <w:rFonts w:asciiTheme="minorHAnsi" w:hAnsiTheme="minorHAnsi"/>
        </w:rPr>
        <w:fldChar w:fldCharType="begin"/>
      </w:r>
      <w:r w:rsidRPr="00D91CF9">
        <w:rPr>
          <w:rFonts w:asciiTheme="minorHAnsi" w:hAnsiTheme="minorHAnsi"/>
        </w:rPr>
        <w:instrText xml:space="preserve"> QUOTE </w:instrText>
      </w:r>
      <w:r w:rsidR="001054FA" w:rsidRPr="007C7EB0">
        <w:rPr>
          <w:position w:val="-11"/>
        </w:rPr>
        <w:pict>
          <v:shape id="_x0000_i1033" type="#_x0000_t75" style="width:67pt;height:15.0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27CE6&quot;/&gt;&lt;wsp:rsid wsp:val=&quot;00040F2F&quot;/&gt;&lt;wsp:rsid wsp:val=&quot;00042902&quot;/&gt;&lt;wsp:rsid wsp:val=&quot;0005053C&quot;/&gt;&lt;wsp:rsid wsp:val=&quot;0005682A&quot;/&gt;&lt;wsp:rsid wsp:val=&quot;000606BD&quot;/&gt;&lt;wsp:rsid wsp:val=&quot;000633A6&quot;/&gt;&lt;wsp:rsid wsp:val=&quot;00066787&quot;/&gt;&lt;wsp:rsid wsp:val=&quot;00066D87&quot;/&gt;&lt;wsp:rsid wsp:val=&quot;0006729E&quot;/&gt;&lt;wsp:rsid wsp:val=&quot;00070396&quot;/&gt;&lt;wsp:rsid wsp:val=&quot;00077736&quot;/&gt;&lt;wsp:rsid wsp:val=&quot;00077BAA&quot;/&gt;&lt;wsp:rsid wsp:val=&quot;0008005B&quot;/&gt;&lt;wsp:rsid wsp:val=&quot;000A5BDB&quot;/&gt;&lt;wsp:rsid wsp:val=&quot;000B61E0&quot;/&gt;&lt;wsp:rsid wsp:val=&quot;000C3C6C&quot;/&gt;&lt;wsp:rsid wsp:val=&quot;000D3C28&quot;/&gt;&lt;wsp:rsid wsp:val=&quot;000D4FB6&quot;/&gt;&lt;wsp:rsid wsp:val=&quot;000F00DB&quot;/&gt;&lt;wsp:rsid wsp:val=&quot;000F3B6F&quot;/&gt;&lt;wsp:rsid wsp:val=&quot;000F3B97&quot;/&gt;&lt;wsp:rsid wsp:val=&quot;000F6361&quot;/&gt;&lt;wsp:rsid wsp:val=&quot;00101133&quot;/&gt;&lt;wsp:rsid wsp:val=&quot;001030B4&quot;/&gt;&lt;wsp:rsid wsp:val=&quot;001262D7&quot;/&gt;&lt;wsp:rsid wsp:val=&quot;001375BC&quot;/&gt;&lt;wsp:rsid wsp:val=&quot;001510E6&quot;/&gt;&lt;wsp:rsid wsp:val=&quot;001706DE&quot;/&gt;&lt;wsp:rsid wsp:val=&quot;001724BB&quot;/&gt;&lt;wsp:rsid wsp:val=&quot;0017322A&quot;/&gt;&lt;wsp:rsid wsp:val=&quot;001738C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27C3&quot;/&gt;&lt;wsp:rsid wsp:val=&quot;002454DB&quot;/&gt;&lt;wsp:rsid wsp:val=&quot;00247B15&quot;/&gt;&lt;wsp:rsid wsp:val=&quot;00256502&quot;/&gt;&lt;wsp:rsid wsp:val=&quot;00264664&quot;/&gt;&lt;wsp:rsid wsp:val=&quot;00267A63&quot;/&gt;&lt;wsp:rsid wsp:val=&quot;0027246D&quot;/&gt;&lt;wsp:rsid wsp:val=&quot;00276CA6&quot;/&gt;&lt;wsp:rsid wsp:val=&quot;00277567&quot;/&gt;&lt;wsp:rsid wsp:val=&quot;0028520D&quot;/&gt;&lt;wsp:rsid wsp:val=&quot;0029206A&quot;/&gt;&lt;wsp:rsid wsp:val=&quot;002A09E9&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2402&quot;/&gt;&lt;wsp:rsid wsp:val=&quot;003558E1&quot;/&gt;&lt;wsp:rsid wsp:val=&quot;003578DF&quot;/&gt;&lt;wsp:rsid wsp:val=&quot;00362FD7&quot;/&gt;&lt;wsp:rsid wsp:val=&quot;00370999&quot;/&gt;&lt;wsp:rsid wsp:val=&quot;003823CE&quot;/&gt;&lt;wsp:rsid wsp:val=&quot;003A4D7E&quot;/&gt;&lt;wsp:rsid wsp:val=&quot;003C5A65&quot;/&gt;&lt;wsp:rsid wsp:val=&quot;003F5EEE&quot;/&gt;&lt;wsp:rsid wsp:val=&quot;00407500&quot;/&gt;&lt;wsp:rsid wsp:val=&quot;004156BC&quot;/&gt;&lt;wsp:rsid wsp:val=&quot;00416A2D&quot;/&gt;&lt;wsp:rsid wsp:val=&quot;00417AE7&quot;/&gt;&lt;wsp:rsid wsp:val=&quot;00421EE1&quot;/&gt;&lt;wsp:rsid wsp:val=&quot;00424249&quot;/&gt;&lt;wsp:rsid wsp:val=&quot;00426E19&quot;/&gt;&lt;wsp:rsid wsp:val=&quot;00430EAA&quot;/&gt;&lt;wsp:rsid wsp:val=&quot;00431FE2&quot;/&gt;&lt;wsp:rsid wsp:val=&quot;004465D2&quot;/&gt;&lt;wsp:rsid wsp:val=&quot;00451E93&quot;/&gt;&lt;wsp:rsid wsp:val=&quot;0046671B&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E684D&quot;/&gt;&lt;wsp:rsid wsp:val=&quot;004F1BB6&quot;/&gt;&lt;wsp:rsid wsp:val=&quot;00512C53&quot;/&gt;&lt;wsp:rsid wsp:val=&quot;00513888&quot;/&gt;&lt;wsp:rsid wsp:val=&quot;00515FE5&quot;/&gt;&lt;wsp:rsid wsp:val=&quot;00521152&quot;/&gt;&lt;wsp:rsid wsp:val=&quot;00522DC1&quot;/&gt;&lt;wsp:rsid wsp:val=&quot;0053712A&quot;/&gt;&lt;wsp:rsid wsp:val=&quot;00542DD3&quot;/&gt;&lt;wsp:rsid wsp:val=&quot;005537C5&quot;/&gt;&lt;wsp:rsid wsp:val=&quot;00555277&quot;/&gt;&lt;wsp:rsid wsp:val=&quot;00556A9C&quot;/&gt;&lt;wsp:rsid wsp:val=&quot;00571A2C&quot;/&gt;&lt;wsp:rsid wsp:val=&quot;00574CE4&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D5853&quot;/&gt;&lt;wsp:rsid wsp:val=&quot;005D797A&quot;/&gt;&lt;wsp:rsid wsp:val=&quot;005E1E54&quot;/&gt;&lt;wsp:rsid wsp:val=&quot;005E465C&quot;/&gt;&lt;wsp:rsid wsp:val=&quot;005E495D&quot;/&gt;&lt;wsp:rsid wsp:val=&quot;005E5940&quot;/&gt;&lt;wsp:rsid wsp:val=&quot;005E6520&quot;/&gt;&lt;wsp:rsid wsp:val=&quot;00626FED&quot;/&gt;&lt;wsp:rsid wsp:val=&quot;006310DB&quot;/&gt;&lt;wsp:rsid wsp:val=&quot;00633220&quot;/&gt;&lt;wsp:rsid wsp:val=&quot;00634F8A&quot;/&gt;&lt;wsp:rsid wsp:val=&quot;00640306&quot;/&gt;&lt;wsp:rsid wsp:val=&quot;00643A45&quot;/&gt;&lt;wsp:rsid wsp:val=&quot;00646A8F&quot;/&gt;&lt;wsp:rsid wsp:val=&quot;00656895&quot;/&gt;&lt;wsp:rsid wsp:val=&quot;00661225&quot;/&gt;&lt;wsp:rsid wsp:val=&quot;00666484&quot;/&gt;&lt;wsp:rsid wsp:val=&quot;00667DBA&quot;/&gt;&lt;wsp:rsid wsp:val=&quot;00667F64&quot;/&gt;&lt;wsp:rsid wsp:val=&quot;006819E7&quot;/&gt;&lt;wsp:rsid wsp:val=&quot;0068358D&quot;/&gt;&lt;wsp:rsid wsp:val=&quot;006943FB&quot;/&gt;&lt;wsp:rsid wsp:val=&quot;00695BB4&quot;/&gt;&lt;wsp:rsid wsp:val=&quot;006A0887&quot;/&gt;&lt;wsp:rsid wsp:val=&quot;006A20DD&quot;/&gt;&lt;wsp:rsid wsp:val=&quot;006A36EE&quot;/&gt;&lt;wsp:rsid wsp:val=&quot;006A7E9A&quot;/&gt;&lt;wsp:rsid wsp:val=&quot;006C1F18&quot;/&gt;&lt;wsp:rsid wsp:val=&quot;006D26F8&quot;/&gt;&lt;wsp:rsid wsp:val=&quot;006D5DEE&quot;/&gt;&lt;wsp:rsid wsp:val=&quot;006E0363&quot;/&gt;&lt;wsp:rsid wsp:val=&quot;006E0532&quot;/&gt;&lt;wsp:rsid wsp:val=&quot;006F5AA4&quot;/&gt;&lt;wsp:rsid wsp:val=&quot;007018F7&quot;/&gt;&lt;wsp:rsid wsp:val=&quot;00711995&quot;/&gt;&lt;wsp:rsid wsp:val=&quot;007160DE&quot;/&gt;&lt;wsp:rsid wsp:val=&quot;0073297F&quot;/&gt;&lt;wsp:rsid wsp:val=&quot;007338A6&quot;/&gt;&lt;wsp:rsid wsp:val=&quot;00734A0D&quot;/&gt;&lt;wsp:rsid wsp:val=&quot;00735FFC&quot;/&gt;&lt;wsp:rsid wsp:val=&quot;00737D51&quot;/&gt;&lt;wsp:rsid wsp:val=&quot;00743DD8&quot;/&gt;&lt;wsp:rsid wsp:val=&quot;00750E26&quot;/&gt;&lt;wsp:rsid wsp:val=&quot;00762B99&quot;/&gt;&lt;wsp:rsid wsp:val=&quot;007701B9&quot;/&gt;&lt;wsp:rsid wsp:val=&quot;00783E47&quot;/&gt;&lt;wsp:rsid wsp:val=&quot;0079402B&quot;/&gt;&lt;wsp:rsid wsp:val=&quot;00796C3E&quot;/&gt;&lt;wsp:rsid wsp:val=&quot;007A4392&quot;/&gt;&lt;wsp:rsid wsp:val=&quot;007A4521&quot;/&gt;&lt;wsp:rsid wsp:val=&quot;007A6EBD&quot;/&gt;&lt;wsp:rsid wsp:val=&quot;007B58D4&quot;/&gt;&lt;wsp:rsid wsp:val=&quot;007C4243&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23795&quot;/&gt;&lt;wsp:rsid wsp:val=&quot;00835246&quot;/&gt;&lt;wsp:rsid wsp:val=&quot;00844716&quot;/&gt;&lt;wsp:rsid wsp:val=&quot;00851114&quot;/&gt;&lt;wsp:rsid wsp:val=&quot;008529B0&quot;/&gt;&lt;wsp:rsid wsp:val=&quot;00861C42&quot;/&gt;&lt;wsp:rsid wsp:val=&quot;00865728&quot;/&gt;&lt;wsp:rsid wsp:val=&quot;00865D73&quot;/&gt;&lt;wsp:rsid wsp:val=&quot;008805D1&quot;/&gt;&lt;wsp:rsid wsp:val=&quot;00885789&quot;/&gt;&lt;wsp:rsid wsp:val=&quot;00886CE1&quot;/&gt;&lt;wsp:rsid wsp:val=&quot;00890236&quot;/&gt;&lt;wsp:rsid wsp:val=&quot;00891C8E&quot;/&gt;&lt;wsp:rsid wsp:val=&quot;00892A2C&quot;/&gt;&lt;wsp:rsid wsp:val=&quot;00892CF8&quot;/&gt;&lt;wsp:rsid wsp:val=&quot;008B07BD&quot;/&gt;&lt;wsp:rsid wsp:val=&quot;008B0A0C&quot;/&gt;&lt;wsp:rsid wsp:val=&quot;008C3242&quot;/&gt;&lt;wsp:rsid wsp:val=&quot;008C3FD4&quot;/&gt;&lt;wsp:rsid wsp:val=&quot;008D34C1&quot;/&gt;&lt;wsp:rsid wsp:val=&quot;008D3F63&quot;/&gt;&lt;wsp:rsid wsp:val=&quot;008E0F54&quot;/&gt;&lt;wsp:rsid wsp:val=&quot;008E2C29&quot;/&gt;&lt;wsp:rsid wsp:val=&quot;008F0341&quot;/&gt;&lt;wsp:rsid wsp:val=&quot;008F1DE1&quot;/&gt;&lt;wsp:rsid wsp:val=&quot;00901A29&quot;/&gt;&lt;wsp:rsid wsp:val=&quot;00903922&quot;/&gt;&lt;wsp:rsid wsp:val=&quot;00905546&quot;/&gt;&lt;wsp:rsid wsp:val=&quot;0091620B&quot;/&gt;&lt;wsp:rsid wsp:val=&quot;00922FE5&quot;/&gt;&lt;wsp:rsid wsp:val=&quot;0093625A&quot;/&gt;&lt;wsp:rsid wsp:val=&quot;0094102E&quot;/&gt;&lt;wsp:rsid wsp:val=&quot;00950561&quot;/&gt;&lt;wsp:rsid wsp:val=&quot;00954E80&quot;/&gt;&lt;wsp:rsid wsp:val=&quot;0095641A&quot;/&gt;&lt;wsp:rsid wsp:val=&quot;009816C1&quot;/&gt;&lt;wsp:rsid wsp:val=&quot;009922A8&quot;/&gt;&lt;wsp:rsid wsp:val=&quot;00993680&quot;/&gt;&lt;wsp:rsid wsp:val=&quot;009960EF&quot;/&gt;&lt;wsp:rsid wsp:val=&quot;00996C0D&quot;/&gt;&lt;wsp:rsid wsp:val=&quot;009B3812&quot;/&gt;&lt;wsp:rsid wsp:val=&quot;009C0062&quot;/&gt;&lt;wsp:rsid wsp:val=&quot;009C47F7&quot;/&gt;&lt;wsp:rsid wsp:val=&quot;009C7D5B&quot;/&gt;&lt;wsp:rsid wsp:val=&quot;009D20EF&quot;/&gt;&lt;wsp:rsid wsp:val=&quot;009F09C7&quot;/&gt;&lt;wsp:rsid wsp:val=&quot;009F1B64&quot;/&gt;&lt;wsp:rsid wsp:val=&quot;00A002DE&quot;/&gt;&lt;wsp:rsid wsp:val=&quot;00A248F0&quot;/&gt;&lt;wsp:rsid wsp:val=&quot;00A262C1&quot;/&gt;&lt;wsp:rsid wsp:val=&quot;00A274CC&quot;/&gt;&lt;wsp:rsid wsp:val=&quot;00A27638&quot;/&gt;&lt;wsp:rsid wsp:val=&quot;00A34AA8&quot;/&gt;&lt;wsp:rsid wsp:val=&quot;00A4515B&quot;/&gt;&lt;wsp:rsid wsp:val=&quot;00A455C1&quot;/&gt;&lt;wsp:rsid wsp:val=&quot;00A57155&quot;/&gt;&lt;wsp:rsid wsp:val=&quot;00A75BEA&quot;/&gt;&lt;wsp:rsid wsp:val=&quot;00A8491F&quot;/&gt;&lt;wsp:rsid wsp:val=&quot;00A906F5&quot;/&gt;&lt;wsp:rsid wsp:val=&quot;00A93E39&quot;/&gt;&lt;wsp:rsid wsp:val=&quot;00A95E0D&quot;/&gt;&lt;wsp:rsid wsp:val=&quot;00AB723F&quot;/&gt;&lt;wsp:rsid wsp:val=&quot;00AC13EF&quot;/&gt;&lt;wsp:rsid wsp:val=&quot;00AD2606&quot;/&gt;&lt;wsp:rsid wsp:val=&quot;00AD4D46&quot;/&gt;&lt;wsp:rsid wsp:val=&quot;00AE5C48&quot;/&gt;&lt;wsp:rsid wsp:val=&quot;00B008C1&quot;/&gt;&lt;wsp:rsid wsp:val=&quot;00B030E9&quot;/&gt;&lt;wsp:rsid wsp:val=&quot;00B04296&quot;/&gt;&lt;wsp:rsid wsp:val=&quot;00B06711&quot;/&gt;&lt;wsp:rsid wsp:val=&quot;00B116E8&quot;/&gt;&lt;wsp:rsid wsp:val=&quot;00B12EE7&quot;/&gt;&lt;wsp:rsid wsp:val=&quot;00B143BF&quot;/&gt;&lt;wsp:rsid wsp:val=&quot;00B16E9E&quot;/&gt;&lt;wsp:rsid wsp:val=&quot;00B17CE1&quot;/&gt;&lt;wsp:rsid wsp:val=&quot;00B23418&quot;/&gt;&lt;wsp:rsid wsp:val=&quot;00B336D1&quot;/&gt;&lt;wsp:rsid wsp:val=&quot;00B40342&quot;/&gt;&lt;wsp:rsid wsp:val=&quot;00B42DED&quot;/&gt;&lt;wsp:rsid wsp:val=&quot;00B43848&quot;/&gt;&lt;wsp:rsid wsp:val=&quot;00B57627&quot;/&gt;&lt;wsp:rsid wsp:val=&quot;00B616E6&quot;/&gt;&lt;wsp:rsid wsp:val=&quot;00B62E52&quot;/&gt;&lt;wsp:rsid wsp:val=&quot;00B65A91&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D1E2D&quot;/&gt;&lt;wsp:rsid wsp:val=&quot;00BD6F8E&quot;/&gt;&lt;wsp:rsid wsp:val=&quot;00BE16FD&quot;/&gt;&lt;wsp:rsid wsp:val=&quot;00BE191E&quot;/&gt;&lt;wsp:rsid wsp:val=&quot;00BE2AF1&quot;/&gt;&lt;wsp:rsid wsp:val=&quot;00C0563C&quot;/&gt;&lt;wsp:rsid wsp:val=&quot;00C05EC1&quot;/&gt;&lt;wsp:rsid wsp:val=&quot;00C15DE7&quot;/&gt;&lt;wsp:rsid wsp:val=&quot;00C17FE5&quot;/&gt;&lt;wsp:rsid wsp:val=&quot;00C3460A&quot;/&gt;&lt;wsp:rsid wsp:val=&quot;00C35B41&quot;/&gt;&lt;wsp:rsid wsp:val=&quot;00C371AA&quot;/&gt;&lt;wsp:rsid wsp:val=&quot;00C4651B&quot;/&gt;&lt;wsp:rsid wsp:val=&quot;00C53682&quot;/&gt;&lt;wsp:rsid wsp:val=&quot;00C66CC0&quot;/&gt;&lt;wsp:rsid wsp:val=&quot;00C6748E&quot;/&gt;&lt;wsp:rsid wsp:val=&quot;00C72C1F&quot;/&gt;&lt;wsp:rsid wsp:val=&quot;00C75D0C&quot;/&gt;&lt;wsp:rsid wsp:val=&quot;00C776DC&quot;/&gt;&lt;wsp:rsid wsp:val=&quot;00C81E36&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46F2&quot;/&gt;&lt;wsp:rsid wsp:val=&quot;00CE5705&quot;/&gt;&lt;wsp:rsid wsp:val=&quot;00CE6CEC&quot;/&gt;&lt;wsp:rsid wsp:val=&quot;00CF10EA&quot;/&gt;&lt;wsp:rsid wsp:val=&quot;00CF14AA&quot;/&gt;&lt;wsp:rsid wsp:val=&quot;00D03B18&quot;/&gt;&lt;wsp:rsid wsp:val=&quot;00D13500&quot;/&gt;&lt;wsp:rsid wsp:val=&quot;00D138CB&quot;/&gt;&lt;wsp:rsid wsp:val=&quot;00D16B84&quot;/&gt;&lt;wsp:rsid wsp:val=&quot;00D20C54&quot;/&gt;&lt;wsp:rsid wsp:val=&quot;00D20DBF&quot;/&gt;&lt;wsp:rsid wsp:val=&quot;00D247B7&quot;/&gt;&lt;wsp:rsid wsp:val=&quot;00D33F46&quot;/&gt;&lt;wsp:rsid wsp:val=&quot;00D341D2&quot;/&gt;&lt;wsp:rsid wsp:val=&quot;00D417AF&quot;/&gt;&lt;wsp:rsid wsp:val=&quot;00D469E0&quot;/&gt;&lt;wsp:rsid wsp:val=&quot;00D47EFC&quot;/&gt;&lt;wsp:rsid wsp:val=&quot;00D74201&quot;/&gt;&lt;wsp:rsid wsp:val=&quot;00D822EC&quot;/&gt;&lt;wsp:rsid wsp:val=&quot;00D91CF9&quot;/&gt;&lt;wsp:rsid wsp:val=&quot;00D92895&quot;/&gt;&lt;wsp:rsid wsp:val=&quot;00D93114&quot;/&gt;&lt;wsp:rsid wsp:val=&quot;00D93559&quot;/&gt;&lt;wsp:rsid wsp:val=&quot;00D943F3&quot;/&gt;&lt;wsp:rsid wsp:val=&quot;00D967AC&quot;/&gt;&lt;wsp:rsid wsp:val=&quot;00DA1413&quot;/&gt;&lt;wsp:rsid wsp:val=&quot;00DA6AD6&quot;/&gt;&lt;wsp:rsid wsp:val=&quot;00DB2313&quot;/&gt;&lt;wsp:rsid wsp:val=&quot;00DC012E&quot;/&gt;&lt;wsp:rsid wsp:val=&quot;00DC16B3&quot;/&gt;&lt;wsp:rsid wsp:val=&quot;00DD27E6&quot;/&gt;&lt;wsp:rsid wsp:val=&quot;00DD2ABD&quot;/&gt;&lt;wsp:rsid wsp:val=&quot;00DE1C23&quot;/&gt;&lt;wsp:rsid wsp:val=&quot;00DE6531&quot;/&gt;&lt;wsp:rsid wsp:val=&quot;00DE6CD9&quot;/&gt;&lt;wsp:rsid wsp:val=&quot;00DF5592&quot;/&gt;&lt;wsp:rsid wsp:val=&quot;00E009E0&quot;/&gt;&lt;wsp:rsid wsp:val=&quot;00E04E59&quot;/&gt;&lt;wsp:rsid wsp:val=&quot;00E066A4&quot;/&gt;&lt;wsp:rsid wsp:val=&quot;00E15D33&quot;/&gt;&lt;wsp:rsid wsp:val=&quot;00E2317A&quot;/&gt;&lt;wsp:rsid wsp:val=&quot;00E31267&quot;/&gt;&lt;wsp:rsid wsp:val=&quot;00E33622&quot;/&gt;&lt;wsp:rsid wsp:val=&quot;00E41BF0&quot;/&gt;&lt;wsp:rsid wsp:val=&quot;00E46DFA&quot;/&gt;&lt;wsp:rsid wsp:val=&quot;00E477C6&quot;/&gt;&lt;wsp:rsid wsp:val=&quot;00E54639&quot;/&gt;&lt;wsp:rsid wsp:val=&quot;00E60963&quot;/&gt;&lt;wsp:rsid wsp:val=&quot;00E63F68&quot;/&gt;&lt;wsp:rsid wsp:val=&quot;00E67DB8&quot;/&gt;&lt;wsp:rsid wsp:val=&quot;00E71AE2&quot;/&gt;&lt;wsp:rsid wsp:val=&quot;00E766CE&quot;/&gt;&lt;wsp:rsid wsp:val=&quot;00E90D88&quot;/&gt;&lt;wsp:rsid wsp:val=&quot;00E910AE&quot;/&gt;&lt;wsp:rsid wsp:val=&quot;00E93FDC&quot;/&gt;&lt;wsp:rsid wsp:val=&quot;00E948D6&quot;/&gt;&lt;wsp:rsid wsp:val=&quot;00E951CA&quot;/&gt;&lt;wsp:rsid wsp:val=&quot;00E979DC&quot;/&gt;&lt;wsp:rsid wsp:val=&quot;00EA146F&quot;/&gt;&lt;wsp:rsid wsp:val=&quot;00EB0CA9&quot;/&gt;&lt;wsp:rsid wsp:val=&quot;00EB66DE&quot;/&gt;&lt;wsp:rsid wsp:val=&quot;00EB6C0E&quot;/&gt;&lt;wsp:rsid wsp:val=&quot;00EC5EF7&quot;/&gt;&lt;wsp:rsid wsp:val=&quot;00EC75F0&quot;/&gt;&lt;wsp:rsid wsp:val=&quot;00ED6195&quot;/&gt;&lt;wsp:rsid wsp:val=&quot;00EE38EB&quot;/&gt;&lt;wsp:rsid wsp:val=&quot;00EE3992&quot;/&gt;&lt;wsp:rsid wsp:val=&quot;00EE7807&quot;/&gt;&lt;wsp:rsid wsp:val=&quot;00EF6033&quot;/&gt;&lt;wsp:rsid wsp:val=&quot;00F0022A&quot;/&gt;&lt;wsp:rsid wsp:val=&quot;00F123E3&quot;/&gt;&lt;wsp:rsid wsp:val=&quot;00F22C29&quot;/&gt;&lt;wsp:rsid wsp:val=&quot;00F326DE&quot;/&gt;&lt;wsp:rsid wsp:val=&quot;00F32B11&quot;/&gt;&lt;wsp:rsid wsp:val=&quot;00F33CC5&quot;/&gt;&lt;wsp:rsid wsp:val=&quot;00F44BA6&quot;/&gt;&lt;wsp:rsid wsp:val=&quot;00F45F42&quot;/&gt;&lt;wsp:rsid wsp:val=&quot;00F51695&quot;/&gt;&lt;wsp:rsid wsp:val=&quot;00F52511&quot;/&gt;&lt;wsp:rsid wsp:val=&quot;00F53EE9&quot;/&gt;&lt;wsp:rsid wsp:val=&quot;00F5603F&quot;/&gt;&lt;wsp:rsid wsp:val=&quot;00F5659F&quot;/&gt;&lt;wsp:rsid wsp:val=&quot;00F567C3&quot;/&gt;&lt;wsp:rsid wsp:val=&quot;00F606B3&quot;/&gt;&lt;wsp:rsid wsp:val=&quot;00F65CCB&quot;/&gt;&lt;wsp:rsid wsp:val=&quot;00F65FEB&quot;/&gt;&lt;wsp:rsid wsp:val=&quot;00F7435E&quot;/&gt;&lt;wsp:rsid wsp:val=&quot;00F8212D&quot;/&gt;&lt;wsp:rsid wsp:val=&quot;00F827BF&quot;/&gt;&lt;wsp:rsid wsp:val=&quot;00F8456E&quot;/&gt;&lt;wsp:rsid wsp:val=&quot;00FA4225&quot;/&gt;&lt;wsp:rsid wsp:val=&quot;00FB174A&quot;/&gt;&lt;wsp:rsid wsp:val=&quot;00FB5CFF&quot;/&gt;&lt;wsp:rsid wsp:val=&quot;00FC3D2E&quot;/&gt;&lt;wsp:rsid wsp:val=&quot;00FC6281&quot;/&gt;&lt;wsp:rsid wsp:val=&quot;00FD37FA&quot;/&gt;&lt;wsp:rsid wsp:val=&quot;00FD48AC&quot;/&gt;&lt;wsp:rsid wsp:val=&quot;00FE4C5B&quot;/&gt;&lt;wsp:rsid wsp:val=&quot;00FE6216&quot;/&gt;&lt;wsp:rsid wsp:val=&quot;00FF52D5&quot;/&gt;&lt;/wsp:rsids&gt;&lt;/w:docPr&gt;&lt;w:body&gt;&lt;w:p wsp:rsidR=&quot;00000000&quot; wsp:rsidRDefault=&quot;006A36EE&quot;&gt;&lt;m:oMathPara&gt;&lt;m:oMath&gt;&lt;m:acc&gt;&lt;m:accPr&gt;&lt;m:chr m:val=&quot;Ì…&quot;/&gt;&lt;m:ctrlPr&gt;&lt;w:rPr&gt;&lt;w:rFonts w:ascii=&quot;Cambria Math&quot; w:h-ansi=&quot;Cambria Math&quot;/&gt;&lt;wx:font wx:val=&quot;Cambria Math&quot;/&gt;&lt;w:i/&gt;&lt;/w:rPr&gt;&lt;/m:ctrlPr&gt;&lt;/m:accPr&gt;&lt;m:e&gt;&lt;m:r&gt;&lt;w:rPr&gt;&lt;w:rFonts w:ascii=&quot;Cambria Math&quot; w:h-ansi=&quot;Cambria Math&quot;/&gt;&lt;wx:font wx:val=&quot;Cambria Math&quot;/&gt;&lt;w:i/&gt;&lt;/w:rPr&gt;&lt;m:t&gt;y&lt;/m:t&gt;&lt;/m:r&gt;&lt;/m:e&gt;&lt;/m:acc&gt;&lt;m:r&gt;&lt;w:rPr&gt;&lt;w:rFonts w:ascii=&quot;Cambria Math&quot; w:h-ansi=&quot;Cambria Math&quot;/&gt;&lt;wx:font wx:val=&quot;Cambria Math&quot;/&gt;&lt;w:i/&gt;&lt;/w:rPr&gt;&lt;m:t&gt;=&lt;/m:t&gt;&lt;/m:r&gt;&lt;m:f&gt;&lt;m:fPr&gt;&lt;m:type m:val=&quot;lin&quot;/&gt;&lt;m:ctrlPr&gt;&lt;w:rPr&gt;&lt;w:rFonts w:ascii=&quot;Cambria Math&quot; w:h-ansi=&quot;Cambria Math&quot;/&gt;&lt;wx:font wx:val=&quot;Cambria Math&quot;/&gt;&lt;w:i/&gt;&lt;/w:rPr&gt;&lt;/m:ctrlPr&gt;&lt;/m:fPr&gt;&lt;m:num&gt;&lt;m:nary&gt;&lt;m:naryPr&gt;&lt;m:chr m:val=&quot;âˆ‘&quot;/&gt;&lt;m:limLoc m:val=&quot;undOvr&quot;/&gt;&lt;m:ctrlPr&gt;&lt;w:rPr&gt;&lt;w:rFonts w:ascii=&quot;Cambria Math&quot; w:h-ansi=&quot;Cambria Math&quot;/&gt;&lt;wx:font wx:val=&quot;Cambria Math&quot;/&gt;&lt;w:i/&gt;&lt;/w:rPr&gt;&lt;/m:ctrlPr&gt;&lt;/m:naryPr&gt;&lt;m:sub&gt;&lt;m:r&gt;&lt;w:rPr&gt;&lt;w:rFonts w:ascii=&quot;Cambria Math&quot; w:h-ansi=&quot;Cambria Math&quot;/&gt;&lt;wx:font wx:val=&quot;Cambria Math&quot;/&gt;&lt;w:i/&gt;&lt;/w:rPr&gt;&lt;m:t&gt;t=1&lt;/m:t&gt;&lt;/m:r&gt;&lt;/m:sub&gt;&lt;m:sup&gt;&lt;m:r&gt;&lt;w:rPr&gt;&lt;w:rFonts w:ascii=&quot;Cambria Math&quot; w:h-ansi=&quot;Cambria Math&quot;/&gt;&lt;wx:font wx:val=&quot;Cambria Math&quot;/&gt;&lt;w:i/&gt;&lt;/w:rPr&gt;&lt;m:t&gt;n&lt;/m:t&gt;&lt;/m:r&gt;&lt;/m:sup&gt;&lt;m:e&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y&lt;/m:t&gt;&lt;/m:r&gt;&lt;/m:e&gt;&lt;m:sub&gt;&lt;m:r&gt;&lt;w:rPr&gt;&lt;w:rFonts w:ascii=&quot;Cambria Math&quot; w:h-ansi=&quot;Cambria Math&quot;/&gt;&lt;wx:font wx:val=&quot;Cambria Math&quot;/&gt;&lt;w:i/&gt;&lt;/w:rPr&gt;&lt;m:t&gt;t&lt;/m:t&gt;&lt;/m:r&gt;&lt;/m:sub&gt;&lt;/m:sSub&gt;&lt;/m:e&gt;&lt;/m:nary&gt;&lt;/m:num&gt;&lt;m:den&gt;&lt;m:r&gt;&lt;w:rPr&gt;&lt;w:rFonts w:ascii=&quot;Cambria Math&quot; w:h-ansi=&quot;Cambria Math&quot;/&gt;&lt;wx:font wx:val=&quot;Cambria Math&quot;/&gt;&lt;w:i/&gt;&lt;/w:rPr&gt;&lt;m:t&gt;n&lt;/m:t&gt;&lt;/m:r&gt;&lt;/m:den&gt;&lt;/m:f&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15" o:title="" chromakey="white"/>
          </v:shape>
        </w:pict>
      </w:r>
      <w:r w:rsidRPr="00D91CF9">
        <w:rPr>
          <w:rFonts w:asciiTheme="minorHAnsi" w:hAnsiTheme="minorHAnsi"/>
        </w:rPr>
        <w:instrText xml:space="preserve"> </w:instrText>
      </w:r>
      <w:r w:rsidR="007C7EB0" w:rsidRPr="00D91CF9">
        <w:rPr>
          <w:rFonts w:asciiTheme="minorHAnsi" w:hAnsiTheme="minorHAnsi"/>
        </w:rPr>
        <w:fldChar w:fldCharType="separate"/>
      </w:r>
      <w:r w:rsidR="001054FA" w:rsidRPr="007C7EB0">
        <w:rPr>
          <w:position w:val="-11"/>
        </w:rPr>
        <w:pict>
          <v:shape id="_x0000_i1034" type="#_x0000_t75" style="width:67pt;height:15.0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27CE6&quot;/&gt;&lt;wsp:rsid wsp:val=&quot;00040F2F&quot;/&gt;&lt;wsp:rsid wsp:val=&quot;00042902&quot;/&gt;&lt;wsp:rsid wsp:val=&quot;0005053C&quot;/&gt;&lt;wsp:rsid wsp:val=&quot;0005682A&quot;/&gt;&lt;wsp:rsid wsp:val=&quot;000606BD&quot;/&gt;&lt;wsp:rsid wsp:val=&quot;000633A6&quot;/&gt;&lt;wsp:rsid wsp:val=&quot;00066787&quot;/&gt;&lt;wsp:rsid wsp:val=&quot;00066D87&quot;/&gt;&lt;wsp:rsid wsp:val=&quot;0006729E&quot;/&gt;&lt;wsp:rsid wsp:val=&quot;00070396&quot;/&gt;&lt;wsp:rsid wsp:val=&quot;00077736&quot;/&gt;&lt;wsp:rsid wsp:val=&quot;00077BAA&quot;/&gt;&lt;wsp:rsid wsp:val=&quot;0008005B&quot;/&gt;&lt;wsp:rsid wsp:val=&quot;000A5BDB&quot;/&gt;&lt;wsp:rsid wsp:val=&quot;000B61E0&quot;/&gt;&lt;wsp:rsid wsp:val=&quot;000C3C6C&quot;/&gt;&lt;wsp:rsid wsp:val=&quot;000D3C28&quot;/&gt;&lt;wsp:rsid wsp:val=&quot;000D4FB6&quot;/&gt;&lt;wsp:rsid wsp:val=&quot;000F00DB&quot;/&gt;&lt;wsp:rsid wsp:val=&quot;000F3B6F&quot;/&gt;&lt;wsp:rsid wsp:val=&quot;000F3B97&quot;/&gt;&lt;wsp:rsid wsp:val=&quot;000F6361&quot;/&gt;&lt;wsp:rsid wsp:val=&quot;00101133&quot;/&gt;&lt;wsp:rsid wsp:val=&quot;001030B4&quot;/&gt;&lt;wsp:rsid wsp:val=&quot;001262D7&quot;/&gt;&lt;wsp:rsid wsp:val=&quot;001375BC&quot;/&gt;&lt;wsp:rsid wsp:val=&quot;001510E6&quot;/&gt;&lt;wsp:rsid wsp:val=&quot;001706DE&quot;/&gt;&lt;wsp:rsid wsp:val=&quot;001724BB&quot;/&gt;&lt;wsp:rsid wsp:val=&quot;0017322A&quot;/&gt;&lt;wsp:rsid wsp:val=&quot;001738C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27C3&quot;/&gt;&lt;wsp:rsid wsp:val=&quot;002454DB&quot;/&gt;&lt;wsp:rsid wsp:val=&quot;00247B15&quot;/&gt;&lt;wsp:rsid wsp:val=&quot;00256502&quot;/&gt;&lt;wsp:rsid wsp:val=&quot;00264664&quot;/&gt;&lt;wsp:rsid wsp:val=&quot;00267A63&quot;/&gt;&lt;wsp:rsid wsp:val=&quot;0027246D&quot;/&gt;&lt;wsp:rsid wsp:val=&quot;00276CA6&quot;/&gt;&lt;wsp:rsid wsp:val=&quot;00277567&quot;/&gt;&lt;wsp:rsid wsp:val=&quot;0028520D&quot;/&gt;&lt;wsp:rsid wsp:val=&quot;0029206A&quot;/&gt;&lt;wsp:rsid wsp:val=&quot;002A09E9&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2402&quot;/&gt;&lt;wsp:rsid wsp:val=&quot;003558E1&quot;/&gt;&lt;wsp:rsid wsp:val=&quot;003578DF&quot;/&gt;&lt;wsp:rsid wsp:val=&quot;00362FD7&quot;/&gt;&lt;wsp:rsid wsp:val=&quot;00370999&quot;/&gt;&lt;wsp:rsid wsp:val=&quot;003823CE&quot;/&gt;&lt;wsp:rsid wsp:val=&quot;003A4D7E&quot;/&gt;&lt;wsp:rsid wsp:val=&quot;003C5A65&quot;/&gt;&lt;wsp:rsid wsp:val=&quot;003F5EEE&quot;/&gt;&lt;wsp:rsid wsp:val=&quot;00407500&quot;/&gt;&lt;wsp:rsid wsp:val=&quot;004156BC&quot;/&gt;&lt;wsp:rsid wsp:val=&quot;00416A2D&quot;/&gt;&lt;wsp:rsid wsp:val=&quot;00417AE7&quot;/&gt;&lt;wsp:rsid wsp:val=&quot;00421EE1&quot;/&gt;&lt;wsp:rsid wsp:val=&quot;00424249&quot;/&gt;&lt;wsp:rsid wsp:val=&quot;00426E19&quot;/&gt;&lt;wsp:rsid wsp:val=&quot;00430EAA&quot;/&gt;&lt;wsp:rsid wsp:val=&quot;00431FE2&quot;/&gt;&lt;wsp:rsid wsp:val=&quot;004465D2&quot;/&gt;&lt;wsp:rsid wsp:val=&quot;00451E93&quot;/&gt;&lt;wsp:rsid wsp:val=&quot;0046671B&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E684D&quot;/&gt;&lt;wsp:rsid wsp:val=&quot;004F1BB6&quot;/&gt;&lt;wsp:rsid wsp:val=&quot;00512C53&quot;/&gt;&lt;wsp:rsid wsp:val=&quot;00513888&quot;/&gt;&lt;wsp:rsid wsp:val=&quot;00515FE5&quot;/&gt;&lt;wsp:rsid wsp:val=&quot;00521152&quot;/&gt;&lt;wsp:rsid wsp:val=&quot;00522DC1&quot;/&gt;&lt;wsp:rsid wsp:val=&quot;0053712A&quot;/&gt;&lt;wsp:rsid wsp:val=&quot;00542DD3&quot;/&gt;&lt;wsp:rsid wsp:val=&quot;005537C5&quot;/&gt;&lt;wsp:rsid wsp:val=&quot;00555277&quot;/&gt;&lt;wsp:rsid wsp:val=&quot;00556A9C&quot;/&gt;&lt;wsp:rsid wsp:val=&quot;00571A2C&quot;/&gt;&lt;wsp:rsid wsp:val=&quot;00574CE4&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D5853&quot;/&gt;&lt;wsp:rsid wsp:val=&quot;005D797A&quot;/&gt;&lt;wsp:rsid wsp:val=&quot;005E1E54&quot;/&gt;&lt;wsp:rsid wsp:val=&quot;005E465C&quot;/&gt;&lt;wsp:rsid wsp:val=&quot;005E495D&quot;/&gt;&lt;wsp:rsid wsp:val=&quot;005E5940&quot;/&gt;&lt;wsp:rsid wsp:val=&quot;005E6520&quot;/&gt;&lt;wsp:rsid wsp:val=&quot;00626FED&quot;/&gt;&lt;wsp:rsid wsp:val=&quot;006310DB&quot;/&gt;&lt;wsp:rsid wsp:val=&quot;00633220&quot;/&gt;&lt;wsp:rsid wsp:val=&quot;00634F8A&quot;/&gt;&lt;wsp:rsid wsp:val=&quot;00640306&quot;/&gt;&lt;wsp:rsid wsp:val=&quot;00643A45&quot;/&gt;&lt;wsp:rsid wsp:val=&quot;00646A8F&quot;/&gt;&lt;wsp:rsid wsp:val=&quot;00656895&quot;/&gt;&lt;wsp:rsid wsp:val=&quot;00661225&quot;/&gt;&lt;wsp:rsid wsp:val=&quot;00666484&quot;/&gt;&lt;wsp:rsid wsp:val=&quot;00667DBA&quot;/&gt;&lt;wsp:rsid wsp:val=&quot;00667F64&quot;/&gt;&lt;wsp:rsid wsp:val=&quot;006819E7&quot;/&gt;&lt;wsp:rsid wsp:val=&quot;0068358D&quot;/&gt;&lt;wsp:rsid wsp:val=&quot;006943FB&quot;/&gt;&lt;wsp:rsid wsp:val=&quot;00695BB4&quot;/&gt;&lt;wsp:rsid wsp:val=&quot;006A0887&quot;/&gt;&lt;wsp:rsid wsp:val=&quot;006A20DD&quot;/&gt;&lt;wsp:rsid wsp:val=&quot;006A36EE&quot;/&gt;&lt;wsp:rsid wsp:val=&quot;006A7E9A&quot;/&gt;&lt;wsp:rsid wsp:val=&quot;006C1F18&quot;/&gt;&lt;wsp:rsid wsp:val=&quot;006D26F8&quot;/&gt;&lt;wsp:rsid wsp:val=&quot;006D5DEE&quot;/&gt;&lt;wsp:rsid wsp:val=&quot;006E0363&quot;/&gt;&lt;wsp:rsid wsp:val=&quot;006E0532&quot;/&gt;&lt;wsp:rsid wsp:val=&quot;006F5AA4&quot;/&gt;&lt;wsp:rsid wsp:val=&quot;007018F7&quot;/&gt;&lt;wsp:rsid wsp:val=&quot;00711995&quot;/&gt;&lt;wsp:rsid wsp:val=&quot;007160DE&quot;/&gt;&lt;wsp:rsid wsp:val=&quot;0073297F&quot;/&gt;&lt;wsp:rsid wsp:val=&quot;007338A6&quot;/&gt;&lt;wsp:rsid wsp:val=&quot;00734A0D&quot;/&gt;&lt;wsp:rsid wsp:val=&quot;00735FFC&quot;/&gt;&lt;wsp:rsid wsp:val=&quot;00737D51&quot;/&gt;&lt;wsp:rsid wsp:val=&quot;00743DD8&quot;/&gt;&lt;wsp:rsid wsp:val=&quot;00750E26&quot;/&gt;&lt;wsp:rsid wsp:val=&quot;00762B99&quot;/&gt;&lt;wsp:rsid wsp:val=&quot;007701B9&quot;/&gt;&lt;wsp:rsid wsp:val=&quot;00783E47&quot;/&gt;&lt;wsp:rsid wsp:val=&quot;0079402B&quot;/&gt;&lt;wsp:rsid wsp:val=&quot;00796C3E&quot;/&gt;&lt;wsp:rsid wsp:val=&quot;007A4392&quot;/&gt;&lt;wsp:rsid wsp:val=&quot;007A4521&quot;/&gt;&lt;wsp:rsid wsp:val=&quot;007A6EBD&quot;/&gt;&lt;wsp:rsid wsp:val=&quot;007B58D4&quot;/&gt;&lt;wsp:rsid wsp:val=&quot;007C4243&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23795&quot;/&gt;&lt;wsp:rsid wsp:val=&quot;00835246&quot;/&gt;&lt;wsp:rsid wsp:val=&quot;00844716&quot;/&gt;&lt;wsp:rsid wsp:val=&quot;00851114&quot;/&gt;&lt;wsp:rsid wsp:val=&quot;008529B0&quot;/&gt;&lt;wsp:rsid wsp:val=&quot;00861C42&quot;/&gt;&lt;wsp:rsid wsp:val=&quot;00865728&quot;/&gt;&lt;wsp:rsid wsp:val=&quot;00865D73&quot;/&gt;&lt;wsp:rsid wsp:val=&quot;008805D1&quot;/&gt;&lt;wsp:rsid wsp:val=&quot;00885789&quot;/&gt;&lt;wsp:rsid wsp:val=&quot;00886CE1&quot;/&gt;&lt;wsp:rsid wsp:val=&quot;00890236&quot;/&gt;&lt;wsp:rsid wsp:val=&quot;00891C8E&quot;/&gt;&lt;wsp:rsid wsp:val=&quot;00892A2C&quot;/&gt;&lt;wsp:rsid wsp:val=&quot;00892CF8&quot;/&gt;&lt;wsp:rsid wsp:val=&quot;008B07BD&quot;/&gt;&lt;wsp:rsid wsp:val=&quot;008B0A0C&quot;/&gt;&lt;wsp:rsid wsp:val=&quot;008C3242&quot;/&gt;&lt;wsp:rsid wsp:val=&quot;008C3FD4&quot;/&gt;&lt;wsp:rsid wsp:val=&quot;008D34C1&quot;/&gt;&lt;wsp:rsid wsp:val=&quot;008D3F63&quot;/&gt;&lt;wsp:rsid wsp:val=&quot;008E0F54&quot;/&gt;&lt;wsp:rsid wsp:val=&quot;008E2C29&quot;/&gt;&lt;wsp:rsid wsp:val=&quot;008F0341&quot;/&gt;&lt;wsp:rsid wsp:val=&quot;008F1DE1&quot;/&gt;&lt;wsp:rsid wsp:val=&quot;00901A29&quot;/&gt;&lt;wsp:rsid wsp:val=&quot;00903922&quot;/&gt;&lt;wsp:rsid wsp:val=&quot;00905546&quot;/&gt;&lt;wsp:rsid wsp:val=&quot;0091620B&quot;/&gt;&lt;wsp:rsid wsp:val=&quot;00922FE5&quot;/&gt;&lt;wsp:rsid wsp:val=&quot;0093625A&quot;/&gt;&lt;wsp:rsid wsp:val=&quot;0094102E&quot;/&gt;&lt;wsp:rsid wsp:val=&quot;00950561&quot;/&gt;&lt;wsp:rsid wsp:val=&quot;00954E80&quot;/&gt;&lt;wsp:rsid wsp:val=&quot;0095641A&quot;/&gt;&lt;wsp:rsid wsp:val=&quot;009816C1&quot;/&gt;&lt;wsp:rsid wsp:val=&quot;009922A8&quot;/&gt;&lt;wsp:rsid wsp:val=&quot;00993680&quot;/&gt;&lt;wsp:rsid wsp:val=&quot;009960EF&quot;/&gt;&lt;wsp:rsid wsp:val=&quot;00996C0D&quot;/&gt;&lt;wsp:rsid wsp:val=&quot;009B3812&quot;/&gt;&lt;wsp:rsid wsp:val=&quot;009C0062&quot;/&gt;&lt;wsp:rsid wsp:val=&quot;009C47F7&quot;/&gt;&lt;wsp:rsid wsp:val=&quot;009C7D5B&quot;/&gt;&lt;wsp:rsid wsp:val=&quot;009D20EF&quot;/&gt;&lt;wsp:rsid wsp:val=&quot;009F09C7&quot;/&gt;&lt;wsp:rsid wsp:val=&quot;009F1B64&quot;/&gt;&lt;wsp:rsid wsp:val=&quot;00A002DE&quot;/&gt;&lt;wsp:rsid wsp:val=&quot;00A248F0&quot;/&gt;&lt;wsp:rsid wsp:val=&quot;00A262C1&quot;/&gt;&lt;wsp:rsid wsp:val=&quot;00A274CC&quot;/&gt;&lt;wsp:rsid wsp:val=&quot;00A27638&quot;/&gt;&lt;wsp:rsid wsp:val=&quot;00A34AA8&quot;/&gt;&lt;wsp:rsid wsp:val=&quot;00A4515B&quot;/&gt;&lt;wsp:rsid wsp:val=&quot;00A455C1&quot;/&gt;&lt;wsp:rsid wsp:val=&quot;00A57155&quot;/&gt;&lt;wsp:rsid wsp:val=&quot;00A75BEA&quot;/&gt;&lt;wsp:rsid wsp:val=&quot;00A8491F&quot;/&gt;&lt;wsp:rsid wsp:val=&quot;00A906F5&quot;/&gt;&lt;wsp:rsid wsp:val=&quot;00A93E39&quot;/&gt;&lt;wsp:rsid wsp:val=&quot;00A95E0D&quot;/&gt;&lt;wsp:rsid wsp:val=&quot;00AB723F&quot;/&gt;&lt;wsp:rsid wsp:val=&quot;00AC13EF&quot;/&gt;&lt;wsp:rsid wsp:val=&quot;00AD2606&quot;/&gt;&lt;wsp:rsid wsp:val=&quot;00AD4D46&quot;/&gt;&lt;wsp:rsid wsp:val=&quot;00AE5C48&quot;/&gt;&lt;wsp:rsid wsp:val=&quot;00B008C1&quot;/&gt;&lt;wsp:rsid wsp:val=&quot;00B030E9&quot;/&gt;&lt;wsp:rsid wsp:val=&quot;00B04296&quot;/&gt;&lt;wsp:rsid wsp:val=&quot;00B06711&quot;/&gt;&lt;wsp:rsid wsp:val=&quot;00B116E8&quot;/&gt;&lt;wsp:rsid wsp:val=&quot;00B12EE7&quot;/&gt;&lt;wsp:rsid wsp:val=&quot;00B143BF&quot;/&gt;&lt;wsp:rsid wsp:val=&quot;00B16E9E&quot;/&gt;&lt;wsp:rsid wsp:val=&quot;00B17CE1&quot;/&gt;&lt;wsp:rsid wsp:val=&quot;00B23418&quot;/&gt;&lt;wsp:rsid wsp:val=&quot;00B336D1&quot;/&gt;&lt;wsp:rsid wsp:val=&quot;00B40342&quot;/&gt;&lt;wsp:rsid wsp:val=&quot;00B42DED&quot;/&gt;&lt;wsp:rsid wsp:val=&quot;00B43848&quot;/&gt;&lt;wsp:rsid wsp:val=&quot;00B57627&quot;/&gt;&lt;wsp:rsid wsp:val=&quot;00B616E6&quot;/&gt;&lt;wsp:rsid wsp:val=&quot;00B62E52&quot;/&gt;&lt;wsp:rsid wsp:val=&quot;00B65A91&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D1E2D&quot;/&gt;&lt;wsp:rsid wsp:val=&quot;00BD6F8E&quot;/&gt;&lt;wsp:rsid wsp:val=&quot;00BE16FD&quot;/&gt;&lt;wsp:rsid wsp:val=&quot;00BE191E&quot;/&gt;&lt;wsp:rsid wsp:val=&quot;00BE2AF1&quot;/&gt;&lt;wsp:rsid wsp:val=&quot;00C0563C&quot;/&gt;&lt;wsp:rsid wsp:val=&quot;00C05EC1&quot;/&gt;&lt;wsp:rsid wsp:val=&quot;00C15DE7&quot;/&gt;&lt;wsp:rsid wsp:val=&quot;00C17FE5&quot;/&gt;&lt;wsp:rsid wsp:val=&quot;00C3460A&quot;/&gt;&lt;wsp:rsid wsp:val=&quot;00C35B41&quot;/&gt;&lt;wsp:rsid wsp:val=&quot;00C371AA&quot;/&gt;&lt;wsp:rsid wsp:val=&quot;00C4651B&quot;/&gt;&lt;wsp:rsid wsp:val=&quot;00C53682&quot;/&gt;&lt;wsp:rsid wsp:val=&quot;00C66CC0&quot;/&gt;&lt;wsp:rsid wsp:val=&quot;00C6748E&quot;/&gt;&lt;wsp:rsid wsp:val=&quot;00C72C1F&quot;/&gt;&lt;wsp:rsid wsp:val=&quot;00C75D0C&quot;/&gt;&lt;wsp:rsid wsp:val=&quot;00C776DC&quot;/&gt;&lt;wsp:rsid wsp:val=&quot;00C81E36&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46F2&quot;/&gt;&lt;wsp:rsid wsp:val=&quot;00CE5705&quot;/&gt;&lt;wsp:rsid wsp:val=&quot;00CE6CEC&quot;/&gt;&lt;wsp:rsid wsp:val=&quot;00CF10EA&quot;/&gt;&lt;wsp:rsid wsp:val=&quot;00CF14AA&quot;/&gt;&lt;wsp:rsid wsp:val=&quot;00D03B18&quot;/&gt;&lt;wsp:rsid wsp:val=&quot;00D13500&quot;/&gt;&lt;wsp:rsid wsp:val=&quot;00D138CB&quot;/&gt;&lt;wsp:rsid wsp:val=&quot;00D16B84&quot;/&gt;&lt;wsp:rsid wsp:val=&quot;00D20C54&quot;/&gt;&lt;wsp:rsid wsp:val=&quot;00D20DBF&quot;/&gt;&lt;wsp:rsid wsp:val=&quot;00D247B7&quot;/&gt;&lt;wsp:rsid wsp:val=&quot;00D33F46&quot;/&gt;&lt;wsp:rsid wsp:val=&quot;00D341D2&quot;/&gt;&lt;wsp:rsid wsp:val=&quot;00D417AF&quot;/&gt;&lt;wsp:rsid wsp:val=&quot;00D469E0&quot;/&gt;&lt;wsp:rsid wsp:val=&quot;00D47EFC&quot;/&gt;&lt;wsp:rsid wsp:val=&quot;00D74201&quot;/&gt;&lt;wsp:rsid wsp:val=&quot;00D822EC&quot;/&gt;&lt;wsp:rsid wsp:val=&quot;00D91CF9&quot;/&gt;&lt;wsp:rsid wsp:val=&quot;00D92895&quot;/&gt;&lt;wsp:rsid wsp:val=&quot;00D93114&quot;/&gt;&lt;wsp:rsid wsp:val=&quot;00D93559&quot;/&gt;&lt;wsp:rsid wsp:val=&quot;00D943F3&quot;/&gt;&lt;wsp:rsid wsp:val=&quot;00D967AC&quot;/&gt;&lt;wsp:rsid wsp:val=&quot;00DA1413&quot;/&gt;&lt;wsp:rsid wsp:val=&quot;00DA6AD6&quot;/&gt;&lt;wsp:rsid wsp:val=&quot;00DB2313&quot;/&gt;&lt;wsp:rsid wsp:val=&quot;00DC012E&quot;/&gt;&lt;wsp:rsid wsp:val=&quot;00DC16B3&quot;/&gt;&lt;wsp:rsid wsp:val=&quot;00DD27E6&quot;/&gt;&lt;wsp:rsid wsp:val=&quot;00DD2ABD&quot;/&gt;&lt;wsp:rsid wsp:val=&quot;00DE1C23&quot;/&gt;&lt;wsp:rsid wsp:val=&quot;00DE6531&quot;/&gt;&lt;wsp:rsid wsp:val=&quot;00DE6CD9&quot;/&gt;&lt;wsp:rsid wsp:val=&quot;00DF5592&quot;/&gt;&lt;wsp:rsid wsp:val=&quot;00E009E0&quot;/&gt;&lt;wsp:rsid wsp:val=&quot;00E04E59&quot;/&gt;&lt;wsp:rsid wsp:val=&quot;00E066A4&quot;/&gt;&lt;wsp:rsid wsp:val=&quot;00E15D33&quot;/&gt;&lt;wsp:rsid wsp:val=&quot;00E2317A&quot;/&gt;&lt;wsp:rsid wsp:val=&quot;00E31267&quot;/&gt;&lt;wsp:rsid wsp:val=&quot;00E33622&quot;/&gt;&lt;wsp:rsid wsp:val=&quot;00E41BF0&quot;/&gt;&lt;wsp:rsid wsp:val=&quot;00E46DFA&quot;/&gt;&lt;wsp:rsid wsp:val=&quot;00E477C6&quot;/&gt;&lt;wsp:rsid wsp:val=&quot;00E54639&quot;/&gt;&lt;wsp:rsid wsp:val=&quot;00E60963&quot;/&gt;&lt;wsp:rsid wsp:val=&quot;00E63F68&quot;/&gt;&lt;wsp:rsid wsp:val=&quot;00E67DB8&quot;/&gt;&lt;wsp:rsid wsp:val=&quot;00E71AE2&quot;/&gt;&lt;wsp:rsid wsp:val=&quot;00E766CE&quot;/&gt;&lt;wsp:rsid wsp:val=&quot;00E90D88&quot;/&gt;&lt;wsp:rsid wsp:val=&quot;00E910AE&quot;/&gt;&lt;wsp:rsid wsp:val=&quot;00E93FDC&quot;/&gt;&lt;wsp:rsid wsp:val=&quot;00E948D6&quot;/&gt;&lt;wsp:rsid wsp:val=&quot;00E951CA&quot;/&gt;&lt;wsp:rsid wsp:val=&quot;00E979DC&quot;/&gt;&lt;wsp:rsid wsp:val=&quot;00EA146F&quot;/&gt;&lt;wsp:rsid wsp:val=&quot;00EB0CA9&quot;/&gt;&lt;wsp:rsid wsp:val=&quot;00EB66DE&quot;/&gt;&lt;wsp:rsid wsp:val=&quot;00EB6C0E&quot;/&gt;&lt;wsp:rsid wsp:val=&quot;00EC5EF7&quot;/&gt;&lt;wsp:rsid wsp:val=&quot;00EC75F0&quot;/&gt;&lt;wsp:rsid wsp:val=&quot;00ED6195&quot;/&gt;&lt;wsp:rsid wsp:val=&quot;00EE38EB&quot;/&gt;&lt;wsp:rsid wsp:val=&quot;00EE3992&quot;/&gt;&lt;wsp:rsid wsp:val=&quot;00EE7807&quot;/&gt;&lt;wsp:rsid wsp:val=&quot;00EF6033&quot;/&gt;&lt;wsp:rsid wsp:val=&quot;00F0022A&quot;/&gt;&lt;wsp:rsid wsp:val=&quot;00F123E3&quot;/&gt;&lt;wsp:rsid wsp:val=&quot;00F22C29&quot;/&gt;&lt;wsp:rsid wsp:val=&quot;00F326DE&quot;/&gt;&lt;wsp:rsid wsp:val=&quot;00F32B11&quot;/&gt;&lt;wsp:rsid wsp:val=&quot;00F33CC5&quot;/&gt;&lt;wsp:rsid wsp:val=&quot;00F44BA6&quot;/&gt;&lt;wsp:rsid wsp:val=&quot;00F45F42&quot;/&gt;&lt;wsp:rsid wsp:val=&quot;00F51695&quot;/&gt;&lt;wsp:rsid wsp:val=&quot;00F52511&quot;/&gt;&lt;wsp:rsid wsp:val=&quot;00F53EE9&quot;/&gt;&lt;wsp:rsid wsp:val=&quot;00F5603F&quot;/&gt;&lt;wsp:rsid wsp:val=&quot;00F5659F&quot;/&gt;&lt;wsp:rsid wsp:val=&quot;00F567C3&quot;/&gt;&lt;wsp:rsid wsp:val=&quot;00F606B3&quot;/&gt;&lt;wsp:rsid wsp:val=&quot;00F65CCB&quot;/&gt;&lt;wsp:rsid wsp:val=&quot;00F65FEB&quot;/&gt;&lt;wsp:rsid wsp:val=&quot;00F7435E&quot;/&gt;&lt;wsp:rsid wsp:val=&quot;00F8212D&quot;/&gt;&lt;wsp:rsid wsp:val=&quot;00F827BF&quot;/&gt;&lt;wsp:rsid wsp:val=&quot;00F8456E&quot;/&gt;&lt;wsp:rsid wsp:val=&quot;00FA4225&quot;/&gt;&lt;wsp:rsid wsp:val=&quot;00FB174A&quot;/&gt;&lt;wsp:rsid wsp:val=&quot;00FB5CFF&quot;/&gt;&lt;wsp:rsid wsp:val=&quot;00FC3D2E&quot;/&gt;&lt;wsp:rsid wsp:val=&quot;00FC6281&quot;/&gt;&lt;wsp:rsid wsp:val=&quot;00FD37FA&quot;/&gt;&lt;wsp:rsid wsp:val=&quot;00FD48AC&quot;/&gt;&lt;wsp:rsid wsp:val=&quot;00FE4C5B&quot;/&gt;&lt;wsp:rsid wsp:val=&quot;00FE6216&quot;/&gt;&lt;wsp:rsid wsp:val=&quot;00FF52D5&quot;/&gt;&lt;/wsp:rsids&gt;&lt;/w:docPr&gt;&lt;w:body&gt;&lt;w:p wsp:rsidR=&quot;00000000&quot; wsp:rsidRDefault=&quot;006A36EE&quot;&gt;&lt;m:oMathPara&gt;&lt;m:oMath&gt;&lt;m:acc&gt;&lt;m:accPr&gt;&lt;m:chr m:val=&quot;Ì…&quot;/&gt;&lt;m:ctrlPr&gt;&lt;w:rPr&gt;&lt;w:rFonts w:ascii=&quot;Cambria Math&quot; w:h-ansi=&quot;Cambria Math&quot;/&gt;&lt;wx:font wx:val=&quot;Cambria Math&quot;/&gt;&lt;w:i/&gt;&lt;/w:rPr&gt;&lt;/m:ctrlPr&gt;&lt;/m:accPr&gt;&lt;m:e&gt;&lt;m:r&gt;&lt;w:rPr&gt;&lt;w:rFonts w:ascii=&quot;Cambria Math&quot; w:h-ansi=&quot;Cambria Math&quot;/&gt;&lt;wx:font wx:val=&quot;Cambria Math&quot;/&gt;&lt;w:i/&gt;&lt;/w:rPr&gt;&lt;m:t&gt;y&lt;/m:t&gt;&lt;/m:r&gt;&lt;/m:e&gt;&lt;/m:acc&gt;&lt;m:r&gt;&lt;w:rPr&gt;&lt;w:rFonts w:ascii=&quot;Cambria Math&quot; w:h-ansi=&quot;Cambria Math&quot;/&gt;&lt;wx:font wx:val=&quot;Cambria Math&quot;/&gt;&lt;w:i/&gt;&lt;/w:rPr&gt;&lt;m:t&gt;=&lt;/m:t&gt;&lt;/m:r&gt;&lt;m:f&gt;&lt;m:fPr&gt;&lt;m:type m:val=&quot;lin&quot;/&gt;&lt;m:ctrlPr&gt;&lt;w:rPr&gt;&lt;w:rFonts w:ascii=&quot;Cambria Math&quot; w:h-ansi=&quot;Cambria Math&quot;/&gt;&lt;wx:font wx:val=&quot;Cambria Math&quot;/&gt;&lt;w:i/&gt;&lt;/w:rPr&gt;&lt;/m:ctrlPr&gt;&lt;/m:fPr&gt;&lt;m:num&gt;&lt;m:nary&gt;&lt;m:naryPr&gt;&lt;m:chr m:val=&quot;âˆ‘&quot;/&gt;&lt;m:limLoc m:val=&quot;undOvr&quot;/&gt;&lt;m:ctrlPr&gt;&lt;w:rPr&gt;&lt;w:rFonts w:ascii=&quot;Cambria Math&quot; w:h-ansi=&quot;Cambria Math&quot;/&gt;&lt;wx:font wx:val=&quot;Cambria Math&quot;/&gt;&lt;w:i/&gt;&lt;/w:rPr&gt;&lt;/m:ctrlPr&gt;&lt;/m:naryPr&gt;&lt;m:sub&gt;&lt;m:r&gt;&lt;w:rPr&gt;&lt;w:rFonts w:ascii=&quot;Cambria Math&quot; w:h-ansi=&quot;Cambria Math&quot;/&gt;&lt;wx:font wx:val=&quot;Cambria Math&quot;/&gt;&lt;w:i/&gt;&lt;/w:rPr&gt;&lt;m:t&gt;t=1&lt;/m:t&gt;&lt;/m:r&gt;&lt;/m:sub&gt;&lt;m:sup&gt;&lt;m:r&gt;&lt;w:rPr&gt;&lt;w:rFonts w:ascii=&quot;Cambria Math&quot; w:h-ansi=&quot;Cambria Math&quot;/&gt;&lt;wx:font wx:val=&quot;Cambria Math&quot;/&gt;&lt;w:i/&gt;&lt;/w:rPr&gt;&lt;m:t&gt;n&lt;/m:t&gt;&lt;/m:r&gt;&lt;/m:sup&gt;&lt;m:e&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y&lt;/m:t&gt;&lt;/m:r&gt;&lt;/m:e&gt;&lt;m:sub&gt;&lt;m:r&gt;&lt;w:rPr&gt;&lt;w:rFonts w:ascii=&quot;Cambria Math&quot; w:h-ansi=&quot;Cambria Math&quot;/&gt;&lt;wx:font wx:val=&quot;Cambria Math&quot;/&gt;&lt;w:i/&gt;&lt;/w:rPr&gt;&lt;m:t&gt;t&lt;/m:t&gt;&lt;/m:r&gt;&lt;/m:sub&gt;&lt;/m:sSub&gt;&lt;/m:e&gt;&lt;/m:nary&gt;&lt;/m:num&gt;&lt;m:den&gt;&lt;m:r&gt;&lt;w:rPr&gt;&lt;w:rFonts w:ascii=&quot;Cambria Math&quot; w:h-ansi=&quot;Cambria Math&quot;/&gt;&lt;wx:font wx:val=&quot;Cambria Math&quot;/&gt;&lt;w:i/&gt;&lt;/w:rPr&gt;&lt;m:t&gt;n&lt;/m:t&gt;&lt;/m:r&gt;&lt;/m:den&gt;&lt;/m:f&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15" o:title="" chromakey="white"/>
          </v:shape>
        </w:pict>
      </w:r>
      <w:r w:rsidR="007C7EB0" w:rsidRPr="00D91CF9">
        <w:rPr>
          <w:rFonts w:asciiTheme="minorHAnsi" w:hAnsiTheme="minorHAnsi"/>
        </w:rPr>
        <w:fldChar w:fldCharType="end"/>
      </w:r>
      <w:r w:rsidRPr="000F0A09">
        <w:rPr>
          <w:rFonts w:asciiTheme="minorHAnsi" w:hAnsiTheme="minorHAnsi"/>
        </w:rPr>
        <w:t>,</w:t>
      </w:r>
      <w:r>
        <w:rPr>
          <w:rFonts w:asciiTheme="minorHAnsi" w:hAnsiTheme="minorHAnsi"/>
        </w:rPr>
        <w:t xml:space="preserve">        </w:t>
      </w:r>
      <w:r w:rsidRPr="000F0A09">
        <w:rPr>
          <w:rFonts w:asciiTheme="minorHAnsi" w:hAnsiTheme="minorHAnsi"/>
        </w:rPr>
        <w:t xml:space="preserve"> </w:t>
      </w:r>
      <w:r w:rsidR="007C7EB0" w:rsidRPr="00D91CF9">
        <w:rPr>
          <w:rFonts w:asciiTheme="minorHAnsi" w:hAnsiTheme="minorHAnsi"/>
        </w:rPr>
        <w:fldChar w:fldCharType="begin"/>
      </w:r>
      <w:r w:rsidRPr="00D91CF9">
        <w:rPr>
          <w:rFonts w:asciiTheme="minorHAnsi" w:hAnsiTheme="minorHAnsi"/>
        </w:rPr>
        <w:instrText xml:space="preserve"> QUOTE </w:instrText>
      </w:r>
      <w:r w:rsidR="001054FA" w:rsidRPr="007C7EB0">
        <w:rPr>
          <w:position w:val="-11"/>
        </w:rPr>
        <w:pict>
          <v:shape id="_x0000_i1035" type="#_x0000_t75" style="width:67pt;height:15.0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27CE6&quot;/&gt;&lt;wsp:rsid wsp:val=&quot;00040F2F&quot;/&gt;&lt;wsp:rsid wsp:val=&quot;00042902&quot;/&gt;&lt;wsp:rsid wsp:val=&quot;0005053C&quot;/&gt;&lt;wsp:rsid wsp:val=&quot;0005682A&quot;/&gt;&lt;wsp:rsid wsp:val=&quot;000606BD&quot;/&gt;&lt;wsp:rsid wsp:val=&quot;000633A6&quot;/&gt;&lt;wsp:rsid wsp:val=&quot;00066787&quot;/&gt;&lt;wsp:rsid wsp:val=&quot;00066D87&quot;/&gt;&lt;wsp:rsid wsp:val=&quot;0006729E&quot;/&gt;&lt;wsp:rsid wsp:val=&quot;00070396&quot;/&gt;&lt;wsp:rsid wsp:val=&quot;00077736&quot;/&gt;&lt;wsp:rsid wsp:val=&quot;00077BAA&quot;/&gt;&lt;wsp:rsid wsp:val=&quot;0008005B&quot;/&gt;&lt;wsp:rsid wsp:val=&quot;000A5BDB&quot;/&gt;&lt;wsp:rsid wsp:val=&quot;000B61E0&quot;/&gt;&lt;wsp:rsid wsp:val=&quot;000C3C6C&quot;/&gt;&lt;wsp:rsid wsp:val=&quot;000D3C28&quot;/&gt;&lt;wsp:rsid wsp:val=&quot;000D4FB6&quot;/&gt;&lt;wsp:rsid wsp:val=&quot;000F00DB&quot;/&gt;&lt;wsp:rsid wsp:val=&quot;000F3B6F&quot;/&gt;&lt;wsp:rsid wsp:val=&quot;000F3B97&quot;/&gt;&lt;wsp:rsid wsp:val=&quot;000F6361&quot;/&gt;&lt;wsp:rsid wsp:val=&quot;00101133&quot;/&gt;&lt;wsp:rsid wsp:val=&quot;001030B4&quot;/&gt;&lt;wsp:rsid wsp:val=&quot;001262D7&quot;/&gt;&lt;wsp:rsid wsp:val=&quot;001375BC&quot;/&gt;&lt;wsp:rsid wsp:val=&quot;001510E6&quot;/&gt;&lt;wsp:rsid wsp:val=&quot;001706DE&quot;/&gt;&lt;wsp:rsid wsp:val=&quot;001724BB&quot;/&gt;&lt;wsp:rsid wsp:val=&quot;0017322A&quot;/&gt;&lt;wsp:rsid wsp:val=&quot;001738C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27C3&quot;/&gt;&lt;wsp:rsid wsp:val=&quot;002454DB&quot;/&gt;&lt;wsp:rsid wsp:val=&quot;00247B15&quot;/&gt;&lt;wsp:rsid wsp:val=&quot;00256502&quot;/&gt;&lt;wsp:rsid wsp:val=&quot;00264664&quot;/&gt;&lt;wsp:rsid wsp:val=&quot;00267A63&quot;/&gt;&lt;wsp:rsid wsp:val=&quot;0027246D&quot;/&gt;&lt;wsp:rsid wsp:val=&quot;00276CA6&quot;/&gt;&lt;wsp:rsid wsp:val=&quot;00277567&quot;/&gt;&lt;wsp:rsid wsp:val=&quot;0028520D&quot;/&gt;&lt;wsp:rsid wsp:val=&quot;0029206A&quot;/&gt;&lt;wsp:rsid wsp:val=&quot;002A09E9&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2402&quot;/&gt;&lt;wsp:rsid wsp:val=&quot;003558E1&quot;/&gt;&lt;wsp:rsid wsp:val=&quot;003578DF&quot;/&gt;&lt;wsp:rsid wsp:val=&quot;00362FD7&quot;/&gt;&lt;wsp:rsid wsp:val=&quot;00370999&quot;/&gt;&lt;wsp:rsid wsp:val=&quot;003823CE&quot;/&gt;&lt;wsp:rsid wsp:val=&quot;003A4D7E&quot;/&gt;&lt;wsp:rsid wsp:val=&quot;003C5A65&quot;/&gt;&lt;wsp:rsid wsp:val=&quot;003F5EEE&quot;/&gt;&lt;wsp:rsid wsp:val=&quot;00407500&quot;/&gt;&lt;wsp:rsid wsp:val=&quot;004156BC&quot;/&gt;&lt;wsp:rsid wsp:val=&quot;00416A2D&quot;/&gt;&lt;wsp:rsid wsp:val=&quot;00417AE7&quot;/&gt;&lt;wsp:rsid wsp:val=&quot;00421EE1&quot;/&gt;&lt;wsp:rsid wsp:val=&quot;00424249&quot;/&gt;&lt;wsp:rsid wsp:val=&quot;00426E19&quot;/&gt;&lt;wsp:rsid wsp:val=&quot;00430EAA&quot;/&gt;&lt;wsp:rsid wsp:val=&quot;00431FE2&quot;/&gt;&lt;wsp:rsid wsp:val=&quot;004465D2&quot;/&gt;&lt;wsp:rsid wsp:val=&quot;00451E93&quot;/&gt;&lt;wsp:rsid wsp:val=&quot;0046671B&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E684D&quot;/&gt;&lt;wsp:rsid wsp:val=&quot;004F1BB6&quot;/&gt;&lt;wsp:rsid wsp:val=&quot;00512C53&quot;/&gt;&lt;wsp:rsid wsp:val=&quot;00513888&quot;/&gt;&lt;wsp:rsid wsp:val=&quot;00515FE5&quot;/&gt;&lt;wsp:rsid wsp:val=&quot;00521152&quot;/&gt;&lt;wsp:rsid wsp:val=&quot;00522DC1&quot;/&gt;&lt;wsp:rsid wsp:val=&quot;0053712A&quot;/&gt;&lt;wsp:rsid wsp:val=&quot;00542DD3&quot;/&gt;&lt;wsp:rsid wsp:val=&quot;005537C5&quot;/&gt;&lt;wsp:rsid wsp:val=&quot;00555277&quot;/&gt;&lt;wsp:rsid wsp:val=&quot;00556A9C&quot;/&gt;&lt;wsp:rsid wsp:val=&quot;00571A2C&quot;/&gt;&lt;wsp:rsid wsp:val=&quot;00574CE4&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D5853&quot;/&gt;&lt;wsp:rsid wsp:val=&quot;005D797A&quot;/&gt;&lt;wsp:rsid wsp:val=&quot;005E1E54&quot;/&gt;&lt;wsp:rsid wsp:val=&quot;005E465C&quot;/&gt;&lt;wsp:rsid wsp:val=&quot;005E495D&quot;/&gt;&lt;wsp:rsid wsp:val=&quot;005E5940&quot;/&gt;&lt;wsp:rsid wsp:val=&quot;005E6520&quot;/&gt;&lt;wsp:rsid wsp:val=&quot;00626FED&quot;/&gt;&lt;wsp:rsid wsp:val=&quot;006310DB&quot;/&gt;&lt;wsp:rsid wsp:val=&quot;00633220&quot;/&gt;&lt;wsp:rsid wsp:val=&quot;00634F8A&quot;/&gt;&lt;wsp:rsid wsp:val=&quot;00640306&quot;/&gt;&lt;wsp:rsid wsp:val=&quot;00643A45&quot;/&gt;&lt;wsp:rsid wsp:val=&quot;00646A8F&quot;/&gt;&lt;wsp:rsid wsp:val=&quot;00656895&quot;/&gt;&lt;wsp:rsid wsp:val=&quot;00661225&quot;/&gt;&lt;wsp:rsid wsp:val=&quot;00666484&quot;/&gt;&lt;wsp:rsid wsp:val=&quot;00667DBA&quot;/&gt;&lt;wsp:rsid wsp:val=&quot;00667F64&quot;/&gt;&lt;wsp:rsid wsp:val=&quot;006819E7&quot;/&gt;&lt;wsp:rsid wsp:val=&quot;0068358D&quot;/&gt;&lt;wsp:rsid wsp:val=&quot;006943FB&quot;/&gt;&lt;wsp:rsid wsp:val=&quot;00695BB4&quot;/&gt;&lt;wsp:rsid wsp:val=&quot;006A0887&quot;/&gt;&lt;wsp:rsid wsp:val=&quot;006A20DD&quot;/&gt;&lt;wsp:rsid wsp:val=&quot;006A7E9A&quot;/&gt;&lt;wsp:rsid wsp:val=&quot;006C1F18&quot;/&gt;&lt;wsp:rsid wsp:val=&quot;006D26F8&quot;/&gt;&lt;wsp:rsid wsp:val=&quot;006D5DEE&quot;/&gt;&lt;wsp:rsid wsp:val=&quot;006E0363&quot;/&gt;&lt;wsp:rsid wsp:val=&quot;006E0532&quot;/&gt;&lt;wsp:rsid wsp:val=&quot;006F5AA4&quot;/&gt;&lt;wsp:rsid wsp:val=&quot;007018F7&quot;/&gt;&lt;wsp:rsid wsp:val=&quot;00711995&quot;/&gt;&lt;wsp:rsid wsp:val=&quot;007160DE&quot;/&gt;&lt;wsp:rsid wsp:val=&quot;0073297F&quot;/&gt;&lt;wsp:rsid wsp:val=&quot;007338A6&quot;/&gt;&lt;wsp:rsid wsp:val=&quot;00734A0D&quot;/&gt;&lt;wsp:rsid wsp:val=&quot;00735FFC&quot;/&gt;&lt;wsp:rsid wsp:val=&quot;00737D51&quot;/&gt;&lt;wsp:rsid wsp:val=&quot;00743DD8&quot;/&gt;&lt;wsp:rsid wsp:val=&quot;00750E26&quot;/&gt;&lt;wsp:rsid wsp:val=&quot;00762B99&quot;/&gt;&lt;wsp:rsid wsp:val=&quot;007701B9&quot;/&gt;&lt;wsp:rsid wsp:val=&quot;00783E47&quot;/&gt;&lt;wsp:rsid wsp:val=&quot;0079402B&quot;/&gt;&lt;wsp:rsid wsp:val=&quot;00796C3E&quot;/&gt;&lt;wsp:rsid wsp:val=&quot;007A4392&quot;/&gt;&lt;wsp:rsid wsp:val=&quot;007A4521&quot;/&gt;&lt;wsp:rsid wsp:val=&quot;007A6EBD&quot;/&gt;&lt;wsp:rsid wsp:val=&quot;007B58D4&quot;/&gt;&lt;wsp:rsid wsp:val=&quot;007C4243&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23795&quot;/&gt;&lt;wsp:rsid wsp:val=&quot;00835246&quot;/&gt;&lt;wsp:rsid wsp:val=&quot;00844716&quot;/&gt;&lt;wsp:rsid wsp:val=&quot;00851114&quot;/&gt;&lt;wsp:rsid wsp:val=&quot;008529B0&quot;/&gt;&lt;wsp:rsid wsp:val=&quot;00861C42&quot;/&gt;&lt;wsp:rsid wsp:val=&quot;00865728&quot;/&gt;&lt;wsp:rsid wsp:val=&quot;00865D73&quot;/&gt;&lt;wsp:rsid wsp:val=&quot;008805D1&quot;/&gt;&lt;wsp:rsid wsp:val=&quot;00885789&quot;/&gt;&lt;wsp:rsid wsp:val=&quot;00886CE1&quot;/&gt;&lt;wsp:rsid wsp:val=&quot;00890236&quot;/&gt;&lt;wsp:rsid wsp:val=&quot;00891C8E&quot;/&gt;&lt;wsp:rsid wsp:val=&quot;00892A2C&quot;/&gt;&lt;wsp:rsid wsp:val=&quot;00892CF8&quot;/&gt;&lt;wsp:rsid wsp:val=&quot;008B07BD&quot;/&gt;&lt;wsp:rsid wsp:val=&quot;008B0A0C&quot;/&gt;&lt;wsp:rsid wsp:val=&quot;008C3242&quot;/&gt;&lt;wsp:rsid wsp:val=&quot;008C3FD4&quot;/&gt;&lt;wsp:rsid wsp:val=&quot;008D34C1&quot;/&gt;&lt;wsp:rsid wsp:val=&quot;008D3F63&quot;/&gt;&lt;wsp:rsid wsp:val=&quot;008E0F54&quot;/&gt;&lt;wsp:rsid wsp:val=&quot;008E2C29&quot;/&gt;&lt;wsp:rsid wsp:val=&quot;008F0341&quot;/&gt;&lt;wsp:rsid wsp:val=&quot;008F1DE1&quot;/&gt;&lt;wsp:rsid wsp:val=&quot;00901A29&quot;/&gt;&lt;wsp:rsid wsp:val=&quot;00903922&quot;/&gt;&lt;wsp:rsid wsp:val=&quot;00905546&quot;/&gt;&lt;wsp:rsid wsp:val=&quot;0091620B&quot;/&gt;&lt;wsp:rsid wsp:val=&quot;00922FE5&quot;/&gt;&lt;wsp:rsid wsp:val=&quot;0093625A&quot;/&gt;&lt;wsp:rsid wsp:val=&quot;0094102E&quot;/&gt;&lt;wsp:rsid wsp:val=&quot;00950561&quot;/&gt;&lt;wsp:rsid wsp:val=&quot;00954E80&quot;/&gt;&lt;wsp:rsid wsp:val=&quot;0095641A&quot;/&gt;&lt;wsp:rsid wsp:val=&quot;009816C1&quot;/&gt;&lt;wsp:rsid wsp:val=&quot;009922A8&quot;/&gt;&lt;wsp:rsid wsp:val=&quot;00993680&quot;/&gt;&lt;wsp:rsid wsp:val=&quot;009960EF&quot;/&gt;&lt;wsp:rsid wsp:val=&quot;00996C0D&quot;/&gt;&lt;wsp:rsid wsp:val=&quot;009B3812&quot;/&gt;&lt;wsp:rsid wsp:val=&quot;009C0062&quot;/&gt;&lt;wsp:rsid wsp:val=&quot;009C47F7&quot;/&gt;&lt;wsp:rsid wsp:val=&quot;009C7D5B&quot;/&gt;&lt;wsp:rsid wsp:val=&quot;009D20EF&quot;/&gt;&lt;wsp:rsid wsp:val=&quot;009F09C7&quot;/&gt;&lt;wsp:rsid wsp:val=&quot;009F1B64&quot;/&gt;&lt;wsp:rsid wsp:val=&quot;00A002DE&quot;/&gt;&lt;wsp:rsid wsp:val=&quot;00A248F0&quot;/&gt;&lt;wsp:rsid wsp:val=&quot;00A262C1&quot;/&gt;&lt;wsp:rsid wsp:val=&quot;00A274CC&quot;/&gt;&lt;wsp:rsid wsp:val=&quot;00A27638&quot;/&gt;&lt;wsp:rsid wsp:val=&quot;00A34AA8&quot;/&gt;&lt;wsp:rsid wsp:val=&quot;00A4515B&quot;/&gt;&lt;wsp:rsid wsp:val=&quot;00A455C1&quot;/&gt;&lt;wsp:rsid wsp:val=&quot;00A57155&quot;/&gt;&lt;wsp:rsid wsp:val=&quot;00A75BEA&quot;/&gt;&lt;wsp:rsid wsp:val=&quot;00A8491F&quot;/&gt;&lt;wsp:rsid wsp:val=&quot;00A906F5&quot;/&gt;&lt;wsp:rsid wsp:val=&quot;00A93E39&quot;/&gt;&lt;wsp:rsid wsp:val=&quot;00A95E0D&quot;/&gt;&lt;wsp:rsid wsp:val=&quot;00AB723F&quot;/&gt;&lt;wsp:rsid wsp:val=&quot;00AC13EF&quot;/&gt;&lt;wsp:rsid wsp:val=&quot;00AD2606&quot;/&gt;&lt;wsp:rsid wsp:val=&quot;00AD4D46&quot;/&gt;&lt;wsp:rsid wsp:val=&quot;00AE5C48&quot;/&gt;&lt;wsp:rsid wsp:val=&quot;00B008C1&quot;/&gt;&lt;wsp:rsid wsp:val=&quot;00B030E9&quot;/&gt;&lt;wsp:rsid wsp:val=&quot;00B04296&quot;/&gt;&lt;wsp:rsid wsp:val=&quot;00B06711&quot;/&gt;&lt;wsp:rsid wsp:val=&quot;00B116E8&quot;/&gt;&lt;wsp:rsid wsp:val=&quot;00B12EE7&quot;/&gt;&lt;wsp:rsid wsp:val=&quot;00B143BF&quot;/&gt;&lt;wsp:rsid wsp:val=&quot;00B16E9E&quot;/&gt;&lt;wsp:rsid wsp:val=&quot;00B17CE1&quot;/&gt;&lt;wsp:rsid wsp:val=&quot;00B23418&quot;/&gt;&lt;wsp:rsid wsp:val=&quot;00B336D1&quot;/&gt;&lt;wsp:rsid wsp:val=&quot;00B40342&quot;/&gt;&lt;wsp:rsid wsp:val=&quot;00B42DED&quot;/&gt;&lt;wsp:rsid wsp:val=&quot;00B43848&quot;/&gt;&lt;wsp:rsid wsp:val=&quot;00B57627&quot;/&gt;&lt;wsp:rsid wsp:val=&quot;00B616E6&quot;/&gt;&lt;wsp:rsid wsp:val=&quot;00B62E52&quot;/&gt;&lt;wsp:rsid wsp:val=&quot;00B65A91&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D1E2D&quot;/&gt;&lt;wsp:rsid wsp:val=&quot;00BD6F8E&quot;/&gt;&lt;wsp:rsid wsp:val=&quot;00BE16FD&quot;/&gt;&lt;wsp:rsid wsp:val=&quot;00BE191E&quot;/&gt;&lt;wsp:rsid wsp:val=&quot;00BE2AF1&quot;/&gt;&lt;wsp:rsid wsp:val=&quot;00C0563C&quot;/&gt;&lt;wsp:rsid wsp:val=&quot;00C05EC1&quot;/&gt;&lt;wsp:rsid wsp:val=&quot;00C15DE7&quot;/&gt;&lt;wsp:rsid wsp:val=&quot;00C17FE5&quot;/&gt;&lt;wsp:rsid wsp:val=&quot;00C3460A&quot;/&gt;&lt;wsp:rsid wsp:val=&quot;00C35B41&quot;/&gt;&lt;wsp:rsid wsp:val=&quot;00C371AA&quot;/&gt;&lt;wsp:rsid wsp:val=&quot;00C4651B&quot;/&gt;&lt;wsp:rsid wsp:val=&quot;00C53682&quot;/&gt;&lt;wsp:rsid wsp:val=&quot;00C66CC0&quot;/&gt;&lt;wsp:rsid wsp:val=&quot;00C6748E&quot;/&gt;&lt;wsp:rsid wsp:val=&quot;00C72C1F&quot;/&gt;&lt;wsp:rsid wsp:val=&quot;00C75D0C&quot;/&gt;&lt;wsp:rsid wsp:val=&quot;00C776DC&quot;/&gt;&lt;wsp:rsid wsp:val=&quot;00C81E36&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46F2&quot;/&gt;&lt;wsp:rsid wsp:val=&quot;00CE5705&quot;/&gt;&lt;wsp:rsid wsp:val=&quot;00CE6CEC&quot;/&gt;&lt;wsp:rsid wsp:val=&quot;00CF10EA&quot;/&gt;&lt;wsp:rsid wsp:val=&quot;00CF14AA&quot;/&gt;&lt;wsp:rsid wsp:val=&quot;00D03B18&quot;/&gt;&lt;wsp:rsid wsp:val=&quot;00D13500&quot;/&gt;&lt;wsp:rsid wsp:val=&quot;00D138CB&quot;/&gt;&lt;wsp:rsid wsp:val=&quot;00D16B84&quot;/&gt;&lt;wsp:rsid wsp:val=&quot;00D20C54&quot;/&gt;&lt;wsp:rsid wsp:val=&quot;00D20DBF&quot;/&gt;&lt;wsp:rsid wsp:val=&quot;00D247B7&quot;/&gt;&lt;wsp:rsid wsp:val=&quot;00D33F46&quot;/&gt;&lt;wsp:rsid wsp:val=&quot;00D341D2&quot;/&gt;&lt;wsp:rsid wsp:val=&quot;00D417AF&quot;/&gt;&lt;wsp:rsid wsp:val=&quot;00D469E0&quot;/&gt;&lt;wsp:rsid wsp:val=&quot;00D47EFC&quot;/&gt;&lt;wsp:rsid wsp:val=&quot;00D74201&quot;/&gt;&lt;wsp:rsid wsp:val=&quot;00D822EC&quot;/&gt;&lt;wsp:rsid wsp:val=&quot;00D91CF9&quot;/&gt;&lt;wsp:rsid wsp:val=&quot;00D92895&quot;/&gt;&lt;wsp:rsid wsp:val=&quot;00D93114&quot;/&gt;&lt;wsp:rsid wsp:val=&quot;00D93559&quot;/&gt;&lt;wsp:rsid wsp:val=&quot;00D943F3&quot;/&gt;&lt;wsp:rsid wsp:val=&quot;00D967AC&quot;/&gt;&lt;wsp:rsid wsp:val=&quot;00DA1413&quot;/&gt;&lt;wsp:rsid wsp:val=&quot;00DA6AD6&quot;/&gt;&lt;wsp:rsid wsp:val=&quot;00DB2313&quot;/&gt;&lt;wsp:rsid wsp:val=&quot;00DC012E&quot;/&gt;&lt;wsp:rsid wsp:val=&quot;00DC16B3&quot;/&gt;&lt;wsp:rsid wsp:val=&quot;00DD27E6&quot;/&gt;&lt;wsp:rsid wsp:val=&quot;00DD2ABD&quot;/&gt;&lt;wsp:rsid wsp:val=&quot;00DE1C23&quot;/&gt;&lt;wsp:rsid wsp:val=&quot;00DE6531&quot;/&gt;&lt;wsp:rsid wsp:val=&quot;00DE6CD9&quot;/&gt;&lt;wsp:rsid wsp:val=&quot;00DF5592&quot;/&gt;&lt;wsp:rsid wsp:val=&quot;00E009E0&quot;/&gt;&lt;wsp:rsid wsp:val=&quot;00E04E59&quot;/&gt;&lt;wsp:rsid wsp:val=&quot;00E066A4&quot;/&gt;&lt;wsp:rsid wsp:val=&quot;00E15D33&quot;/&gt;&lt;wsp:rsid wsp:val=&quot;00E2317A&quot;/&gt;&lt;wsp:rsid wsp:val=&quot;00E31267&quot;/&gt;&lt;wsp:rsid wsp:val=&quot;00E33622&quot;/&gt;&lt;wsp:rsid wsp:val=&quot;00E41BF0&quot;/&gt;&lt;wsp:rsid wsp:val=&quot;00E46DFA&quot;/&gt;&lt;wsp:rsid wsp:val=&quot;00E477C6&quot;/&gt;&lt;wsp:rsid wsp:val=&quot;00E54639&quot;/&gt;&lt;wsp:rsid wsp:val=&quot;00E60963&quot;/&gt;&lt;wsp:rsid wsp:val=&quot;00E63F68&quot;/&gt;&lt;wsp:rsid wsp:val=&quot;00E67DB8&quot;/&gt;&lt;wsp:rsid wsp:val=&quot;00E71AE2&quot;/&gt;&lt;wsp:rsid wsp:val=&quot;00E766CE&quot;/&gt;&lt;wsp:rsid wsp:val=&quot;00E90D88&quot;/&gt;&lt;wsp:rsid wsp:val=&quot;00E910AE&quot;/&gt;&lt;wsp:rsid wsp:val=&quot;00E93FDC&quot;/&gt;&lt;wsp:rsid wsp:val=&quot;00E948D6&quot;/&gt;&lt;wsp:rsid wsp:val=&quot;00E951CA&quot;/&gt;&lt;wsp:rsid wsp:val=&quot;00E979DC&quot;/&gt;&lt;wsp:rsid wsp:val=&quot;00EA146F&quot;/&gt;&lt;wsp:rsid wsp:val=&quot;00EB0CA9&quot;/&gt;&lt;wsp:rsid wsp:val=&quot;00EB66DE&quot;/&gt;&lt;wsp:rsid wsp:val=&quot;00EB6C0E&quot;/&gt;&lt;wsp:rsid wsp:val=&quot;00EC5EF7&quot;/&gt;&lt;wsp:rsid wsp:val=&quot;00EC75F0&quot;/&gt;&lt;wsp:rsid wsp:val=&quot;00ED6195&quot;/&gt;&lt;wsp:rsid wsp:val=&quot;00EE38EB&quot;/&gt;&lt;wsp:rsid wsp:val=&quot;00EE3992&quot;/&gt;&lt;wsp:rsid wsp:val=&quot;00EE7807&quot;/&gt;&lt;wsp:rsid wsp:val=&quot;00EF6033&quot;/&gt;&lt;wsp:rsid wsp:val=&quot;00F0022A&quot;/&gt;&lt;wsp:rsid wsp:val=&quot;00F123E3&quot;/&gt;&lt;wsp:rsid wsp:val=&quot;00F22C29&quot;/&gt;&lt;wsp:rsid wsp:val=&quot;00F326DE&quot;/&gt;&lt;wsp:rsid wsp:val=&quot;00F32B11&quot;/&gt;&lt;wsp:rsid wsp:val=&quot;00F33CC5&quot;/&gt;&lt;wsp:rsid wsp:val=&quot;00F44BA6&quot;/&gt;&lt;wsp:rsid wsp:val=&quot;00F45F42&quot;/&gt;&lt;wsp:rsid wsp:val=&quot;00F51695&quot;/&gt;&lt;wsp:rsid wsp:val=&quot;00F52511&quot;/&gt;&lt;wsp:rsid wsp:val=&quot;00F53EE9&quot;/&gt;&lt;wsp:rsid wsp:val=&quot;00F54DE9&quot;/&gt;&lt;wsp:rsid wsp:val=&quot;00F5603F&quot;/&gt;&lt;wsp:rsid wsp:val=&quot;00F5659F&quot;/&gt;&lt;wsp:rsid wsp:val=&quot;00F567C3&quot;/&gt;&lt;wsp:rsid wsp:val=&quot;00F606B3&quot;/&gt;&lt;wsp:rsid wsp:val=&quot;00F65CCB&quot;/&gt;&lt;wsp:rsid wsp:val=&quot;00F65FEB&quot;/&gt;&lt;wsp:rsid wsp:val=&quot;00F7435E&quot;/&gt;&lt;wsp:rsid wsp:val=&quot;00F8212D&quot;/&gt;&lt;wsp:rsid wsp:val=&quot;00F827BF&quot;/&gt;&lt;wsp:rsid wsp:val=&quot;00F8456E&quot;/&gt;&lt;wsp:rsid wsp:val=&quot;00FA4225&quot;/&gt;&lt;wsp:rsid wsp:val=&quot;00FB174A&quot;/&gt;&lt;wsp:rsid wsp:val=&quot;00FB5CFF&quot;/&gt;&lt;wsp:rsid wsp:val=&quot;00FC3D2E&quot;/&gt;&lt;wsp:rsid wsp:val=&quot;00FC6281&quot;/&gt;&lt;wsp:rsid wsp:val=&quot;00FD37FA&quot;/&gt;&lt;wsp:rsid wsp:val=&quot;00FD48AC&quot;/&gt;&lt;wsp:rsid wsp:val=&quot;00FE4C5B&quot;/&gt;&lt;wsp:rsid wsp:val=&quot;00FE6216&quot;/&gt;&lt;wsp:rsid wsp:val=&quot;00FF52D5&quot;/&gt;&lt;/wsp:rsids&gt;&lt;/w:docPr&gt;&lt;w:body&gt;&lt;w:p wsp:rsidR=&quot;00000000&quot; wsp:rsidRDefault=&quot;00F54DE9&quot;&gt;&lt;m:oMathPara&gt;&lt;m:oMath&gt;&lt;m:acc&gt;&lt;m:accPr&gt;&lt;m:chr m:val=&quot;Ì…&quot;/&gt;&lt;m:ctrlPr&gt;&lt;w:rPr&gt;&lt;w:rFonts w:ascii=&quot;Cambria Math&quot; w:h-ansi=&quot;Cambria Math&quot;/&gt;&lt;wx:font wx:val=&quot;Cambria Math&quot;/&gt;&lt;w:i/&gt;&lt;/w:rPr&gt;&lt;/m:ctrlPr&gt;&lt;/m:accPr&gt;&lt;m:e&gt;&lt;m:r&gt;&lt;w:rPr&gt;&lt;w:rFonts w:ascii=&quot;Cambria Math&quot; w:h-ansi=&quot;Cambria Math&quot;/&gt;&lt;wx:font wx:val=&quot;Cambria Math&quot;/&gt;&lt;w:i/&gt;&lt;/w:rPr&gt;&lt;m:t&gt;x&lt;/m:t&gt;&lt;/m:r&gt;&lt;/m:e&gt;&lt;/m:acc&gt;&lt;m:r&gt;&lt;w:rPr&gt;&lt;w:rFonts w:ascii=&quot;Cambria Math&quot; w:h-ansi=&quot;Cambria Math&quot;/&gt;&lt;wx:font wx:val=&quot;Cambria Math&quot;/&gt;&lt;w:i/&gt;&lt;/w:rPr&gt;&lt;m:t&gt;=&lt;/m:t&gt;&lt;/m:r&gt;&lt;m:f&gt;&lt;m:fPr&gt;&lt;m:type m:val=&quot;lin&quot;/&gt;&lt;m:ctrlPr&gt;&lt;w:rPr&gt;&lt;w:rFonts w:ascii=&quot;Cambria Math&quot; w:h-ansi=&quot;Cambria Math&quot;/&gt;&lt;wx:font wx:val=&quot;Cambria Math&quot;/&gt;&lt;w:i/&gt;&lt;/w:rPr&gt;&lt;/m:ctrlPr&gt;&lt;/m:fPr&gt;&lt;m:num&gt;&lt;m:nary&gt;&lt;m:naryPr&gt;&lt;m:chr m:val=&quot;âˆ‘&quot;/&gt;&lt;m:limLoc m:val=&quot;undOvr&quot;/&gt;&lt;m:ctrlPr&gt;&lt;w:rPr&gt;&lt;w:rFonts w:ascii=&quot;Cambria Math&quot; w:h-ansi=&quot;Cambria Math&quot;/&gt;&lt;wx:font wx:val=&quot;Cambria Math&quot;/&gt;&lt;w:i/&gt;&lt;/w:rPr&gt;&lt;/m:ctrlPr&gt;&lt;/m:naryPr&gt;&lt;m:sub&gt;&lt;m:r&gt;&lt;w:rPr&gt;&lt;w:rFonts w:ascii=&quot;Cambria Math&quot; w:h-ansi=&quot;Cambria Math&quot;/&gt;&lt;wx:font wx:val=&quot;Cambria Math&quot;/&gt;&lt;w:i/&gt;&lt;/w:rPr&gt;&lt;m:t&gt;t=1&lt;/m:t&gt;&lt;/m:r&gt;&lt;/m:sub&gt;&lt;m:sup&gt;&lt;m:r&gt;&lt;w:rPr&gt;&lt;w:rFonts w:ascii=&quot;Cambria Math&quot; w:h-ansi=&quot;Cambria Math&quot;/&gt;&lt;wx:font wx:val=&quot;Cambria Math&quot;/&gt;&lt;w:i/&gt;&lt;/w:rPr&gt;&lt;m:t&gt;n&lt;/m:t&gt;&lt;/m:r&gt;&lt;/m:sup&gt;&lt;m:e&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x&lt;/m:t&gt;&lt;/m:r&gt;&lt;/m:e&gt;&lt;m:sub&gt;&lt;m:r&gt;&lt;w:rPr&gt;&lt;w:rFonts w:ascii=&quot;Cambria Math&quot; w:h-ansi=&quot;Cambria Math&quot;/&gt;&lt;wx:font wx:val=&quot;Cambria Math&quot;/&gt;&lt;w:i/&gt;&lt;/w:rPr&gt;&lt;m:t&gt;t&lt;/m:t&gt;&lt;/m:r&gt;&lt;/m:sub&gt;&lt;/m:sSub&gt;&lt;/m:e&gt;&lt;/m:nary&gt;&lt;/m:num&gt;&lt;m:den&gt;&lt;m:r&gt;&lt;w:rPr&gt;&lt;w:rFonts w:ascii=&quot;Cambria Math&quot; w:h-ansi=&quot;Cambria Math&quot;/&gt;&lt;wx:font wx:val=&quot;Cambria Math&quot;/&gt;&lt;w:i/&gt;&lt;/w:rPr&gt;&lt;m:t&gt;n&lt;/m:t&gt;&lt;/m:r&gt;&lt;/m:den&gt;&lt;/m:f&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16" o:title="" chromakey="white"/>
          </v:shape>
        </w:pict>
      </w:r>
      <w:r w:rsidRPr="00D91CF9">
        <w:rPr>
          <w:rFonts w:asciiTheme="minorHAnsi" w:hAnsiTheme="minorHAnsi"/>
        </w:rPr>
        <w:instrText xml:space="preserve"> </w:instrText>
      </w:r>
      <w:r w:rsidR="007C7EB0" w:rsidRPr="00D91CF9">
        <w:rPr>
          <w:rFonts w:asciiTheme="minorHAnsi" w:hAnsiTheme="minorHAnsi"/>
        </w:rPr>
        <w:fldChar w:fldCharType="separate"/>
      </w:r>
      <w:r w:rsidR="001054FA" w:rsidRPr="007C7EB0">
        <w:rPr>
          <w:position w:val="-11"/>
        </w:rPr>
        <w:pict>
          <v:shape id="_x0000_i1036" type="#_x0000_t75" style="width:67pt;height:15.0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27CE6&quot;/&gt;&lt;wsp:rsid wsp:val=&quot;00040F2F&quot;/&gt;&lt;wsp:rsid wsp:val=&quot;00042902&quot;/&gt;&lt;wsp:rsid wsp:val=&quot;0005053C&quot;/&gt;&lt;wsp:rsid wsp:val=&quot;0005682A&quot;/&gt;&lt;wsp:rsid wsp:val=&quot;000606BD&quot;/&gt;&lt;wsp:rsid wsp:val=&quot;000633A6&quot;/&gt;&lt;wsp:rsid wsp:val=&quot;00066787&quot;/&gt;&lt;wsp:rsid wsp:val=&quot;00066D87&quot;/&gt;&lt;wsp:rsid wsp:val=&quot;0006729E&quot;/&gt;&lt;wsp:rsid wsp:val=&quot;00070396&quot;/&gt;&lt;wsp:rsid wsp:val=&quot;00077736&quot;/&gt;&lt;wsp:rsid wsp:val=&quot;00077BAA&quot;/&gt;&lt;wsp:rsid wsp:val=&quot;0008005B&quot;/&gt;&lt;wsp:rsid wsp:val=&quot;000A5BDB&quot;/&gt;&lt;wsp:rsid wsp:val=&quot;000B61E0&quot;/&gt;&lt;wsp:rsid wsp:val=&quot;000C3C6C&quot;/&gt;&lt;wsp:rsid wsp:val=&quot;000D3C28&quot;/&gt;&lt;wsp:rsid wsp:val=&quot;000D4FB6&quot;/&gt;&lt;wsp:rsid wsp:val=&quot;000F00DB&quot;/&gt;&lt;wsp:rsid wsp:val=&quot;000F3B6F&quot;/&gt;&lt;wsp:rsid wsp:val=&quot;000F3B97&quot;/&gt;&lt;wsp:rsid wsp:val=&quot;000F6361&quot;/&gt;&lt;wsp:rsid wsp:val=&quot;00101133&quot;/&gt;&lt;wsp:rsid wsp:val=&quot;001030B4&quot;/&gt;&lt;wsp:rsid wsp:val=&quot;001262D7&quot;/&gt;&lt;wsp:rsid wsp:val=&quot;001375BC&quot;/&gt;&lt;wsp:rsid wsp:val=&quot;001510E6&quot;/&gt;&lt;wsp:rsid wsp:val=&quot;001706DE&quot;/&gt;&lt;wsp:rsid wsp:val=&quot;001724BB&quot;/&gt;&lt;wsp:rsid wsp:val=&quot;0017322A&quot;/&gt;&lt;wsp:rsid wsp:val=&quot;001738C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27C3&quot;/&gt;&lt;wsp:rsid wsp:val=&quot;002454DB&quot;/&gt;&lt;wsp:rsid wsp:val=&quot;00247B15&quot;/&gt;&lt;wsp:rsid wsp:val=&quot;00256502&quot;/&gt;&lt;wsp:rsid wsp:val=&quot;00264664&quot;/&gt;&lt;wsp:rsid wsp:val=&quot;00267A63&quot;/&gt;&lt;wsp:rsid wsp:val=&quot;0027246D&quot;/&gt;&lt;wsp:rsid wsp:val=&quot;00276CA6&quot;/&gt;&lt;wsp:rsid wsp:val=&quot;00277567&quot;/&gt;&lt;wsp:rsid wsp:val=&quot;0028520D&quot;/&gt;&lt;wsp:rsid wsp:val=&quot;0029206A&quot;/&gt;&lt;wsp:rsid wsp:val=&quot;002A09E9&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2402&quot;/&gt;&lt;wsp:rsid wsp:val=&quot;003558E1&quot;/&gt;&lt;wsp:rsid wsp:val=&quot;003578DF&quot;/&gt;&lt;wsp:rsid wsp:val=&quot;00362FD7&quot;/&gt;&lt;wsp:rsid wsp:val=&quot;00370999&quot;/&gt;&lt;wsp:rsid wsp:val=&quot;003823CE&quot;/&gt;&lt;wsp:rsid wsp:val=&quot;003A4D7E&quot;/&gt;&lt;wsp:rsid wsp:val=&quot;003C5A65&quot;/&gt;&lt;wsp:rsid wsp:val=&quot;003F5EEE&quot;/&gt;&lt;wsp:rsid wsp:val=&quot;00407500&quot;/&gt;&lt;wsp:rsid wsp:val=&quot;004156BC&quot;/&gt;&lt;wsp:rsid wsp:val=&quot;00416A2D&quot;/&gt;&lt;wsp:rsid wsp:val=&quot;00417AE7&quot;/&gt;&lt;wsp:rsid wsp:val=&quot;00421EE1&quot;/&gt;&lt;wsp:rsid wsp:val=&quot;00424249&quot;/&gt;&lt;wsp:rsid wsp:val=&quot;00426E19&quot;/&gt;&lt;wsp:rsid wsp:val=&quot;00430EAA&quot;/&gt;&lt;wsp:rsid wsp:val=&quot;00431FE2&quot;/&gt;&lt;wsp:rsid wsp:val=&quot;004465D2&quot;/&gt;&lt;wsp:rsid wsp:val=&quot;00451E93&quot;/&gt;&lt;wsp:rsid wsp:val=&quot;0046671B&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E684D&quot;/&gt;&lt;wsp:rsid wsp:val=&quot;004F1BB6&quot;/&gt;&lt;wsp:rsid wsp:val=&quot;00512C53&quot;/&gt;&lt;wsp:rsid wsp:val=&quot;00513888&quot;/&gt;&lt;wsp:rsid wsp:val=&quot;00515FE5&quot;/&gt;&lt;wsp:rsid wsp:val=&quot;00521152&quot;/&gt;&lt;wsp:rsid wsp:val=&quot;00522DC1&quot;/&gt;&lt;wsp:rsid wsp:val=&quot;0053712A&quot;/&gt;&lt;wsp:rsid wsp:val=&quot;00542DD3&quot;/&gt;&lt;wsp:rsid wsp:val=&quot;005537C5&quot;/&gt;&lt;wsp:rsid wsp:val=&quot;00555277&quot;/&gt;&lt;wsp:rsid wsp:val=&quot;00556A9C&quot;/&gt;&lt;wsp:rsid wsp:val=&quot;00571A2C&quot;/&gt;&lt;wsp:rsid wsp:val=&quot;00574CE4&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D5853&quot;/&gt;&lt;wsp:rsid wsp:val=&quot;005D797A&quot;/&gt;&lt;wsp:rsid wsp:val=&quot;005E1E54&quot;/&gt;&lt;wsp:rsid wsp:val=&quot;005E465C&quot;/&gt;&lt;wsp:rsid wsp:val=&quot;005E495D&quot;/&gt;&lt;wsp:rsid wsp:val=&quot;005E5940&quot;/&gt;&lt;wsp:rsid wsp:val=&quot;005E6520&quot;/&gt;&lt;wsp:rsid wsp:val=&quot;00626FED&quot;/&gt;&lt;wsp:rsid wsp:val=&quot;006310DB&quot;/&gt;&lt;wsp:rsid wsp:val=&quot;00633220&quot;/&gt;&lt;wsp:rsid wsp:val=&quot;00634F8A&quot;/&gt;&lt;wsp:rsid wsp:val=&quot;00640306&quot;/&gt;&lt;wsp:rsid wsp:val=&quot;00643A45&quot;/&gt;&lt;wsp:rsid wsp:val=&quot;00646A8F&quot;/&gt;&lt;wsp:rsid wsp:val=&quot;00656895&quot;/&gt;&lt;wsp:rsid wsp:val=&quot;00661225&quot;/&gt;&lt;wsp:rsid wsp:val=&quot;00666484&quot;/&gt;&lt;wsp:rsid wsp:val=&quot;00667DBA&quot;/&gt;&lt;wsp:rsid wsp:val=&quot;00667F64&quot;/&gt;&lt;wsp:rsid wsp:val=&quot;006819E7&quot;/&gt;&lt;wsp:rsid wsp:val=&quot;0068358D&quot;/&gt;&lt;wsp:rsid wsp:val=&quot;006943FB&quot;/&gt;&lt;wsp:rsid wsp:val=&quot;00695BB4&quot;/&gt;&lt;wsp:rsid wsp:val=&quot;006A0887&quot;/&gt;&lt;wsp:rsid wsp:val=&quot;006A20DD&quot;/&gt;&lt;wsp:rsid wsp:val=&quot;006A7E9A&quot;/&gt;&lt;wsp:rsid wsp:val=&quot;006C1F18&quot;/&gt;&lt;wsp:rsid wsp:val=&quot;006D26F8&quot;/&gt;&lt;wsp:rsid wsp:val=&quot;006D5DEE&quot;/&gt;&lt;wsp:rsid wsp:val=&quot;006E0363&quot;/&gt;&lt;wsp:rsid wsp:val=&quot;006E0532&quot;/&gt;&lt;wsp:rsid wsp:val=&quot;006F5AA4&quot;/&gt;&lt;wsp:rsid wsp:val=&quot;007018F7&quot;/&gt;&lt;wsp:rsid wsp:val=&quot;00711995&quot;/&gt;&lt;wsp:rsid wsp:val=&quot;007160DE&quot;/&gt;&lt;wsp:rsid wsp:val=&quot;0073297F&quot;/&gt;&lt;wsp:rsid wsp:val=&quot;007338A6&quot;/&gt;&lt;wsp:rsid wsp:val=&quot;00734A0D&quot;/&gt;&lt;wsp:rsid wsp:val=&quot;00735FFC&quot;/&gt;&lt;wsp:rsid wsp:val=&quot;00737D51&quot;/&gt;&lt;wsp:rsid wsp:val=&quot;00743DD8&quot;/&gt;&lt;wsp:rsid wsp:val=&quot;00750E26&quot;/&gt;&lt;wsp:rsid wsp:val=&quot;00762B99&quot;/&gt;&lt;wsp:rsid wsp:val=&quot;007701B9&quot;/&gt;&lt;wsp:rsid wsp:val=&quot;00783E47&quot;/&gt;&lt;wsp:rsid wsp:val=&quot;0079402B&quot;/&gt;&lt;wsp:rsid wsp:val=&quot;00796C3E&quot;/&gt;&lt;wsp:rsid wsp:val=&quot;007A4392&quot;/&gt;&lt;wsp:rsid wsp:val=&quot;007A4521&quot;/&gt;&lt;wsp:rsid wsp:val=&quot;007A6EBD&quot;/&gt;&lt;wsp:rsid wsp:val=&quot;007B58D4&quot;/&gt;&lt;wsp:rsid wsp:val=&quot;007C4243&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23795&quot;/&gt;&lt;wsp:rsid wsp:val=&quot;00835246&quot;/&gt;&lt;wsp:rsid wsp:val=&quot;00844716&quot;/&gt;&lt;wsp:rsid wsp:val=&quot;00851114&quot;/&gt;&lt;wsp:rsid wsp:val=&quot;008529B0&quot;/&gt;&lt;wsp:rsid wsp:val=&quot;00861C42&quot;/&gt;&lt;wsp:rsid wsp:val=&quot;00865728&quot;/&gt;&lt;wsp:rsid wsp:val=&quot;00865D73&quot;/&gt;&lt;wsp:rsid wsp:val=&quot;008805D1&quot;/&gt;&lt;wsp:rsid wsp:val=&quot;00885789&quot;/&gt;&lt;wsp:rsid wsp:val=&quot;00886CE1&quot;/&gt;&lt;wsp:rsid wsp:val=&quot;00890236&quot;/&gt;&lt;wsp:rsid wsp:val=&quot;00891C8E&quot;/&gt;&lt;wsp:rsid wsp:val=&quot;00892A2C&quot;/&gt;&lt;wsp:rsid wsp:val=&quot;00892CF8&quot;/&gt;&lt;wsp:rsid wsp:val=&quot;008B07BD&quot;/&gt;&lt;wsp:rsid wsp:val=&quot;008B0A0C&quot;/&gt;&lt;wsp:rsid wsp:val=&quot;008C3242&quot;/&gt;&lt;wsp:rsid wsp:val=&quot;008C3FD4&quot;/&gt;&lt;wsp:rsid wsp:val=&quot;008D34C1&quot;/&gt;&lt;wsp:rsid wsp:val=&quot;008D3F63&quot;/&gt;&lt;wsp:rsid wsp:val=&quot;008E0F54&quot;/&gt;&lt;wsp:rsid wsp:val=&quot;008E2C29&quot;/&gt;&lt;wsp:rsid wsp:val=&quot;008F0341&quot;/&gt;&lt;wsp:rsid wsp:val=&quot;008F1DE1&quot;/&gt;&lt;wsp:rsid wsp:val=&quot;00901A29&quot;/&gt;&lt;wsp:rsid wsp:val=&quot;00903922&quot;/&gt;&lt;wsp:rsid wsp:val=&quot;00905546&quot;/&gt;&lt;wsp:rsid wsp:val=&quot;0091620B&quot;/&gt;&lt;wsp:rsid wsp:val=&quot;00922FE5&quot;/&gt;&lt;wsp:rsid wsp:val=&quot;0093625A&quot;/&gt;&lt;wsp:rsid wsp:val=&quot;0094102E&quot;/&gt;&lt;wsp:rsid wsp:val=&quot;00950561&quot;/&gt;&lt;wsp:rsid wsp:val=&quot;00954E80&quot;/&gt;&lt;wsp:rsid wsp:val=&quot;0095641A&quot;/&gt;&lt;wsp:rsid wsp:val=&quot;009816C1&quot;/&gt;&lt;wsp:rsid wsp:val=&quot;009922A8&quot;/&gt;&lt;wsp:rsid wsp:val=&quot;00993680&quot;/&gt;&lt;wsp:rsid wsp:val=&quot;009960EF&quot;/&gt;&lt;wsp:rsid wsp:val=&quot;00996C0D&quot;/&gt;&lt;wsp:rsid wsp:val=&quot;009B3812&quot;/&gt;&lt;wsp:rsid wsp:val=&quot;009C0062&quot;/&gt;&lt;wsp:rsid wsp:val=&quot;009C47F7&quot;/&gt;&lt;wsp:rsid wsp:val=&quot;009C7D5B&quot;/&gt;&lt;wsp:rsid wsp:val=&quot;009D20EF&quot;/&gt;&lt;wsp:rsid wsp:val=&quot;009F09C7&quot;/&gt;&lt;wsp:rsid wsp:val=&quot;009F1B64&quot;/&gt;&lt;wsp:rsid wsp:val=&quot;00A002DE&quot;/&gt;&lt;wsp:rsid wsp:val=&quot;00A248F0&quot;/&gt;&lt;wsp:rsid wsp:val=&quot;00A262C1&quot;/&gt;&lt;wsp:rsid wsp:val=&quot;00A274CC&quot;/&gt;&lt;wsp:rsid wsp:val=&quot;00A27638&quot;/&gt;&lt;wsp:rsid wsp:val=&quot;00A34AA8&quot;/&gt;&lt;wsp:rsid wsp:val=&quot;00A4515B&quot;/&gt;&lt;wsp:rsid wsp:val=&quot;00A455C1&quot;/&gt;&lt;wsp:rsid wsp:val=&quot;00A57155&quot;/&gt;&lt;wsp:rsid wsp:val=&quot;00A75BEA&quot;/&gt;&lt;wsp:rsid wsp:val=&quot;00A8491F&quot;/&gt;&lt;wsp:rsid wsp:val=&quot;00A906F5&quot;/&gt;&lt;wsp:rsid wsp:val=&quot;00A93E39&quot;/&gt;&lt;wsp:rsid wsp:val=&quot;00A95E0D&quot;/&gt;&lt;wsp:rsid wsp:val=&quot;00AB723F&quot;/&gt;&lt;wsp:rsid wsp:val=&quot;00AC13EF&quot;/&gt;&lt;wsp:rsid wsp:val=&quot;00AD2606&quot;/&gt;&lt;wsp:rsid wsp:val=&quot;00AD4D46&quot;/&gt;&lt;wsp:rsid wsp:val=&quot;00AE5C48&quot;/&gt;&lt;wsp:rsid wsp:val=&quot;00B008C1&quot;/&gt;&lt;wsp:rsid wsp:val=&quot;00B030E9&quot;/&gt;&lt;wsp:rsid wsp:val=&quot;00B04296&quot;/&gt;&lt;wsp:rsid wsp:val=&quot;00B06711&quot;/&gt;&lt;wsp:rsid wsp:val=&quot;00B116E8&quot;/&gt;&lt;wsp:rsid wsp:val=&quot;00B12EE7&quot;/&gt;&lt;wsp:rsid wsp:val=&quot;00B143BF&quot;/&gt;&lt;wsp:rsid wsp:val=&quot;00B16E9E&quot;/&gt;&lt;wsp:rsid wsp:val=&quot;00B17CE1&quot;/&gt;&lt;wsp:rsid wsp:val=&quot;00B23418&quot;/&gt;&lt;wsp:rsid wsp:val=&quot;00B336D1&quot;/&gt;&lt;wsp:rsid wsp:val=&quot;00B40342&quot;/&gt;&lt;wsp:rsid wsp:val=&quot;00B42DED&quot;/&gt;&lt;wsp:rsid wsp:val=&quot;00B43848&quot;/&gt;&lt;wsp:rsid wsp:val=&quot;00B57627&quot;/&gt;&lt;wsp:rsid wsp:val=&quot;00B616E6&quot;/&gt;&lt;wsp:rsid wsp:val=&quot;00B62E52&quot;/&gt;&lt;wsp:rsid wsp:val=&quot;00B65A91&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D1E2D&quot;/&gt;&lt;wsp:rsid wsp:val=&quot;00BD6F8E&quot;/&gt;&lt;wsp:rsid wsp:val=&quot;00BE16FD&quot;/&gt;&lt;wsp:rsid wsp:val=&quot;00BE191E&quot;/&gt;&lt;wsp:rsid wsp:val=&quot;00BE2AF1&quot;/&gt;&lt;wsp:rsid wsp:val=&quot;00C0563C&quot;/&gt;&lt;wsp:rsid wsp:val=&quot;00C05EC1&quot;/&gt;&lt;wsp:rsid wsp:val=&quot;00C15DE7&quot;/&gt;&lt;wsp:rsid wsp:val=&quot;00C17FE5&quot;/&gt;&lt;wsp:rsid wsp:val=&quot;00C3460A&quot;/&gt;&lt;wsp:rsid wsp:val=&quot;00C35B41&quot;/&gt;&lt;wsp:rsid wsp:val=&quot;00C371AA&quot;/&gt;&lt;wsp:rsid wsp:val=&quot;00C4651B&quot;/&gt;&lt;wsp:rsid wsp:val=&quot;00C53682&quot;/&gt;&lt;wsp:rsid wsp:val=&quot;00C66CC0&quot;/&gt;&lt;wsp:rsid wsp:val=&quot;00C6748E&quot;/&gt;&lt;wsp:rsid wsp:val=&quot;00C72C1F&quot;/&gt;&lt;wsp:rsid wsp:val=&quot;00C75D0C&quot;/&gt;&lt;wsp:rsid wsp:val=&quot;00C776DC&quot;/&gt;&lt;wsp:rsid wsp:val=&quot;00C81E36&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46F2&quot;/&gt;&lt;wsp:rsid wsp:val=&quot;00CE5705&quot;/&gt;&lt;wsp:rsid wsp:val=&quot;00CE6CEC&quot;/&gt;&lt;wsp:rsid wsp:val=&quot;00CF10EA&quot;/&gt;&lt;wsp:rsid wsp:val=&quot;00CF14AA&quot;/&gt;&lt;wsp:rsid wsp:val=&quot;00D03B18&quot;/&gt;&lt;wsp:rsid wsp:val=&quot;00D13500&quot;/&gt;&lt;wsp:rsid wsp:val=&quot;00D138CB&quot;/&gt;&lt;wsp:rsid wsp:val=&quot;00D16B84&quot;/&gt;&lt;wsp:rsid wsp:val=&quot;00D20C54&quot;/&gt;&lt;wsp:rsid wsp:val=&quot;00D20DBF&quot;/&gt;&lt;wsp:rsid wsp:val=&quot;00D247B7&quot;/&gt;&lt;wsp:rsid wsp:val=&quot;00D33F46&quot;/&gt;&lt;wsp:rsid wsp:val=&quot;00D341D2&quot;/&gt;&lt;wsp:rsid wsp:val=&quot;00D417AF&quot;/&gt;&lt;wsp:rsid wsp:val=&quot;00D469E0&quot;/&gt;&lt;wsp:rsid wsp:val=&quot;00D47EFC&quot;/&gt;&lt;wsp:rsid wsp:val=&quot;00D74201&quot;/&gt;&lt;wsp:rsid wsp:val=&quot;00D822EC&quot;/&gt;&lt;wsp:rsid wsp:val=&quot;00D91CF9&quot;/&gt;&lt;wsp:rsid wsp:val=&quot;00D92895&quot;/&gt;&lt;wsp:rsid wsp:val=&quot;00D93114&quot;/&gt;&lt;wsp:rsid wsp:val=&quot;00D93559&quot;/&gt;&lt;wsp:rsid wsp:val=&quot;00D943F3&quot;/&gt;&lt;wsp:rsid wsp:val=&quot;00D967AC&quot;/&gt;&lt;wsp:rsid wsp:val=&quot;00DA1413&quot;/&gt;&lt;wsp:rsid wsp:val=&quot;00DA6AD6&quot;/&gt;&lt;wsp:rsid wsp:val=&quot;00DB2313&quot;/&gt;&lt;wsp:rsid wsp:val=&quot;00DC012E&quot;/&gt;&lt;wsp:rsid wsp:val=&quot;00DC16B3&quot;/&gt;&lt;wsp:rsid wsp:val=&quot;00DD27E6&quot;/&gt;&lt;wsp:rsid wsp:val=&quot;00DD2ABD&quot;/&gt;&lt;wsp:rsid wsp:val=&quot;00DE1C23&quot;/&gt;&lt;wsp:rsid wsp:val=&quot;00DE6531&quot;/&gt;&lt;wsp:rsid wsp:val=&quot;00DE6CD9&quot;/&gt;&lt;wsp:rsid wsp:val=&quot;00DF5592&quot;/&gt;&lt;wsp:rsid wsp:val=&quot;00E009E0&quot;/&gt;&lt;wsp:rsid wsp:val=&quot;00E04E59&quot;/&gt;&lt;wsp:rsid wsp:val=&quot;00E066A4&quot;/&gt;&lt;wsp:rsid wsp:val=&quot;00E15D33&quot;/&gt;&lt;wsp:rsid wsp:val=&quot;00E2317A&quot;/&gt;&lt;wsp:rsid wsp:val=&quot;00E31267&quot;/&gt;&lt;wsp:rsid wsp:val=&quot;00E33622&quot;/&gt;&lt;wsp:rsid wsp:val=&quot;00E41BF0&quot;/&gt;&lt;wsp:rsid wsp:val=&quot;00E46DFA&quot;/&gt;&lt;wsp:rsid wsp:val=&quot;00E477C6&quot;/&gt;&lt;wsp:rsid wsp:val=&quot;00E54639&quot;/&gt;&lt;wsp:rsid wsp:val=&quot;00E60963&quot;/&gt;&lt;wsp:rsid wsp:val=&quot;00E63F68&quot;/&gt;&lt;wsp:rsid wsp:val=&quot;00E67DB8&quot;/&gt;&lt;wsp:rsid wsp:val=&quot;00E71AE2&quot;/&gt;&lt;wsp:rsid wsp:val=&quot;00E766CE&quot;/&gt;&lt;wsp:rsid wsp:val=&quot;00E90D88&quot;/&gt;&lt;wsp:rsid wsp:val=&quot;00E910AE&quot;/&gt;&lt;wsp:rsid wsp:val=&quot;00E93FDC&quot;/&gt;&lt;wsp:rsid wsp:val=&quot;00E948D6&quot;/&gt;&lt;wsp:rsid wsp:val=&quot;00E951CA&quot;/&gt;&lt;wsp:rsid wsp:val=&quot;00E979DC&quot;/&gt;&lt;wsp:rsid wsp:val=&quot;00EA146F&quot;/&gt;&lt;wsp:rsid wsp:val=&quot;00EB0CA9&quot;/&gt;&lt;wsp:rsid wsp:val=&quot;00EB66DE&quot;/&gt;&lt;wsp:rsid wsp:val=&quot;00EB6C0E&quot;/&gt;&lt;wsp:rsid wsp:val=&quot;00EC5EF7&quot;/&gt;&lt;wsp:rsid wsp:val=&quot;00EC75F0&quot;/&gt;&lt;wsp:rsid wsp:val=&quot;00ED6195&quot;/&gt;&lt;wsp:rsid wsp:val=&quot;00EE38EB&quot;/&gt;&lt;wsp:rsid wsp:val=&quot;00EE3992&quot;/&gt;&lt;wsp:rsid wsp:val=&quot;00EE7807&quot;/&gt;&lt;wsp:rsid wsp:val=&quot;00EF6033&quot;/&gt;&lt;wsp:rsid wsp:val=&quot;00F0022A&quot;/&gt;&lt;wsp:rsid wsp:val=&quot;00F123E3&quot;/&gt;&lt;wsp:rsid wsp:val=&quot;00F22C29&quot;/&gt;&lt;wsp:rsid wsp:val=&quot;00F326DE&quot;/&gt;&lt;wsp:rsid wsp:val=&quot;00F32B11&quot;/&gt;&lt;wsp:rsid wsp:val=&quot;00F33CC5&quot;/&gt;&lt;wsp:rsid wsp:val=&quot;00F44BA6&quot;/&gt;&lt;wsp:rsid wsp:val=&quot;00F45F42&quot;/&gt;&lt;wsp:rsid wsp:val=&quot;00F51695&quot;/&gt;&lt;wsp:rsid wsp:val=&quot;00F52511&quot;/&gt;&lt;wsp:rsid wsp:val=&quot;00F53EE9&quot;/&gt;&lt;wsp:rsid wsp:val=&quot;00F54DE9&quot;/&gt;&lt;wsp:rsid wsp:val=&quot;00F5603F&quot;/&gt;&lt;wsp:rsid wsp:val=&quot;00F5659F&quot;/&gt;&lt;wsp:rsid wsp:val=&quot;00F567C3&quot;/&gt;&lt;wsp:rsid wsp:val=&quot;00F606B3&quot;/&gt;&lt;wsp:rsid wsp:val=&quot;00F65CCB&quot;/&gt;&lt;wsp:rsid wsp:val=&quot;00F65FEB&quot;/&gt;&lt;wsp:rsid wsp:val=&quot;00F7435E&quot;/&gt;&lt;wsp:rsid wsp:val=&quot;00F8212D&quot;/&gt;&lt;wsp:rsid wsp:val=&quot;00F827BF&quot;/&gt;&lt;wsp:rsid wsp:val=&quot;00F8456E&quot;/&gt;&lt;wsp:rsid wsp:val=&quot;00FA4225&quot;/&gt;&lt;wsp:rsid wsp:val=&quot;00FB174A&quot;/&gt;&lt;wsp:rsid wsp:val=&quot;00FB5CFF&quot;/&gt;&lt;wsp:rsid wsp:val=&quot;00FC3D2E&quot;/&gt;&lt;wsp:rsid wsp:val=&quot;00FC6281&quot;/&gt;&lt;wsp:rsid wsp:val=&quot;00FD37FA&quot;/&gt;&lt;wsp:rsid wsp:val=&quot;00FD48AC&quot;/&gt;&lt;wsp:rsid wsp:val=&quot;00FE4C5B&quot;/&gt;&lt;wsp:rsid wsp:val=&quot;00FE6216&quot;/&gt;&lt;wsp:rsid wsp:val=&quot;00FF52D5&quot;/&gt;&lt;/wsp:rsids&gt;&lt;/w:docPr&gt;&lt;w:body&gt;&lt;w:p wsp:rsidR=&quot;00000000&quot; wsp:rsidRDefault=&quot;00F54DE9&quot;&gt;&lt;m:oMathPara&gt;&lt;m:oMath&gt;&lt;m:acc&gt;&lt;m:accPr&gt;&lt;m:chr m:val=&quot;Ì…&quot;/&gt;&lt;m:ctrlPr&gt;&lt;w:rPr&gt;&lt;w:rFonts w:ascii=&quot;Cambria Math&quot; w:h-ansi=&quot;Cambria Math&quot;/&gt;&lt;wx:font wx:val=&quot;Cambria Math&quot;/&gt;&lt;w:i/&gt;&lt;/w:rPr&gt;&lt;/m:ctrlPr&gt;&lt;/m:accPr&gt;&lt;m:e&gt;&lt;m:r&gt;&lt;w:rPr&gt;&lt;w:rFonts w:ascii=&quot;Cambria Math&quot; w:h-ansi=&quot;Cambria Math&quot;/&gt;&lt;wx:font wx:val=&quot;Cambria Math&quot;/&gt;&lt;w:i/&gt;&lt;/w:rPr&gt;&lt;m:t&gt;x&lt;/m:t&gt;&lt;/m:r&gt;&lt;/m:e&gt;&lt;/m:acc&gt;&lt;m:r&gt;&lt;w:rPr&gt;&lt;w:rFonts w:ascii=&quot;Cambria Math&quot; w:h-ansi=&quot;Cambria Math&quot;/&gt;&lt;wx:font wx:val=&quot;Cambria Math&quot;/&gt;&lt;w:i/&gt;&lt;/w:rPr&gt;&lt;m:t&gt;=&lt;/m:t&gt;&lt;/m:r&gt;&lt;m:f&gt;&lt;m:fPr&gt;&lt;m:type m:val=&quot;lin&quot;/&gt;&lt;m:ctrlPr&gt;&lt;w:rPr&gt;&lt;w:rFonts w:ascii=&quot;Cambria Math&quot; w:h-ansi=&quot;Cambria Math&quot;/&gt;&lt;wx:font wx:val=&quot;Cambria Math&quot;/&gt;&lt;w:i/&gt;&lt;/w:rPr&gt;&lt;/m:ctrlPr&gt;&lt;/m:fPr&gt;&lt;m:num&gt;&lt;m:nary&gt;&lt;m:naryPr&gt;&lt;m:chr m:val=&quot;âˆ‘&quot;/&gt;&lt;m:limLoc m:val=&quot;undOvr&quot;/&gt;&lt;m:ctrlPr&gt;&lt;w:rPr&gt;&lt;w:rFonts w:ascii=&quot;Cambria Math&quot; w:h-ansi=&quot;Cambria Math&quot;/&gt;&lt;wx:font wx:val=&quot;Cambria Math&quot;/&gt;&lt;w:i/&gt;&lt;/w:rPr&gt;&lt;/m:ctrlPr&gt;&lt;/m:naryPr&gt;&lt;m:sub&gt;&lt;m:r&gt;&lt;w:rPr&gt;&lt;w:rFonts w:ascii=&quot;Cambria Math&quot; w:h-ansi=&quot;Cambria Math&quot;/&gt;&lt;wx:font wx:val=&quot;Cambria Math&quot;/&gt;&lt;w:i/&gt;&lt;/w:rPr&gt;&lt;m:t&gt;t=1&lt;/m:t&gt;&lt;/m:r&gt;&lt;/m:sub&gt;&lt;m:sup&gt;&lt;m:r&gt;&lt;w:rPr&gt;&lt;w:rFonts w:ascii=&quot;Cambria Math&quot; w:h-ansi=&quot;Cambria Math&quot;/&gt;&lt;wx:font wx:val=&quot;Cambria Math&quot;/&gt;&lt;w:i/&gt;&lt;/w:rPr&gt;&lt;m:t&gt;n&lt;/m:t&gt;&lt;/m:r&gt;&lt;/m:sup&gt;&lt;m:e&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x&lt;/m:t&gt;&lt;/m:r&gt;&lt;/m:e&gt;&lt;m:sub&gt;&lt;m:r&gt;&lt;w:rPr&gt;&lt;w:rFonts w:ascii=&quot;Cambria Math&quot; w:h-ansi=&quot;Cambria Math&quot;/&gt;&lt;wx:font wx:val=&quot;Cambria Math&quot;/&gt;&lt;w:i/&gt;&lt;/w:rPr&gt;&lt;m:t&gt;t&lt;/m:t&gt;&lt;/m:r&gt;&lt;/m:sub&gt;&lt;/m:sSub&gt;&lt;/m:e&gt;&lt;/m:nary&gt;&lt;/m:num&gt;&lt;m:den&gt;&lt;m:r&gt;&lt;w:rPr&gt;&lt;w:rFonts w:ascii=&quot;Cambria Math&quot; w:h-ansi=&quot;Cambria Math&quot;/&gt;&lt;wx:font wx:val=&quot;Cambria Math&quot;/&gt;&lt;w:i/&gt;&lt;/w:rPr&gt;&lt;m:t&gt;n&lt;/m:t&gt;&lt;/m:r&gt;&lt;/m:den&gt;&lt;/m:f&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16" o:title="" chromakey="white"/>
          </v:shape>
        </w:pict>
      </w:r>
      <w:r w:rsidR="007C7EB0" w:rsidRPr="00D91CF9">
        <w:rPr>
          <w:rFonts w:asciiTheme="minorHAnsi" w:hAnsiTheme="minorHAnsi"/>
        </w:rPr>
        <w:fldChar w:fldCharType="end"/>
      </w:r>
      <w:r w:rsidRPr="000F0A09">
        <w:rPr>
          <w:rFonts w:asciiTheme="minorHAnsi" w:hAnsiTheme="minorHAnsi"/>
        </w:rPr>
        <w:t xml:space="preserve"> , e</w:t>
      </w:r>
      <w:r>
        <w:rPr>
          <w:rFonts w:asciiTheme="minorHAnsi" w:hAnsiTheme="minorHAnsi"/>
        </w:rPr>
        <w:t>s decir, las medias. Esta es tu ecuación (3).</w:t>
      </w:r>
    </w:p>
    <w:p w:rsidR="00D91CF9" w:rsidRDefault="00D91CF9" w:rsidP="00D91CF9">
      <w:pPr>
        <w:numPr>
          <w:ilvl w:val="12"/>
          <w:numId w:val="0"/>
        </w:numPr>
        <w:shd w:val="clear" w:color="auto" w:fill="D9D9D9" w:themeFill="background1" w:themeFillShade="D9"/>
        <w:jc w:val="both"/>
        <w:rPr>
          <w:rFonts w:asciiTheme="minorHAnsi" w:hAnsiTheme="minorHAnsi"/>
        </w:rPr>
      </w:pPr>
      <w:r>
        <w:rPr>
          <w:rFonts w:asciiTheme="minorHAnsi" w:hAnsiTheme="minorHAnsi"/>
        </w:rPr>
        <w:t>Ahora substituimos esta expresión en la inicial y obtenemos,</w:t>
      </w:r>
    </w:p>
    <w:p w:rsidR="00D91CF9" w:rsidRDefault="001054FA" w:rsidP="00D91CF9">
      <w:pPr>
        <w:numPr>
          <w:ilvl w:val="12"/>
          <w:numId w:val="0"/>
        </w:numPr>
        <w:shd w:val="clear" w:color="auto" w:fill="D9D9D9" w:themeFill="background1" w:themeFillShade="D9"/>
        <w:jc w:val="both"/>
        <w:rPr>
          <w:rFonts w:asciiTheme="minorHAnsi" w:hAnsiTheme="minorHAnsi"/>
        </w:rPr>
      </w:pPr>
      <w:r>
        <w:pict>
          <v:shape id="_x0000_i1037" type="#_x0000_t75" style="width:101.45pt;height:15.0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27CE6&quot;/&gt;&lt;wsp:rsid wsp:val=&quot;00040F2F&quot;/&gt;&lt;wsp:rsid wsp:val=&quot;00042902&quot;/&gt;&lt;wsp:rsid wsp:val=&quot;0005053C&quot;/&gt;&lt;wsp:rsid wsp:val=&quot;0005682A&quot;/&gt;&lt;wsp:rsid wsp:val=&quot;000606BD&quot;/&gt;&lt;wsp:rsid wsp:val=&quot;000633A6&quot;/&gt;&lt;wsp:rsid wsp:val=&quot;00066787&quot;/&gt;&lt;wsp:rsid wsp:val=&quot;00066D87&quot;/&gt;&lt;wsp:rsid wsp:val=&quot;0006729E&quot;/&gt;&lt;wsp:rsid wsp:val=&quot;00070396&quot;/&gt;&lt;wsp:rsid wsp:val=&quot;00077736&quot;/&gt;&lt;wsp:rsid wsp:val=&quot;00077BAA&quot;/&gt;&lt;wsp:rsid wsp:val=&quot;0008005B&quot;/&gt;&lt;wsp:rsid wsp:val=&quot;000A5BDB&quot;/&gt;&lt;wsp:rsid wsp:val=&quot;000B61E0&quot;/&gt;&lt;wsp:rsid wsp:val=&quot;000C3C6C&quot;/&gt;&lt;wsp:rsid wsp:val=&quot;000D3C28&quot;/&gt;&lt;wsp:rsid wsp:val=&quot;000D4FB6&quot;/&gt;&lt;wsp:rsid wsp:val=&quot;000F00DB&quot;/&gt;&lt;wsp:rsid wsp:val=&quot;000F3B6F&quot;/&gt;&lt;wsp:rsid wsp:val=&quot;000F3B97&quot;/&gt;&lt;wsp:rsid wsp:val=&quot;000F6361&quot;/&gt;&lt;wsp:rsid wsp:val=&quot;00101133&quot;/&gt;&lt;wsp:rsid wsp:val=&quot;001030B4&quot;/&gt;&lt;wsp:rsid wsp:val=&quot;001262D7&quot;/&gt;&lt;wsp:rsid wsp:val=&quot;001375BC&quot;/&gt;&lt;wsp:rsid wsp:val=&quot;001510E6&quot;/&gt;&lt;wsp:rsid wsp:val=&quot;001706DE&quot;/&gt;&lt;wsp:rsid wsp:val=&quot;001724BB&quot;/&gt;&lt;wsp:rsid wsp:val=&quot;0017322A&quot;/&gt;&lt;wsp:rsid wsp:val=&quot;001738C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27C3&quot;/&gt;&lt;wsp:rsid wsp:val=&quot;002454DB&quot;/&gt;&lt;wsp:rsid wsp:val=&quot;00247B15&quot;/&gt;&lt;wsp:rsid wsp:val=&quot;00256502&quot;/&gt;&lt;wsp:rsid wsp:val=&quot;00264664&quot;/&gt;&lt;wsp:rsid wsp:val=&quot;00267A63&quot;/&gt;&lt;wsp:rsid wsp:val=&quot;0027246D&quot;/&gt;&lt;wsp:rsid wsp:val=&quot;00276CA6&quot;/&gt;&lt;wsp:rsid wsp:val=&quot;00277567&quot;/&gt;&lt;wsp:rsid wsp:val=&quot;0028520D&quot;/&gt;&lt;wsp:rsid wsp:val=&quot;0029206A&quot;/&gt;&lt;wsp:rsid wsp:val=&quot;002A09E9&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2402&quot;/&gt;&lt;wsp:rsid wsp:val=&quot;003558E1&quot;/&gt;&lt;wsp:rsid wsp:val=&quot;003578DF&quot;/&gt;&lt;wsp:rsid wsp:val=&quot;00362FD7&quot;/&gt;&lt;wsp:rsid wsp:val=&quot;00370999&quot;/&gt;&lt;wsp:rsid wsp:val=&quot;003823CE&quot;/&gt;&lt;wsp:rsid wsp:val=&quot;003A4D7E&quot;/&gt;&lt;wsp:rsid wsp:val=&quot;003C5A65&quot;/&gt;&lt;wsp:rsid wsp:val=&quot;003F5EEE&quot;/&gt;&lt;wsp:rsid wsp:val=&quot;00407500&quot;/&gt;&lt;wsp:rsid wsp:val=&quot;004156BC&quot;/&gt;&lt;wsp:rsid wsp:val=&quot;00416A2D&quot;/&gt;&lt;wsp:rsid wsp:val=&quot;00417AE7&quot;/&gt;&lt;wsp:rsid wsp:val=&quot;00421EE1&quot;/&gt;&lt;wsp:rsid wsp:val=&quot;00424249&quot;/&gt;&lt;wsp:rsid wsp:val=&quot;00426E19&quot;/&gt;&lt;wsp:rsid wsp:val=&quot;00430EAA&quot;/&gt;&lt;wsp:rsid wsp:val=&quot;00431FE2&quot;/&gt;&lt;wsp:rsid wsp:val=&quot;004465D2&quot;/&gt;&lt;wsp:rsid wsp:val=&quot;00451E93&quot;/&gt;&lt;wsp:rsid wsp:val=&quot;0046671B&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E684D&quot;/&gt;&lt;wsp:rsid wsp:val=&quot;004F1BB6&quot;/&gt;&lt;wsp:rsid wsp:val=&quot;00512C53&quot;/&gt;&lt;wsp:rsid wsp:val=&quot;00513888&quot;/&gt;&lt;wsp:rsid wsp:val=&quot;00515FE5&quot;/&gt;&lt;wsp:rsid wsp:val=&quot;00521152&quot;/&gt;&lt;wsp:rsid wsp:val=&quot;00522DC1&quot;/&gt;&lt;wsp:rsid wsp:val=&quot;0053712A&quot;/&gt;&lt;wsp:rsid wsp:val=&quot;00542DD3&quot;/&gt;&lt;wsp:rsid wsp:val=&quot;005537C5&quot;/&gt;&lt;wsp:rsid wsp:val=&quot;00555277&quot;/&gt;&lt;wsp:rsid wsp:val=&quot;00556A9C&quot;/&gt;&lt;wsp:rsid wsp:val=&quot;00571A2C&quot;/&gt;&lt;wsp:rsid wsp:val=&quot;00574CE4&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D5853&quot;/&gt;&lt;wsp:rsid wsp:val=&quot;005D797A&quot;/&gt;&lt;wsp:rsid wsp:val=&quot;005E1E54&quot;/&gt;&lt;wsp:rsid wsp:val=&quot;005E465C&quot;/&gt;&lt;wsp:rsid wsp:val=&quot;005E495D&quot;/&gt;&lt;wsp:rsid wsp:val=&quot;005E5940&quot;/&gt;&lt;wsp:rsid wsp:val=&quot;005E6520&quot;/&gt;&lt;wsp:rsid wsp:val=&quot;00626FED&quot;/&gt;&lt;wsp:rsid wsp:val=&quot;006310DB&quot;/&gt;&lt;wsp:rsid wsp:val=&quot;00633220&quot;/&gt;&lt;wsp:rsid wsp:val=&quot;00634F8A&quot;/&gt;&lt;wsp:rsid wsp:val=&quot;00640306&quot;/&gt;&lt;wsp:rsid wsp:val=&quot;00643A45&quot;/&gt;&lt;wsp:rsid wsp:val=&quot;00646A8F&quot;/&gt;&lt;wsp:rsid wsp:val=&quot;00656895&quot;/&gt;&lt;wsp:rsid wsp:val=&quot;00661225&quot;/&gt;&lt;wsp:rsid wsp:val=&quot;00666484&quot;/&gt;&lt;wsp:rsid wsp:val=&quot;00667DBA&quot;/&gt;&lt;wsp:rsid wsp:val=&quot;00667F64&quot;/&gt;&lt;wsp:rsid wsp:val=&quot;006819E7&quot;/&gt;&lt;wsp:rsid wsp:val=&quot;0068358D&quot;/&gt;&lt;wsp:rsid wsp:val=&quot;006943FB&quot;/&gt;&lt;wsp:rsid wsp:val=&quot;00695BB4&quot;/&gt;&lt;wsp:rsid wsp:val=&quot;006A0887&quot;/&gt;&lt;wsp:rsid wsp:val=&quot;006A20DD&quot;/&gt;&lt;wsp:rsid wsp:val=&quot;006A7E9A&quot;/&gt;&lt;wsp:rsid wsp:val=&quot;006C1F18&quot;/&gt;&lt;wsp:rsid wsp:val=&quot;006D26F8&quot;/&gt;&lt;wsp:rsid wsp:val=&quot;006D5DEE&quot;/&gt;&lt;wsp:rsid wsp:val=&quot;006E0363&quot;/&gt;&lt;wsp:rsid wsp:val=&quot;006E0532&quot;/&gt;&lt;wsp:rsid wsp:val=&quot;006F5AA4&quot;/&gt;&lt;wsp:rsid wsp:val=&quot;007018F7&quot;/&gt;&lt;wsp:rsid wsp:val=&quot;00711995&quot;/&gt;&lt;wsp:rsid wsp:val=&quot;007160DE&quot;/&gt;&lt;wsp:rsid wsp:val=&quot;0073297F&quot;/&gt;&lt;wsp:rsid wsp:val=&quot;007338A6&quot;/&gt;&lt;wsp:rsid wsp:val=&quot;00734A0D&quot;/&gt;&lt;wsp:rsid wsp:val=&quot;00735FFC&quot;/&gt;&lt;wsp:rsid wsp:val=&quot;00737D51&quot;/&gt;&lt;wsp:rsid wsp:val=&quot;00743DD8&quot;/&gt;&lt;wsp:rsid wsp:val=&quot;00750E26&quot;/&gt;&lt;wsp:rsid wsp:val=&quot;00762B99&quot;/&gt;&lt;wsp:rsid wsp:val=&quot;007701B9&quot;/&gt;&lt;wsp:rsid wsp:val=&quot;00783E47&quot;/&gt;&lt;wsp:rsid wsp:val=&quot;0079402B&quot;/&gt;&lt;wsp:rsid wsp:val=&quot;00796C3E&quot;/&gt;&lt;wsp:rsid wsp:val=&quot;007A4392&quot;/&gt;&lt;wsp:rsid wsp:val=&quot;007A4521&quot;/&gt;&lt;wsp:rsid wsp:val=&quot;007A6EBD&quot;/&gt;&lt;wsp:rsid wsp:val=&quot;007B58D4&quot;/&gt;&lt;wsp:rsid wsp:val=&quot;007C4243&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23795&quot;/&gt;&lt;wsp:rsid wsp:val=&quot;00835246&quot;/&gt;&lt;wsp:rsid wsp:val=&quot;00844716&quot;/&gt;&lt;wsp:rsid wsp:val=&quot;00851114&quot;/&gt;&lt;wsp:rsid wsp:val=&quot;008529B0&quot;/&gt;&lt;wsp:rsid wsp:val=&quot;00861C42&quot;/&gt;&lt;wsp:rsid wsp:val=&quot;00865728&quot;/&gt;&lt;wsp:rsid wsp:val=&quot;00865D73&quot;/&gt;&lt;wsp:rsid wsp:val=&quot;008805D1&quot;/&gt;&lt;wsp:rsid wsp:val=&quot;00885789&quot;/&gt;&lt;wsp:rsid wsp:val=&quot;00886CE1&quot;/&gt;&lt;wsp:rsid wsp:val=&quot;00890236&quot;/&gt;&lt;wsp:rsid wsp:val=&quot;00891C8E&quot;/&gt;&lt;wsp:rsid wsp:val=&quot;00892A2C&quot;/&gt;&lt;wsp:rsid wsp:val=&quot;00892CF8&quot;/&gt;&lt;wsp:rsid wsp:val=&quot;008B07BD&quot;/&gt;&lt;wsp:rsid wsp:val=&quot;008B0A0C&quot;/&gt;&lt;wsp:rsid wsp:val=&quot;008C3242&quot;/&gt;&lt;wsp:rsid wsp:val=&quot;008C3FD4&quot;/&gt;&lt;wsp:rsid wsp:val=&quot;008D34C1&quot;/&gt;&lt;wsp:rsid wsp:val=&quot;008D3F63&quot;/&gt;&lt;wsp:rsid wsp:val=&quot;008E0F54&quot;/&gt;&lt;wsp:rsid wsp:val=&quot;008E2C29&quot;/&gt;&lt;wsp:rsid wsp:val=&quot;008F0341&quot;/&gt;&lt;wsp:rsid wsp:val=&quot;008F1DE1&quot;/&gt;&lt;wsp:rsid wsp:val=&quot;00901A29&quot;/&gt;&lt;wsp:rsid wsp:val=&quot;00903922&quot;/&gt;&lt;wsp:rsid wsp:val=&quot;00905546&quot;/&gt;&lt;wsp:rsid wsp:val=&quot;0091620B&quot;/&gt;&lt;wsp:rsid wsp:val=&quot;00922FE5&quot;/&gt;&lt;wsp:rsid wsp:val=&quot;0093625A&quot;/&gt;&lt;wsp:rsid wsp:val=&quot;0094102E&quot;/&gt;&lt;wsp:rsid wsp:val=&quot;00950561&quot;/&gt;&lt;wsp:rsid wsp:val=&quot;00954E80&quot;/&gt;&lt;wsp:rsid wsp:val=&quot;0095641A&quot;/&gt;&lt;wsp:rsid wsp:val=&quot;009816C1&quot;/&gt;&lt;wsp:rsid wsp:val=&quot;009922A8&quot;/&gt;&lt;wsp:rsid wsp:val=&quot;00993680&quot;/&gt;&lt;wsp:rsid wsp:val=&quot;009960EF&quot;/&gt;&lt;wsp:rsid wsp:val=&quot;00996C0D&quot;/&gt;&lt;wsp:rsid wsp:val=&quot;009B3812&quot;/&gt;&lt;wsp:rsid wsp:val=&quot;009C0062&quot;/&gt;&lt;wsp:rsid wsp:val=&quot;009C47F7&quot;/&gt;&lt;wsp:rsid wsp:val=&quot;009C7D5B&quot;/&gt;&lt;wsp:rsid wsp:val=&quot;009D20EF&quot;/&gt;&lt;wsp:rsid wsp:val=&quot;009F09C7&quot;/&gt;&lt;wsp:rsid wsp:val=&quot;009F1B64&quot;/&gt;&lt;wsp:rsid wsp:val=&quot;00A002DE&quot;/&gt;&lt;wsp:rsid wsp:val=&quot;00A248F0&quot;/&gt;&lt;wsp:rsid wsp:val=&quot;00A262C1&quot;/&gt;&lt;wsp:rsid wsp:val=&quot;00A274CC&quot;/&gt;&lt;wsp:rsid wsp:val=&quot;00A27638&quot;/&gt;&lt;wsp:rsid wsp:val=&quot;00A34AA8&quot;/&gt;&lt;wsp:rsid wsp:val=&quot;00A4515B&quot;/&gt;&lt;wsp:rsid wsp:val=&quot;00A455C1&quot;/&gt;&lt;wsp:rsid wsp:val=&quot;00A57155&quot;/&gt;&lt;wsp:rsid wsp:val=&quot;00A75BEA&quot;/&gt;&lt;wsp:rsid wsp:val=&quot;00A8491F&quot;/&gt;&lt;wsp:rsid wsp:val=&quot;00A906F5&quot;/&gt;&lt;wsp:rsid wsp:val=&quot;00A93E39&quot;/&gt;&lt;wsp:rsid wsp:val=&quot;00A95E0D&quot;/&gt;&lt;wsp:rsid wsp:val=&quot;00AB723F&quot;/&gt;&lt;wsp:rsid wsp:val=&quot;00AC13EF&quot;/&gt;&lt;wsp:rsid wsp:val=&quot;00AD2606&quot;/&gt;&lt;wsp:rsid wsp:val=&quot;00AD4D46&quot;/&gt;&lt;wsp:rsid wsp:val=&quot;00AE5C48&quot;/&gt;&lt;wsp:rsid wsp:val=&quot;00B008C1&quot;/&gt;&lt;wsp:rsid wsp:val=&quot;00B030E9&quot;/&gt;&lt;wsp:rsid wsp:val=&quot;00B04296&quot;/&gt;&lt;wsp:rsid wsp:val=&quot;00B06711&quot;/&gt;&lt;wsp:rsid wsp:val=&quot;00B116E8&quot;/&gt;&lt;wsp:rsid wsp:val=&quot;00B12EE7&quot;/&gt;&lt;wsp:rsid wsp:val=&quot;00B143BF&quot;/&gt;&lt;wsp:rsid wsp:val=&quot;00B16E9E&quot;/&gt;&lt;wsp:rsid wsp:val=&quot;00B17CE1&quot;/&gt;&lt;wsp:rsid wsp:val=&quot;00B23418&quot;/&gt;&lt;wsp:rsid wsp:val=&quot;00B336D1&quot;/&gt;&lt;wsp:rsid wsp:val=&quot;00B40342&quot;/&gt;&lt;wsp:rsid wsp:val=&quot;00B42DED&quot;/&gt;&lt;wsp:rsid wsp:val=&quot;00B43848&quot;/&gt;&lt;wsp:rsid wsp:val=&quot;00B57627&quot;/&gt;&lt;wsp:rsid wsp:val=&quot;00B616E6&quot;/&gt;&lt;wsp:rsid wsp:val=&quot;00B62E52&quot;/&gt;&lt;wsp:rsid wsp:val=&quot;00B65A91&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D1E2D&quot;/&gt;&lt;wsp:rsid wsp:val=&quot;00BD6F8E&quot;/&gt;&lt;wsp:rsid wsp:val=&quot;00BE16FD&quot;/&gt;&lt;wsp:rsid wsp:val=&quot;00BE191E&quot;/&gt;&lt;wsp:rsid wsp:val=&quot;00BE2AF1&quot;/&gt;&lt;wsp:rsid wsp:val=&quot;00C0563C&quot;/&gt;&lt;wsp:rsid wsp:val=&quot;00C05EC1&quot;/&gt;&lt;wsp:rsid wsp:val=&quot;00C15DE7&quot;/&gt;&lt;wsp:rsid wsp:val=&quot;00C17FE5&quot;/&gt;&lt;wsp:rsid wsp:val=&quot;00C300A0&quot;/&gt;&lt;wsp:rsid wsp:val=&quot;00C3460A&quot;/&gt;&lt;wsp:rsid wsp:val=&quot;00C35B41&quot;/&gt;&lt;wsp:rsid wsp:val=&quot;00C371AA&quot;/&gt;&lt;wsp:rsid wsp:val=&quot;00C4651B&quot;/&gt;&lt;wsp:rsid wsp:val=&quot;00C53682&quot;/&gt;&lt;wsp:rsid wsp:val=&quot;00C66CC0&quot;/&gt;&lt;wsp:rsid wsp:val=&quot;00C6748E&quot;/&gt;&lt;wsp:rsid wsp:val=&quot;00C72C1F&quot;/&gt;&lt;wsp:rsid wsp:val=&quot;00C75D0C&quot;/&gt;&lt;wsp:rsid wsp:val=&quot;00C776DC&quot;/&gt;&lt;wsp:rsid wsp:val=&quot;00C81E36&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46F2&quot;/&gt;&lt;wsp:rsid wsp:val=&quot;00CE5705&quot;/&gt;&lt;wsp:rsid wsp:val=&quot;00CE6CEC&quot;/&gt;&lt;wsp:rsid wsp:val=&quot;00CF10EA&quot;/&gt;&lt;wsp:rsid wsp:val=&quot;00CF14AA&quot;/&gt;&lt;wsp:rsid wsp:val=&quot;00D03B18&quot;/&gt;&lt;wsp:rsid wsp:val=&quot;00D13500&quot;/&gt;&lt;wsp:rsid wsp:val=&quot;00D138CB&quot;/&gt;&lt;wsp:rsid wsp:val=&quot;00D16B84&quot;/&gt;&lt;wsp:rsid wsp:val=&quot;00D20C54&quot;/&gt;&lt;wsp:rsid wsp:val=&quot;00D20DBF&quot;/&gt;&lt;wsp:rsid wsp:val=&quot;00D247B7&quot;/&gt;&lt;wsp:rsid wsp:val=&quot;00D33F46&quot;/&gt;&lt;wsp:rsid wsp:val=&quot;00D341D2&quot;/&gt;&lt;wsp:rsid wsp:val=&quot;00D417AF&quot;/&gt;&lt;wsp:rsid wsp:val=&quot;00D469E0&quot;/&gt;&lt;wsp:rsid wsp:val=&quot;00D47EFC&quot;/&gt;&lt;wsp:rsid wsp:val=&quot;00D74201&quot;/&gt;&lt;wsp:rsid wsp:val=&quot;00D822EC&quot;/&gt;&lt;wsp:rsid wsp:val=&quot;00D91CF9&quot;/&gt;&lt;wsp:rsid wsp:val=&quot;00D92895&quot;/&gt;&lt;wsp:rsid wsp:val=&quot;00D93114&quot;/&gt;&lt;wsp:rsid wsp:val=&quot;00D93559&quot;/&gt;&lt;wsp:rsid wsp:val=&quot;00D943F3&quot;/&gt;&lt;wsp:rsid wsp:val=&quot;00D967AC&quot;/&gt;&lt;wsp:rsid wsp:val=&quot;00DA1413&quot;/&gt;&lt;wsp:rsid wsp:val=&quot;00DA6AD6&quot;/&gt;&lt;wsp:rsid wsp:val=&quot;00DB2313&quot;/&gt;&lt;wsp:rsid wsp:val=&quot;00DC012E&quot;/&gt;&lt;wsp:rsid wsp:val=&quot;00DC16B3&quot;/&gt;&lt;wsp:rsid wsp:val=&quot;00DD27E6&quot;/&gt;&lt;wsp:rsid wsp:val=&quot;00DD2ABD&quot;/&gt;&lt;wsp:rsid wsp:val=&quot;00DE1C23&quot;/&gt;&lt;wsp:rsid wsp:val=&quot;00DE6531&quot;/&gt;&lt;wsp:rsid wsp:val=&quot;00DE6CD9&quot;/&gt;&lt;wsp:rsid wsp:val=&quot;00DF5592&quot;/&gt;&lt;wsp:rsid wsp:val=&quot;00E009E0&quot;/&gt;&lt;wsp:rsid wsp:val=&quot;00E04E59&quot;/&gt;&lt;wsp:rsid wsp:val=&quot;00E066A4&quot;/&gt;&lt;wsp:rsid wsp:val=&quot;00E15D33&quot;/&gt;&lt;wsp:rsid wsp:val=&quot;00E2317A&quot;/&gt;&lt;wsp:rsid wsp:val=&quot;00E31267&quot;/&gt;&lt;wsp:rsid wsp:val=&quot;00E33622&quot;/&gt;&lt;wsp:rsid wsp:val=&quot;00E41BF0&quot;/&gt;&lt;wsp:rsid wsp:val=&quot;00E46DFA&quot;/&gt;&lt;wsp:rsid wsp:val=&quot;00E477C6&quot;/&gt;&lt;wsp:rsid wsp:val=&quot;00E54639&quot;/&gt;&lt;wsp:rsid wsp:val=&quot;00E60963&quot;/&gt;&lt;wsp:rsid wsp:val=&quot;00E63F68&quot;/&gt;&lt;wsp:rsid wsp:val=&quot;00E67DB8&quot;/&gt;&lt;wsp:rsid wsp:val=&quot;00E71AE2&quot;/&gt;&lt;wsp:rsid wsp:val=&quot;00E766CE&quot;/&gt;&lt;wsp:rsid wsp:val=&quot;00E90D88&quot;/&gt;&lt;wsp:rsid wsp:val=&quot;00E910AE&quot;/&gt;&lt;wsp:rsid wsp:val=&quot;00E93FDC&quot;/&gt;&lt;wsp:rsid wsp:val=&quot;00E948D6&quot;/&gt;&lt;wsp:rsid wsp:val=&quot;00E951CA&quot;/&gt;&lt;wsp:rsid wsp:val=&quot;00E979DC&quot;/&gt;&lt;wsp:rsid wsp:val=&quot;00EA146F&quot;/&gt;&lt;wsp:rsid wsp:val=&quot;00EB0CA9&quot;/&gt;&lt;wsp:rsid wsp:val=&quot;00EB66DE&quot;/&gt;&lt;wsp:rsid wsp:val=&quot;00EB6C0E&quot;/&gt;&lt;wsp:rsid wsp:val=&quot;00EC5EF7&quot;/&gt;&lt;wsp:rsid wsp:val=&quot;00EC75F0&quot;/&gt;&lt;wsp:rsid wsp:val=&quot;00ED6195&quot;/&gt;&lt;wsp:rsid wsp:val=&quot;00EE38EB&quot;/&gt;&lt;wsp:rsid wsp:val=&quot;00EE3992&quot;/&gt;&lt;wsp:rsid wsp:val=&quot;00EE7807&quot;/&gt;&lt;wsp:rsid wsp:val=&quot;00EF6033&quot;/&gt;&lt;wsp:rsid wsp:val=&quot;00F0022A&quot;/&gt;&lt;wsp:rsid wsp:val=&quot;00F123E3&quot;/&gt;&lt;wsp:rsid wsp:val=&quot;00F22C29&quot;/&gt;&lt;wsp:rsid wsp:val=&quot;00F326DE&quot;/&gt;&lt;wsp:rsid wsp:val=&quot;00F32B11&quot;/&gt;&lt;wsp:rsid wsp:val=&quot;00F33CC5&quot;/&gt;&lt;wsp:rsid wsp:val=&quot;00F44BA6&quot;/&gt;&lt;wsp:rsid wsp:val=&quot;00F45F42&quot;/&gt;&lt;wsp:rsid wsp:val=&quot;00F51695&quot;/&gt;&lt;wsp:rsid wsp:val=&quot;00F52511&quot;/&gt;&lt;wsp:rsid wsp:val=&quot;00F53EE9&quot;/&gt;&lt;wsp:rsid wsp:val=&quot;00F5603F&quot;/&gt;&lt;wsp:rsid wsp:val=&quot;00F5659F&quot;/&gt;&lt;wsp:rsid wsp:val=&quot;00F567C3&quot;/&gt;&lt;wsp:rsid wsp:val=&quot;00F606B3&quot;/&gt;&lt;wsp:rsid wsp:val=&quot;00F65CCB&quot;/&gt;&lt;wsp:rsid wsp:val=&quot;00F65FEB&quot;/&gt;&lt;wsp:rsid wsp:val=&quot;00F7435E&quot;/&gt;&lt;wsp:rsid wsp:val=&quot;00F8212D&quot;/&gt;&lt;wsp:rsid wsp:val=&quot;00F827BF&quot;/&gt;&lt;wsp:rsid wsp:val=&quot;00F8456E&quot;/&gt;&lt;wsp:rsid wsp:val=&quot;00FA4225&quot;/&gt;&lt;wsp:rsid wsp:val=&quot;00FB174A&quot;/&gt;&lt;wsp:rsid wsp:val=&quot;00FB5CFF&quot;/&gt;&lt;wsp:rsid wsp:val=&quot;00FC3D2E&quot;/&gt;&lt;wsp:rsid wsp:val=&quot;00FC6281&quot;/&gt;&lt;wsp:rsid wsp:val=&quot;00FD37FA&quot;/&gt;&lt;wsp:rsid wsp:val=&quot;00FD48AC&quot;/&gt;&lt;wsp:rsid wsp:val=&quot;00FE4C5B&quot;/&gt;&lt;wsp:rsid wsp:val=&quot;00FE6216&quot;/&gt;&lt;wsp:rsid wsp:val=&quot;00FF52D5&quot;/&gt;&lt;/wsp:rsids&gt;&lt;/w:docPr&gt;&lt;w:body&gt;&lt;w:p wsp:rsidR=&quot;00000000&quot; wsp:rsidRDefault=&quot;00C300A0&quot;&gt;&lt;m:oMathPara&gt;&lt;m:oMath&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y&lt;/m:t&gt;&lt;/m:r&gt;&lt;/m:e&gt;&lt;m:sub&gt;&lt;m:r&gt;&lt;w:rPr&gt;&lt;w:rFonts w:ascii=&quot;Cambria Math&quot; w:h-ansi=&quot;Cambria Math&quot;/&gt;&lt;wx:font wx:val=&quot;Cambria Math&quot;/&gt;&lt;w:i/&gt;&lt;/w:rPr&gt;&lt;m:t&gt;t&lt;/m:t&gt;&lt;/m:r&gt;&lt;/m:sub&gt;&lt;/m:sSub&gt;&lt;m:r&gt;&lt;w:rPr&gt;&lt;w:rFonts w:ascii=&quot;Cambria Math&quot; w:h-ansi=&quot;Cambria Math&quot;/&gt;&lt;wx:font wx:val=&quot;Cambria Math&quot;/&gt;&lt;w:i/&gt;&lt;/w:rPr&gt;&lt;m:t&gt;-&lt;/m:t&gt;&lt;/m:r&gt;&lt;m:acc&gt;&lt;m:accPr&gt;&lt;m:chr m:val=&quot;Ì…&quot;/&gt;&lt;m:ctrlPr&gt;&lt;w:rPr&gt;&lt;w:rFonts w:ascii=&quot;Cambria Math&quot; w:h-ansi=&quot;Cambria Math&quot;/&gt;&lt;wx:font wx:val=&quot;Cambria Math&quot;/&gt;&lt;w:i/&gt;&lt;/w:rPr&gt;&lt;/m:ctrlPr&gt;&lt;/m:accPr&gt;&lt;m:e&gt;&lt;m:r&gt;&lt;w:rPr&gt;&lt;w:rFonts w:ascii=&quot;Cambria Math&quot; w:h-ansi=&quot;Cambria Math&quot;/&gt;&lt;wx:font wx:val=&quot;Cambria Math&quot;/&gt;&lt;w:i/&gt;&lt;/w:rPr&gt;&lt;m:t&gt;y&lt;/m:t&gt;&lt;/m:r&gt;&lt;/m:e&gt;&lt;/m:acc&gt;&lt;m:r&gt;&lt;w:rPr&gt;&lt;w:rFonts w:ascii=&quot;Cambria Math&quot; w:h-ansi=&quot;Cambria Math&quot;/&gt;&lt;wx:font wx:val=&quot;Cambria Math&quot;/&gt;&lt;w:i/&gt;&lt;/w:rPr&gt;&lt;m:t&gt;=bÃ—&lt;/m:t&gt;&lt;/m:r&gt;&lt;m:d&gt;&lt;m:dPr&gt;&lt;m:ctrlPr&gt;&lt;w:rPr&gt;&lt;w:rFonts w:ascii=&quot;Cambria Math&quot; w:h-ansi=&quot;Cambria Math&quot;/&gt;&lt;wx:font wx:val=&quot;Cambria Math&quot;/&gt;&lt;w:i/&gt;&lt;/w:rPr&gt;&lt;/m:ctrlPr&gt;&lt;/m:dPr&gt;&lt;m:e&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x&lt;/m:t&gt;&lt;/m:r&gt;&lt;/m:e&gt;&lt;m:sub&gt;&lt;m:r&gt;&lt;w:rPr&gt;&lt;w:rFonts w:ascii=&quot;Cambria Math&quot; w:h-ansi=&quot;Cambria Math&quot;/&gt;&lt;wx:font wx:val=&quot;Cambria Math&quot;/&gt;&lt;w:i/&gt;&lt;/w:rPr&gt;&lt;m:t&gt;t&lt;/m:t&gt;&lt;/m:r&gt;&lt;/m:sub&gt;&lt;/m:sSub&gt;&lt;m:r&gt;&lt;w:rPr&gt;&lt;w:rFonts w:ascii=&quot;Cambria Math&quot; w:h-ansi=&quot;Cambria Math&quot;/&gt;&lt;wx:font wx:val=&quot;Cambria Math&quot;/&gt;&lt;w:i/&gt;&lt;/w:rPr&gt;&lt;m:t&gt;-&lt;/m:t&gt;&lt;/m:r&gt;&lt;m:acc&gt;&lt;m:accPr&gt;&lt;m:chr m:val=&quot;Ì…&quot;/&gt;&lt;m:ctrlPr&gt;&lt;w:rPr&gt;&lt;w:rFonts w:ascii=&quot;Cambria Math&quot; w:h-ansi=&quot;Cambria Math&quot;/&gt;&lt;wx:font wx:val=&quot;Cambria Math&quot;/&gt;&lt;w:i/&gt;&lt;/w:rPr&gt;&lt;/m:ctrlPr&gt;&lt;/m:accPr&gt;&lt;m:e&gt;&lt;m:r&gt;&lt;w:rPr&gt;&lt;w:rFonts w:ascii=&quot;Cambria Math&quot; w:h-ansi=&quot;Cambria Math&quot;/&gt;&lt;wx:font wx:val=&quot;Cambria Math&quot;/&gt;&lt;w:i/&gt;&lt;/w:rPr&gt;&lt;m:t&gt;x&lt;/m:t&gt;&lt;/m:r&gt;&lt;/m:e&gt;&lt;/m:acc&gt;&lt;/m:e&gt;&lt;/m:d&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17" o:title="" chromakey="white"/>
          </v:shape>
        </w:pict>
      </w:r>
    </w:p>
    <w:p w:rsidR="00D91CF9" w:rsidRDefault="001054FA" w:rsidP="00D91CF9">
      <w:pPr>
        <w:numPr>
          <w:ilvl w:val="12"/>
          <w:numId w:val="0"/>
        </w:numPr>
        <w:shd w:val="clear" w:color="auto" w:fill="D9D9D9" w:themeFill="background1" w:themeFillShade="D9"/>
        <w:jc w:val="both"/>
        <w:rPr>
          <w:rFonts w:asciiTheme="minorHAnsi" w:hAnsiTheme="minorHAnsi"/>
        </w:rPr>
      </w:pPr>
      <w:r>
        <w:pict>
          <v:shape id="_x0000_i1038" type="#_x0000_t75" style="width:54.45pt;height:15.0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27CE6&quot;/&gt;&lt;wsp:rsid wsp:val=&quot;00040F2F&quot;/&gt;&lt;wsp:rsid wsp:val=&quot;00042902&quot;/&gt;&lt;wsp:rsid wsp:val=&quot;0005053C&quot;/&gt;&lt;wsp:rsid wsp:val=&quot;0005682A&quot;/&gt;&lt;wsp:rsid wsp:val=&quot;000606BD&quot;/&gt;&lt;wsp:rsid wsp:val=&quot;000633A6&quot;/&gt;&lt;wsp:rsid wsp:val=&quot;00066787&quot;/&gt;&lt;wsp:rsid wsp:val=&quot;00066D87&quot;/&gt;&lt;wsp:rsid wsp:val=&quot;0006729E&quot;/&gt;&lt;wsp:rsid wsp:val=&quot;00070396&quot;/&gt;&lt;wsp:rsid wsp:val=&quot;00077736&quot;/&gt;&lt;wsp:rsid wsp:val=&quot;00077BAA&quot;/&gt;&lt;wsp:rsid wsp:val=&quot;0008005B&quot;/&gt;&lt;wsp:rsid wsp:val=&quot;000A5BDB&quot;/&gt;&lt;wsp:rsid wsp:val=&quot;000B61E0&quot;/&gt;&lt;wsp:rsid wsp:val=&quot;000C3C6C&quot;/&gt;&lt;wsp:rsid wsp:val=&quot;000D3C28&quot;/&gt;&lt;wsp:rsid wsp:val=&quot;000D4FB6&quot;/&gt;&lt;wsp:rsid wsp:val=&quot;000F00DB&quot;/&gt;&lt;wsp:rsid wsp:val=&quot;000F3B6F&quot;/&gt;&lt;wsp:rsid wsp:val=&quot;000F3B97&quot;/&gt;&lt;wsp:rsid wsp:val=&quot;000F6361&quot;/&gt;&lt;wsp:rsid wsp:val=&quot;00101133&quot;/&gt;&lt;wsp:rsid wsp:val=&quot;001030B4&quot;/&gt;&lt;wsp:rsid wsp:val=&quot;001262D7&quot;/&gt;&lt;wsp:rsid wsp:val=&quot;001375BC&quot;/&gt;&lt;wsp:rsid wsp:val=&quot;001510E6&quot;/&gt;&lt;wsp:rsid wsp:val=&quot;001706DE&quot;/&gt;&lt;wsp:rsid wsp:val=&quot;001724BB&quot;/&gt;&lt;wsp:rsid wsp:val=&quot;0017322A&quot;/&gt;&lt;wsp:rsid wsp:val=&quot;001738C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27C3&quot;/&gt;&lt;wsp:rsid wsp:val=&quot;002454DB&quot;/&gt;&lt;wsp:rsid wsp:val=&quot;00247B15&quot;/&gt;&lt;wsp:rsid wsp:val=&quot;00256502&quot;/&gt;&lt;wsp:rsid wsp:val=&quot;00264664&quot;/&gt;&lt;wsp:rsid wsp:val=&quot;00267A63&quot;/&gt;&lt;wsp:rsid wsp:val=&quot;0027246D&quot;/&gt;&lt;wsp:rsid wsp:val=&quot;00276CA6&quot;/&gt;&lt;wsp:rsid wsp:val=&quot;00277567&quot;/&gt;&lt;wsp:rsid wsp:val=&quot;0028520D&quot;/&gt;&lt;wsp:rsid wsp:val=&quot;0029206A&quot;/&gt;&lt;wsp:rsid wsp:val=&quot;002A09E9&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2402&quot;/&gt;&lt;wsp:rsid wsp:val=&quot;003558E1&quot;/&gt;&lt;wsp:rsid wsp:val=&quot;003578DF&quot;/&gt;&lt;wsp:rsid wsp:val=&quot;00362FD7&quot;/&gt;&lt;wsp:rsid wsp:val=&quot;00370999&quot;/&gt;&lt;wsp:rsid wsp:val=&quot;003823CE&quot;/&gt;&lt;wsp:rsid wsp:val=&quot;003A4D7E&quot;/&gt;&lt;wsp:rsid wsp:val=&quot;003C5A65&quot;/&gt;&lt;wsp:rsid wsp:val=&quot;003F5EEE&quot;/&gt;&lt;wsp:rsid wsp:val=&quot;00407500&quot;/&gt;&lt;wsp:rsid wsp:val=&quot;004156BC&quot;/&gt;&lt;wsp:rsid wsp:val=&quot;00416A2D&quot;/&gt;&lt;wsp:rsid wsp:val=&quot;00417AE7&quot;/&gt;&lt;wsp:rsid wsp:val=&quot;00421EE1&quot;/&gt;&lt;wsp:rsid wsp:val=&quot;00424249&quot;/&gt;&lt;wsp:rsid wsp:val=&quot;00426E19&quot;/&gt;&lt;wsp:rsid wsp:val=&quot;00430EAA&quot;/&gt;&lt;wsp:rsid wsp:val=&quot;00431FE2&quot;/&gt;&lt;wsp:rsid wsp:val=&quot;004465D2&quot;/&gt;&lt;wsp:rsid wsp:val=&quot;00451E93&quot;/&gt;&lt;wsp:rsid wsp:val=&quot;0046671B&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E684D&quot;/&gt;&lt;wsp:rsid wsp:val=&quot;004F1BB6&quot;/&gt;&lt;wsp:rsid wsp:val=&quot;00512C53&quot;/&gt;&lt;wsp:rsid wsp:val=&quot;00513888&quot;/&gt;&lt;wsp:rsid wsp:val=&quot;00515FE5&quot;/&gt;&lt;wsp:rsid wsp:val=&quot;00521152&quot;/&gt;&lt;wsp:rsid wsp:val=&quot;00522DC1&quot;/&gt;&lt;wsp:rsid wsp:val=&quot;0053712A&quot;/&gt;&lt;wsp:rsid wsp:val=&quot;00542DD3&quot;/&gt;&lt;wsp:rsid wsp:val=&quot;005537C5&quot;/&gt;&lt;wsp:rsid wsp:val=&quot;00555277&quot;/&gt;&lt;wsp:rsid wsp:val=&quot;00556A9C&quot;/&gt;&lt;wsp:rsid wsp:val=&quot;00571A2C&quot;/&gt;&lt;wsp:rsid wsp:val=&quot;00574CE4&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D5853&quot;/&gt;&lt;wsp:rsid wsp:val=&quot;005D797A&quot;/&gt;&lt;wsp:rsid wsp:val=&quot;005E1E54&quot;/&gt;&lt;wsp:rsid wsp:val=&quot;005E465C&quot;/&gt;&lt;wsp:rsid wsp:val=&quot;005E495D&quot;/&gt;&lt;wsp:rsid wsp:val=&quot;005E5940&quot;/&gt;&lt;wsp:rsid wsp:val=&quot;005E6520&quot;/&gt;&lt;wsp:rsid wsp:val=&quot;00626FED&quot;/&gt;&lt;wsp:rsid wsp:val=&quot;006310DB&quot;/&gt;&lt;wsp:rsid wsp:val=&quot;00633220&quot;/&gt;&lt;wsp:rsid wsp:val=&quot;00634F8A&quot;/&gt;&lt;wsp:rsid wsp:val=&quot;00640306&quot;/&gt;&lt;wsp:rsid wsp:val=&quot;00643A45&quot;/&gt;&lt;wsp:rsid wsp:val=&quot;00646A8F&quot;/&gt;&lt;wsp:rsid wsp:val=&quot;00656895&quot;/&gt;&lt;wsp:rsid wsp:val=&quot;00661225&quot;/&gt;&lt;wsp:rsid wsp:val=&quot;00666484&quot;/&gt;&lt;wsp:rsid wsp:val=&quot;00667DBA&quot;/&gt;&lt;wsp:rsid wsp:val=&quot;00667F64&quot;/&gt;&lt;wsp:rsid wsp:val=&quot;006819E7&quot;/&gt;&lt;wsp:rsid wsp:val=&quot;0068358D&quot;/&gt;&lt;wsp:rsid wsp:val=&quot;006943FB&quot;/&gt;&lt;wsp:rsid wsp:val=&quot;00695BB4&quot;/&gt;&lt;wsp:rsid wsp:val=&quot;006A0887&quot;/&gt;&lt;wsp:rsid wsp:val=&quot;006A20DD&quot;/&gt;&lt;wsp:rsid wsp:val=&quot;006A7E9A&quot;/&gt;&lt;wsp:rsid wsp:val=&quot;006C1F18&quot;/&gt;&lt;wsp:rsid wsp:val=&quot;006D26F8&quot;/&gt;&lt;wsp:rsid wsp:val=&quot;006D5DEE&quot;/&gt;&lt;wsp:rsid wsp:val=&quot;006E0363&quot;/&gt;&lt;wsp:rsid wsp:val=&quot;006E0532&quot;/&gt;&lt;wsp:rsid wsp:val=&quot;006F5AA4&quot;/&gt;&lt;wsp:rsid wsp:val=&quot;007018F7&quot;/&gt;&lt;wsp:rsid wsp:val=&quot;00711995&quot;/&gt;&lt;wsp:rsid wsp:val=&quot;007160DE&quot;/&gt;&lt;wsp:rsid wsp:val=&quot;0073297F&quot;/&gt;&lt;wsp:rsid wsp:val=&quot;007338A6&quot;/&gt;&lt;wsp:rsid wsp:val=&quot;00734A0D&quot;/&gt;&lt;wsp:rsid wsp:val=&quot;00735FFC&quot;/&gt;&lt;wsp:rsid wsp:val=&quot;00737D51&quot;/&gt;&lt;wsp:rsid wsp:val=&quot;00743DD8&quot;/&gt;&lt;wsp:rsid wsp:val=&quot;00750E26&quot;/&gt;&lt;wsp:rsid wsp:val=&quot;00762B99&quot;/&gt;&lt;wsp:rsid wsp:val=&quot;007701B9&quot;/&gt;&lt;wsp:rsid wsp:val=&quot;00783E47&quot;/&gt;&lt;wsp:rsid wsp:val=&quot;0079402B&quot;/&gt;&lt;wsp:rsid wsp:val=&quot;00796C3E&quot;/&gt;&lt;wsp:rsid wsp:val=&quot;007A4392&quot;/&gt;&lt;wsp:rsid wsp:val=&quot;007A4521&quot;/&gt;&lt;wsp:rsid wsp:val=&quot;007A6EBD&quot;/&gt;&lt;wsp:rsid wsp:val=&quot;007B58D4&quot;/&gt;&lt;wsp:rsid wsp:val=&quot;007C4243&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23795&quot;/&gt;&lt;wsp:rsid wsp:val=&quot;00833CF0&quot;/&gt;&lt;wsp:rsid wsp:val=&quot;00835246&quot;/&gt;&lt;wsp:rsid wsp:val=&quot;00844716&quot;/&gt;&lt;wsp:rsid wsp:val=&quot;00851114&quot;/&gt;&lt;wsp:rsid wsp:val=&quot;008529B0&quot;/&gt;&lt;wsp:rsid wsp:val=&quot;00861C42&quot;/&gt;&lt;wsp:rsid wsp:val=&quot;00865728&quot;/&gt;&lt;wsp:rsid wsp:val=&quot;00865D73&quot;/&gt;&lt;wsp:rsid wsp:val=&quot;008805D1&quot;/&gt;&lt;wsp:rsid wsp:val=&quot;00885789&quot;/&gt;&lt;wsp:rsid wsp:val=&quot;00886CE1&quot;/&gt;&lt;wsp:rsid wsp:val=&quot;00890236&quot;/&gt;&lt;wsp:rsid wsp:val=&quot;00891C8E&quot;/&gt;&lt;wsp:rsid wsp:val=&quot;00892A2C&quot;/&gt;&lt;wsp:rsid wsp:val=&quot;00892CF8&quot;/&gt;&lt;wsp:rsid wsp:val=&quot;008B07BD&quot;/&gt;&lt;wsp:rsid wsp:val=&quot;008B0A0C&quot;/&gt;&lt;wsp:rsid wsp:val=&quot;008C3242&quot;/&gt;&lt;wsp:rsid wsp:val=&quot;008C3FD4&quot;/&gt;&lt;wsp:rsid wsp:val=&quot;008D34C1&quot;/&gt;&lt;wsp:rsid wsp:val=&quot;008D3F63&quot;/&gt;&lt;wsp:rsid wsp:val=&quot;008E0F54&quot;/&gt;&lt;wsp:rsid wsp:val=&quot;008E2C29&quot;/&gt;&lt;wsp:rsid wsp:val=&quot;008F0341&quot;/&gt;&lt;wsp:rsid wsp:val=&quot;008F1DE1&quot;/&gt;&lt;wsp:rsid wsp:val=&quot;00901A29&quot;/&gt;&lt;wsp:rsid wsp:val=&quot;00903922&quot;/&gt;&lt;wsp:rsid wsp:val=&quot;00905546&quot;/&gt;&lt;wsp:rsid wsp:val=&quot;0091620B&quot;/&gt;&lt;wsp:rsid wsp:val=&quot;00922FE5&quot;/&gt;&lt;wsp:rsid wsp:val=&quot;0093625A&quot;/&gt;&lt;wsp:rsid wsp:val=&quot;0094102E&quot;/&gt;&lt;wsp:rsid wsp:val=&quot;00950561&quot;/&gt;&lt;wsp:rsid wsp:val=&quot;00954E80&quot;/&gt;&lt;wsp:rsid wsp:val=&quot;0095641A&quot;/&gt;&lt;wsp:rsid wsp:val=&quot;009816C1&quot;/&gt;&lt;wsp:rsid wsp:val=&quot;009922A8&quot;/&gt;&lt;wsp:rsid wsp:val=&quot;00993680&quot;/&gt;&lt;wsp:rsid wsp:val=&quot;009960EF&quot;/&gt;&lt;wsp:rsid wsp:val=&quot;00996C0D&quot;/&gt;&lt;wsp:rsid wsp:val=&quot;009B3812&quot;/&gt;&lt;wsp:rsid wsp:val=&quot;009C0062&quot;/&gt;&lt;wsp:rsid wsp:val=&quot;009C47F7&quot;/&gt;&lt;wsp:rsid wsp:val=&quot;009C7D5B&quot;/&gt;&lt;wsp:rsid wsp:val=&quot;009D20EF&quot;/&gt;&lt;wsp:rsid wsp:val=&quot;009F09C7&quot;/&gt;&lt;wsp:rsid wsp:val=&quot;009F1B64&quot;/&gt;&lt;wsp:rsid wsp:val=&quot;00A002DE&quot;/&gt;&lt;wsp:rsid wsp:val=&quot;00A248F0&quot;/&gt;&lt;wsp:rsid wsp:val=&quot;00A262C1&quot;/&gt;&lt;wsp:rsid wsp:val=&quot;00A274CC&quot;/&gt;&lt;wsp:rsid wsp:val=&quot;00A27638&quot;/&gt;&lt;wsp:rsid wsp:val=&quot;00A34AA8&quot;/&gt;&lt;wsp:rsid wsp:val=&quot;00A4515B&quot;/&gt;&lt;wsp:rsid wsp:val=&quot;00A455C1&quot;/&gt;&lt;wsp:rsid wsp:val=&quot;00A57155&quot;/&gt;&lt;wsp:rsid wsp:val=&quot;00A75BEA&quot;/&gt;&lt;wsp:rsid wsp:val=&quot;00A8491F&quot;/&gt;&lt;wsp:rsid wsp:val=&quot;00A906F5&quot;/&gt;&lt;wsp:rsid wsp:val=&quot;00A93E39&quot;/&gt;&lt;wsp:rsid wsp:val=&quot;00A95E0D&quot;/&gt;&lt;wsp:rsid wsp:val=&quot;00AB723F&quot;/&gt;&lt;wsp:rsid wsp:val=&quot;00AC13EF&quot;/&gt;&lt;wsp:rsid wsp:val=&quot;00AD2606&quot;/&gt;&lt;wsp:rsid wsp:val=&quot;00AD4D46&quot;/&gt;&lt;wsp:rsid wsp:val=&quot;00AE5C48&quot;/&gt;&lt;wsp:rsid wsp:val=&quot;00B008C1&quot;/&gt;&lt;wsp:rsid wsp:val=&quot;00B030E9&quot;/&gt;&lt;wsp:rsid wsp:val=&quot;00B04296&quot;/&gt;&lt;wsp:rsid wsp:val=&quot;00B06711&quot;/&gt;&lt;wsp:rsid wsp:val=&quot;00B116E8&quot;/&gt;&lt;wsp:rsid wsp:val=&quot;00B12EE7&quot;/&gt;&lt;wsp:rsid wsp:val=&quot;00B143BF&quot;/&gt;&lt;wsp:rsid wsp:val=&quot;00B16E9E&quot;/&gt;&lt;wsp:rsid wsp:val=&quot;00B17CE1&quot;/&gt;&lt;wsp:rsid wsp:val=&quot;00B23418&quot;/&gt;&lt;wsp:rsid wsp:val=&quot;00B336D1&quot;/&gt;&lt;wsp:rsid wsp:val=&quot;00B40342&quot;/&gt;&lt;wsp:rsid wsp:val=&quot;00B42DED&quot;/&gt;&lt;wsp:rsid wsp:val=&quot;00B43848&quot;/&gt;&lt;wsp:rsid wsp:val=&quot;00B57627&quot;/&gt;&lt;wsp:rsid wsp:val=&quot;00B616E6&quot;/&gt;&lt;wsp:rsid wsp:val=&quot;00B62E52&quot;/&gt;&lt;wsp:rsid wsp:val=&quot;00B65A91&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D1E2D&quot;/&gt;&lt;wsp:rsid wsp:val=&quot;00BD6F8E&quot;/&gt;&lt;wsp:rsid wsp:val=&quot;00BE16FD&quot;/&gt;&lt;wsp:rsid wsp:val=&quot;00BE191E&quot;/&gt;&lt;wsp:rsid wsp:val=&quot;00BE2AF1&quot;/&gt;&lt;wsp:rsid wsp:val=&quot;00C0563C&quot;/&gt;&lt;wsp:rsid wsp:val=&quot;00C05EC1&quot;/&gt;&lt;wsp:rsid wsp:val=&quot;00C15DE7&quot;/&gt;&lt;wsp:rsid wsp:val=&quot;00C17FE5&quot;/&gt;&lt;wsp:rsid wsp:val=&quot;00C3460A&quot;/&gt;&lt;wsp:rsid wsp:val=&quot;00C35B41&quot;/&gt;&lt;wsp:rsid wsp:val=&quot;00C371AA&quot;/&gt;&lt;wsp:rsid wsp:val=&quot;00C4651B&quot;/&gt;&lt;wsp:rsid wsp:val=&quot;00C53682&quot;/&gt;&lt;wsp:rsid wsp:val=&quot;00C66CC0&quot;/&gt;&lt;wsp:rsid wsp:val=&quot;00C6748E&quot;/&gt;&lt;wsp:rsid wsp:val=&quot;00C72C1F&quot;/&gt;&lt;wsp:rsid wsp:val=&quot;00C75D0C&quot;/&gt;&lt;wsp:rsid wsp:val=&quot;00C776DC&quot;/&gt;&lt;wsp:rsid wsp:val=&quot;00C81E36&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46F2&quot;/&gt;&lt;wsp:rsid wsp:val=&quot;00CE5705&quot;/&gt;&lt;wsp:rsid wsp:val=&quot;00CE6CEC&quot;/&gt;&lt;wsp:rsid wsp:val=&quot;00CF10EA&quot;/&gt;&lt;wsp:rsid wsp:val=&quot;00CF14AA&quot;/&gt;&lt;wsp:rsid wsp:val=&quot;00D03B18&quot;/&gt;&lt;wsp:rsid wsp:val=&quot;00D13500&quot;/&gt;&lt;wsp:rsid wsp:val=&quot;00D138CB&quot;/&gt;&lt;wsp:rsid wsp:val=&quot;00D16B84&quot;/&gt;&lt;wsp:rsid wsp:val=&quot;00D20C54&quot;/&gt;&lt;wsp:rsid wsp:val=&quot;00D20DBF&quot;/&gt;&lt;wsp:rsid wsp:val=&quot;00D247B7&quot;/&gt;&lt;wsp:rsid wsp:val=&quot;00D33F46&quot;/&gt;&lt;wsp:rsid wsp:val=&quot;00D341D2&quot;/&gt;&lt;wsp:rsid wsp:val=&quot;00D417AF&quot;/&gt;&lt;wsp:rsid wsp:val=&quot;00D469E0&quot;/&gt;&lt;wsp:rsid wsp:val=&quot;00D47EFC&quot;/&gt;&lt;wsp:rsid wsp:val=&quot;00D74201&quot;/&gt;&lt;wsp:rsid wsp:val=&quot;00D822EC&quot;/&gt;&lt;wsp:rsid wsp:val=&quot;00D91CF9&quot;/&gt;&lt;wsp:rsid wsp:val=&quot;00D92895&quot;/&gt;&lt;wsp:rsid wsp:val=&quot;00D93114&quot;/&gt;&lt;wsp:rsid wsp:val=&quot;00D93559&quot;/&gt;&lt;wsp:rsid wsp:val=&quot;00D943F3&quot;/&gt;&lt;wsp:rsid wsp:val=&quot;00D967AC&quot;/&gt;&lt;wsp:rsid wsp:val=&quot;00DA1413&quot;/&gt;&lt;wsp:rsid wsp:val=&quot;00DA6AD6&quot;/&gt;&lt;wsp:rsid wsp:val=&quot;00DB2313&quot;/&gt;&lt;wsp:rsid wsp:val=&quot;00DC012E&quot;/&gt;&lt;wsp:rsid wsp:val=&quot;00DC16B3&quot;/&gt;&lt;wsp:rsid wsp:val=&quot;00DD27E6&quot;/&gt;&lt;wsp:rsid wsp:val=&quot;00DD2ABD&quot;/&gt;&lt;wsp:rsid wsp:val=&quot;00DE1C23&quot;/&gt;&lt;wsp:rsid wsp:val=&quot;00DE6531&quot;/&gt;&lt;wsp:rsid wsp:val=&quot;00DE6CD9&quot;/&gt;&lt;wsp:rsid wsp:val=&quot;00DF5592&quot;/&gt;&lt;wsp:rsid wsp:val=&quot;00E009E0&quot;/&gt;&lt;wsp:rsid wsp:val=&quot;00E04E59&quot;/&gt;&lt;wsp:rsid wsp:val=&quot;00E066A4&quot;/&gt;&lt;wsp:rsid wsp:val=&quot;00E15D33&quot;/&gt;&lt;wsp:rsid wsp:val=&quot;00E2317A&quot;/&gt;&lt;wsp:rsid wsp:val=&quot;00E31267&quot;/&gt;&lt;wsp:rsid wsp:val=&quot;00E33622&quot;/&gt;&lt;wsp:rsid wsp:val=&quot;00E41BF0&quot;/&gt;&lt;wsp:rsid wsp:val=&quot;00E46DFA&quot;/&gt;&lt;wsp:rsid wsp:val=&quot;00E477C6&quot;/&gt;&lt;wsp:rsid wsp:val=&quot;00E54639&quot;/&gt;&lt;wsp:rsid wsp:val=&quot;00E60963&quot;/&gt;&lt;wsp:rsid wsp:val=&quot;00E63F68&quot;/&gt;&lt;wsp:rsid wsp:val=&quot;00E67DB8&quot;/&gt;&lt;wsp:rsid wsp:val=&quot;00E71AE2&quot;/&gt;&lt;wsp:rsid wsp:val=&quot;00E766CE&quot;/&gt;&lt;wsp:rsid wsp:val=&quot;00E90D88&quot;/&gt;&lt;wsp:rsid wsp:val=&quot;00E910AE&quot;/&gt;&lt;wsp:rsid wsp:val=&quot;00E93FDC&quot;/&gt;&lt;wsp:rsid wsp:val=&quot;00E948D6&quot;/&gt;&lt;wsp:rsid wsp:val=&quot;00E951CA&quot;/&gt;&lt;wsp:rsid wsp:val=&quot;00E979DC&quot;/&gt;&lt;wsp:rsid wsp:val=&quot;00EA146F&quot;/&gt;&lt;wsp:rsid wsp:val=&quot;00EB0CA9&quot;/&gt;&lt;wsp:rsid wsp:val=&quot;00EB66DE&quot;/&gt;&lt;wsp:rsid wsp:val=&quot;00EB6C0E&quot;/&gt;&lt;wsp:rsid wsp:val=&quot;00EC5EF7&quot;/&gt;&lt;wsp:rsid wsp:val=&quot;00EC75F0&quot;/&gt;&lt;wsp:rsid wsp:val=&quot;00ED6195&quot;/&gt;&lt;wsp:rsid wsp:val=&quot;00EE38EB&quot;/&gt;&lt;wsp:rsid wsp:val=&quot;00EE3992&quot;/&gt;&lt;wsp:rsid wsp:val=&quot;00EE7807&quot;/&gt;&lt;wsp:rsid wsp:val=&quot;00EF6033&quot;/&gt;&lt;wsp:rsid wsp:val=&quot;00F0022A&quot;/&gt;&lt;wsp:rsid wsp:val=&quot;00F123E3&quot;/&gt;&lt;wsp:rsid wsp:val=&quot;00F22C29&quot;/&gt;&lt;wsp:rsid wsp:val=&quot;00F326DE&quot;/&gt;&lt;wsp:rsid wsp:val=&quot;00F32B11&quot;/&gt;&lt;wsp:rsid wsp:val=&quot;00F33CC5&quot;/&gt;&lt;wsp:rsid wsp:val=&quot;00F44BA6&quot;/&gt;&lt;wsp:rsid wsp:val=&quot;00F45F42&quot;/&gt;&lt;wsp:rsid wsp:val=&quot;00F51695&quot;/&gt;&lt;wsp:rsid wsp:val=&quot;00F52511&quot;/&gt;&lt;wsp:rsid wsp:val=&quot;00F53EE9&quot;/&gt;&lt;wsp:rsid wsp:val=&quot;00F5603F&quot;/&gt;&lt;wsp:rsid wsp:val=&quot;00F5659F&quot;/&gt;&lt;wsp:rsid wsp:val=&quot;00F567C3&quot;/&gt;&lt;wsp:rsid wsp:val=&quot;00F606B3&quot;/&gt;&lt;wsp:rsid wsp:val=&quot;00F65CCB&quot;/&gt;&lt;wsp:rsid wsp:val=&quot;00F65FEB&quot;/&gt;&lt;wsp:rsid wsp:val=&quot;00F7435E&quot;/&gt;&lt;wsp:rsid wsp:val=&quot;00F8212D&quot;/&gt;&lt;wsp:rsid wsp:val=&quot;00F827BF&quot;/&gt;&lt;wsp:rsid wsp:val=&quot;00F8456E&quot;/&gt;&lt;wsp:rsid wsp:val=&quot;00FA4225&quot;/&gt;&lt;wsp:rsid wsp:val=&quot;00FB174A&quot;/&gt;&lt;wsp:rsid wsp:val=&quot;00FB5CFF&quot;/&gt;&lt;wsp:rsid wsp:val=&quot;00FC3D2E&quot;/&gt;&lt;wsp:rsid wsp:val=&quot;00FC6281&quot;/&gt;&lt;wsp:rsid wsp:val=&quot;00FD37FA&quot;/&gt;&lt;wsp:rsid wsp:val=&quot;00FD48AC&quot;/&gt;&lt;wsp:rsid wsp:val=&quot;00FE4C5B&quot;/&gt;&lt;wsp:rsid wsp:val=&quot;00FE6216&quot;/&gt;&lt;wsp:rsid wsp:val=&quot;00FF52D5&quot;/&gt;&lt;/wsp:rsids&gt;&lt;/w:docPr&gt;&lt;w:body&gt;&lt;w:p wsp:rsidR=&quot;00000000&quot; wsp:rsidRDefault=&quot;00833CF0&quot;&gt;&lt;m:oMathPara&gt;&lt;m:oMath&gt;&lt;m:sSubSup&gt;&lt;m:sSubSupPr&gt;&lt;m:ctrlPr&gt;&lt;w:rPr&gt;&lt;w:rFonts w:ascii=&quot;Cambria Math&quot; w:h-ansi=&quot;Cambria Math&quot;/&gt;&lt;wx:font wx:val=&quot;Cambria Math&quot;/&gt;&lt;w:i/&gt;&lt;/w:rPr&gt;&lt;/m:ctrlPr&gt;&lt;/m:sSubSupPr&gt;&lt;m:e&gt;&lt;m:r&gt;&lt;w:rPr&gt;&lt;w:rFonts w:ascii=&quot;Cambria Math&quot; w:h-ansi=&quot;Cambria Math&quot;/&gt;&lt;wx:font wx:val=&quot;Cambria Math&quot;/&gt;&lt;w:i/&gt;&lt;/w:rPr&gt;&lt;m:t&gt;y&lt;/m:t&gt;&lt;/m:r&gt;&lt;/m:e&gt;&lt;m:sub&gt;&lt;m:r&gt;&lt;w:rPr&gt;&lt;w:rFonts w:ascii=&quot;Cambria Math&quot; w:h-ansi=&quot;Cambria Math&quot;/&gt;&lt;wx:font wx:val=&quot;Cambria Math&quot;/&gt;&lt;w:i/&gt;&lt;/w:rPr&gt;&lt;m:t&gt;t&lt;/m:t&gt;&lt;/m:r&gt;&lt;/m:sub&gt;&lt;m:sup&gt;&lt;m:r&gt;&lt;w:rPr&gt;&lt;w:rFonts w:ascii=&quot;Cambria Math&quot; w:h-ansi=&quot;Cambria Math&quot;/&gt;&lt;wx:font wx:val=&quot;Cambria Math&quot;/&gt;&lt;w:i/&gt;&lt;/w:rPr&gt;&lt;m:t&gt;*&lt;/m:t&gt;&lt;/m:r&gt;&lt;/m:sup&gt;&lt;/m:sSubSup&gt;&lt;m:r&gt;&lt;w:rPr&gt;&lt;w:rFonts w:ascii=&quot;Cambria Math&quot; w:h-ansi=&quot;Cambria Math&quot;/&gt;&lt;wx:font wx:val=&quot;Cambria Math&quot;/&gt;&lt;w:i/&gt;&lt;/w:rPr&gt;&lt;m:t&gt;=bÃ—&lt;/m:t&gt;&lt;/m:r&gt;&lt;m:sSubSup&gt;&lt;m:sSubSupPr&gt;&lt;m:ctrlPr&gt;&lt;w:rPr&gt;&lt;w:rFonts w:ascii=&quot;Cambria Math&quot; w:h-ansi=&quot;Cambria Math&quot;/&gt;&lt;wx:font wx:val=&quot;Cambria Math&quot;/&gt;&lt;w:i/&gt;&lt;/w:rPr&gt;&lt;/m:ctrlPr&gt;&lt;/m:sSubSupPr&gt;&lt;m:e&gt;&lt;m:r&gt;&lt;w:rPr&gt;&lt;w:rFonts w:ascii=&quot;Cambria Math&quot; w:h-ansi=&quot;Cambria Math&quot;/&gt;&lt;wx:font wx:val=&quot;Cambria Math&quot;/&gt;&lt;w:i/&gt;&lt;/w:rPr&gt;&lt;m:t&gt;x&lt;/m:t&gt;&lt;/m:r&gt;&lt;/m:e&gt;&lt;m:sub&gt;&lt;m:r&gt;&lt;w:rPr&gt;&lt;w:rFonts w:ascii=&quot;Cambria Math&quot; w:h-ansi=&quot;Cambria Math&quot;/&gt;&lt;wx:font wx:val=&quot;Cambria Math&quot;/&gt;&lt;w:i/&gt;&lt;/w:rPr&gt;&lt;m:t&gt;t&lt;/m:t&gt;&lt;/m:r&gt;&lt;/m:sub&gt;&lt;m:sup&gt;&lt;m:r&gt;&lt;w:rPr&gt;&lt;w:rFonts w:ascii=&quot;Cambria Math&quot; w:h-ansi=&quot;Cambria Math&quot;/&gt;&lt;wx:font wx:val=&quot;Cambria Math&quot;/&gt;&lt;w:i/&gt;&lt;/w:rPr&gt;&lt;m:t&gt;*&lt;/m:t&gt;&lt;/m:r&gt;&lt;/m:sup&gt;&lt;/m:sSubSup&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18" o:title="" chromakey="white"/>
          </v:shape>
        </w:pict>
      </w:r>
    </w:p>
    <w:p w:rsidR="00D91CF9" w:rsidRDefault="00D91CF9" w:rsidP="00D91CF9">
      <w:pPr>
        <w:numPr>
          <w:ilvl w:val="12"/>
          <w:numId w:val="0"/>
        </w:numPr>
        <w:shd w:val="clear" w:color="auto" w:fill="D9D9D9" w:themeFill="background1" w:themeFillShade="D9"/>
        <w:jc w:val="both"/>
        <w:rPr>
          <w:rFonts w:asciiTheme="minorHAnsi" w:hAnsiTheme="minorHAnsi"/>
        </w:rPr>
      </w:pPr>
      <w:r>
        <w:rPr>
          <w:rFonts w:asciiTheme="minorHAnsi" w:hAnsiTheme="minorHAnsi"/>
        </w:rPr>
        <w:t xml:space="preserve">donde </w:t>
      </w:r>
      <w:r w:rsidR="007C7EB0" w:rsidRPr="00D91CF9">
        <w:rPr>
          <w:rFonts w:asciiTheme="minorHAnsi" w:hAnsiTheme="minorHAnsi"/>
        </w:rPr>
        <w:fldChar w:fldCharType="begin"/>
      </w:r>
      <w:r w:rsidRPr="00D91CF9">
        <w:rPr>
          <w:rFonts w:asciiTheme="minorHAnsi" w:hAnsiTheme="minorHAnsi"/>
        </w:rPr>
        <w:instrText xml:space="preserve"> QUOTE </w:instrText>
      </w:r>
      <w:r w:rsidR="001054FA" w:rsidRPr="007C7EB0">
        <w:rPr>
          <w:position w:val="-11"/>
        </w:rPr>
        <w:pict>
          <v:shape id="_x0000_i1039" type="#_x0000_t75" style="width:54.45pt;height:15.0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27CE6&quot;/&gt;&lt;wsp:rsid wsp:val=&quot;00040F2F&quot;/&gt;&lt;wsp:rsid wsp:val=&quot;00042902&quot;/&gt;&lt;wsp:rsid wsp:val=&quot;0005053C&quot;/&gt;&lt;wsp:rsid wsp:val=&quot;0005682A&quot;/&gt;&lt;wsp:rsid wsp:val=&quot;000606BD&quot;/&gt;&lt;wsp:rsid wsp:val=&quot;000633A6&quot;/&gt;&lt;wsp:rsid wsp:val=&quot;00066787&quot;/&gt;&lt;wsp:rsid wsp:val=&quot;00066D87&quot;/&gt;&lt;wsp:rsid wsp:val=&quot;0006729E&quot;/&gt;&lt;wsp:rsid wsp:val=&quot;00070396&quot;/&gt;&lt;wsp:rsid wsp:val=&quot;00077736&quot;/&gt;&lt;wsp:rsid wsp:val=&quot;00077BAA&quot;/&gt;&lt;wsp:rsid wsp:val=&quot;0008005B&quot;/&gt;&lt;wsp:rsid wsp:val=&quot;000A5BDB&quot;/&gt;&lt;wsp:rsid wsp:val=&quot;000B61E0&quot;/&gt;&lt;wsp:rsid wsp:val=&quot;000C3C6C&quot;/&gt;&lt;wsp:rsid wsp:val=&quot;000D3C28&quot;/&gt;&lt;wsp:rsid wsp:val=&quot;000D4FB6&quot;/&gt;&lt;wsp:rsid wsp:val=&quot;000F00DB&quot;/&gt;&lt;wsp:rsid wsp:val=&quot;000F3B6F&quot;/&gt;&lt;wsp:rsid wsp:val=&quot;000F3B97&quot;/&gt;&lt;wsp:rsid wsp:val=&quot;000F6361&quot;/&gt;&lt;wsp:rsid wsp:val=&quot;00101133&quot;/&gt;&lt;wsp:rsid wsp:val=&quot;001030B4&quot;/&gt;&lt;wsp:rsid wsp:val=&quot;001262D7&quot;/&gt;&lt;wsp:rsid wsp:val=&quot;001375BC&quot;/&gt;&lt;wsp:rsid wsp:val=&quot;001510E6&quot;/&gt;&lt;wsp:rsid wsp:val=&quot;001706DE&quot;/&gt;&lt;wsp:rsid wsp:val=&quot;001724BB&quot;/&gt;&lt;wsp:rsid wsp:val=&quot;0017322A&quot;/&gt;&lt;wsp:rsid wsp:val=&quot;001738C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27C3&quot;/&gt;&lt;wsp:rsid wsp:val=&quot;002454DB&quot;/&gt;&lt;wsp:rsid wsp:val=&quot;00247B15&quot;/&gt;&lt;wsp:rsid wsp:val=&quot;00256502&quot;/&gt;&lt;wsp:rsid wsp:val=&quot;00264664&quot;/&gt;&lt;wsp:rsid wsp:val=&quot;00267A63&quot;/&gt;&lt;wsp:rsid wsp:val=&quot;0027246D&quot;/&gt;&lt;wsp:rsid wsp:val=&quot;00276CA6&quot;/&gt;&lt;wsp:rsid wsp:val=&quot;00277567&quot;/&gt;&lt;wsp:rsid wsp:val=&quot;0028520D&quot;/&gt;&lt;wsp:rsid wsp:val=&quot;0029206A&quot;/&gt;&lt;wsp:rsid wsp:val=&quot;002A09E9&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2402&quot;/&gt;&lt;wsp:rsid wsp:val=&quot;003558E1&quot;/&gt;&lt;wsp:rsid wsp:val=&quot;003578DF&quot;/&gt;&lt;wsp:rsid wsp:val=&quot;00362FD7&quot;/&gt;&lt;wsp:rsid wsp:val=&quot;00370999&quot;/&gt;&lt;wsp:rsid wsp:val=&quot;003823CE&quot;/&gt;&lt;wsp:rsid wsp:val=&quot;003A4D7E&quot;/&gt;&lt;wsp:rsid wsp:val=&quot;003C5A65&quot;/&gt;&lt;wsp:rsid wsp:val=&quot;003F5EEE&quot;/&gt;&lt;wsp:rsid wsp:val=&quot;00407500&quot;/&gt;&lt;wsp:rsid wsp:val=&quot;004156BC&quot;/&gt;&lt;wsp:rsid wsp:val=&quot;00416A2D&quot;/&gt;&lt;wsp:rsid wsp:val=&quot;00417AE7&quot;/&gt;&lt;wsp:rsid wsp:val=&quot;00421EE1&quot;/&gt;&lt;wsp:rsid wsp:val=&quot;00424249&quot;/&gt;&lt;wsp:rsid wsp:val=&quot;00426E19&quot;/&gt;&lt;wsp:rsid wsp:val=&quot;00430EAA&quot;/&gt;&lt;wsp:rsid wsp:val=&quot;00431FE2&quot;/&gt;&lt;wsp:rsid wsp:val=&quot;004465D2&quot;/&gt;&lt;wsp:rsid wsp:val=&quot;00451E93&quot;/&gt;&lt;wsp:rsid wsp:val=&quot;0046671B&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E684D&quot;/&gt;&lt;wsp:rsid wsp:val=&quot;004F1BB6&quot;/&gt;&lt;wsp:rsid wsp:val=&quot;00512C53&quot;/&gt;&lt;wsp:rsid wsp:val=&quot;00513888&quot;/&gt;&lt;wsp:rsid wsp:val=&quot;00515FE5&quot;/&gt;&lt;wsp:rsid wsp:val=&quot;00521152&quot;/&gt;&lt;wsp:rsid wsp:val=&quot;00522DC1&quot;/&gt;&lt;wsp:rsid wsp:val=&quot;0053712A&quot;/&gt;&lt;wsp:rsid wsp:val=&quot;00542DD3&quot;/&gt;&lt;wsp:rsid wsp:val=&quot;005537C5&quot;/&gt;&lt;wsp:rsid wsp:val=&quot;00555277&quot;/&gt;&lt;wsp:rsid wsp:val=&quot;00556A9C&quot;/&gt;&lt;wsp:rsid wsp:val=&quot;00571A2C&quot;/&gt;&lt;wsp:rsid wsp:val=&quot;00574CE4&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D5853&quot;/&gt;&lt;wsp:rsid wsp:val=&quot;005D797A&quot;/&gt;&lt;wsp:rsid wsp:val=&quot;005E1E54&quot;/&gt;&lt;wsp:rsid wsp:val=&quot;005E465C&quot;/&gt;&lt;wsp:rsid wsp:val=&quot;005E495D&quot;/&gt;&lt;wsp:rsid wsp:val=&quot;005E5940&quot;/&gt;&lt;wsp:rsid wsp:val=&quot;005E6520&quot;/&gt;&lt;wsp:rsid wsp:val=&quot;00626FED&quot;/&gt;&lt;wsp:rsid wsp:val=&quot;006310DB&quot;/&gt;&lt;wsp:rsid wsp:val=&quot;00633220&quot;/&gt;&lt;wsp:rsid wsp:val=&quot;00634F8A&quot;/&gt;&lt;wsp:rsid wsp:val=&quot;00640306&quot;/&gt;&lt;wsp:rsid wsp:val=&quot;00643A45&quot;/&gt;&lt;wsp:rsid wsp:val=&quot;00646A8F&quot;/&gt;&lt;wsp:rsid wsp:val=&quot;00656895&quot;/&gt;&lt;wsp:rsid wsp:val=&quot;00661225&quot;/&gt;&lt;wsp:rsid wsp:val=&quot;00666484&quot;/&gt;&lt;wsp:rsid wsp:val=&quot;00667DBA&quot;/&gt;&lt;wsp:rsid wsp:val=&quot;00667F64&quot;/&gt;&lt;wsp:rsid wsp:val=&quot;006819E7&quot;/&gt;&lt;wsp:rsid wsp:val=&quot;0068358D&quot;/&gt;&lt;wsp:rsid wsp:val=&quot;006943FB&quot;/&gt;&lt;wsp:rsid wsp:val=&quot;00695BB4&quot;/&gt;&lt;wsp:rsid wsp:val=&quot;006A0887&quot;/&gt;&lt;wsp:rsid wsp:val=&quot;006A20DD&quot;/&gt;&lt;wsp:rsid wsp:val=&quot;006A7E9A&quot;/&gt;&lt;wsp:rsid wsp:val=&quot;006C1F18&quot;/&gt;&lt;wsp:rsid wsp:val=&quot;006D26F8&quot;/&gt;&lt;wsp:rsid wsp:val=&quot;006D5DEE&quot;/&gt;&lt;wsp:rsid wsp:val=&quot;006E0363&quot;/&gt;&lt;wsp:rsid wsp:val=&quot;006E0532&quot;/&gt;&lt;wsp:rsid wsp:val=&quot;006F5AA4&quot;/&gt;&lt;wsp:rsid wsp:val=&quot;007018F7&quot;/&gt;&lt;wsp:rsid wsp:val=&quot;00711995&quot;/&gt;&lt;wsp:rsid wsp:val=&quot;007160DE&quot;/&gt;&lt;wsp:rsid wsp:val=&quot;0073297F&quot;/&gt;&lt;wsp:rsid wsp:val=&quot;007338A6&quot;/&gt;&lt;wsp:rsid wsp:val=&quot;00734A0D&quot;/&gt;&lt;wsp:rsid wsp:val=&quot;00735FFC&quot;/&gt;&lt;wsp:rsid wsp:val=&quot;00737D51&quot;/&gt;&lt;wsp:rsid wsp:val=&quot;00743DD8&quot;/&gt;&lt;wsp:rsid wsp:val=&quot;00750E26&quot;/&gt;&lt;wsp:rsid wsp:val=&quot;00762B99&quot;/&gt;&lt;wsp:rsid wsp:val=&quot;007701B9&quot;/&gt;&lt;wsp:rsid wsp:val=&quot;00783E47&quot;/&gt;&lt;wsp:rsid wsp:val=&quot;0079402B&quot;/&gt;&lt;wsp:rsid wsp:val=&quot;00796C3E&quot;/&gt;&lt;wsp:rsid wsp:val=&quot;007A4392&quot;/&gt;&lt;wsp:rsid wsp:val=&quot;007A4521&quot;/&gt;&lt;wsp:rsid wsp:val=&quot;007A6EBD&quot;/&gt;&lt;wsp:rsid wsp:val=&quot;007B58D4&quot;/&gt;&lt;wsp:rsid wsp:val=&quot;007C4243&quot;/&gt;&lt;wsp:rsid wsp:val=&quot;007C553E&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23795&quot;/&gt;&lt;wsp:rsid wsp:val=&quot;00835246&quot;/&gt;&lt;wsp:rsid wsp:val=&quot;00844716&quot;/&gt;&lt;wsp:rsid wsp:val=&quot;00851114&quot;/&gt;&lt;wsp:rsid wsp:val=&quot;008529B0&quot;/&gt;&lt;wsp:rsid wsp:val=&quot;00861C42&quot;/&gt;&lt;wsp:rsid wsp:val=&quot;00865728&quot;/&gt;&lt;wsp:rsid wsp:val=&quot;00865D73&quot;/&gt;&lt;wsp:rsid wsp:val=&quot;008805D1&quot;/&gt;&lt;wsp:rsid wsp:val=&quot;00885789&quot;/&gt;&lt;wsp:rsid wsp:val=&quot;00886CE1&quot;/&gt;&lt;wsp:rsid wsp:val=&quot;00890236&quot;/&gt;&lt;wsp:rsid wsp:val=&quot;00891C8E&quot;/&gt;&lt;wsp:rsid wsp:val=&quot;00892A2C&quot;/&gt;&lt;wsp:rsid wsp:val=&quot;00892CF8&quot;/&gt;&lt;wsp:rsid wsp:val=&quot;008B07BD&quot;/&gt;&lt;wsp:rsid wsp:val=&quot;008B0A0C&quot;/&gt;&lt;wsp:rsid wsp:val=&quot;008C3242&quot;/&gt;&lt;wsp:rsid wsp:val=&quot;008C3FD4&quot;/&gt;&lt;wsp:rsid wsp:val=&quot;008D34C1&quot;/&gt;&lt;wsp:rsid wsp:val=&quot;008D3F63&quot;/&gt;&lt;wsp:rsid wsp:val=&quot;008E0F54&quot;/&gt;&lt;wsp:rsid wsp:val=&quot;008E2C29&quot;/&gt;&lt;wsp:rsid wsp:val=&quot;008F0341&quot;/&gt;&lt;wsp:rsid wsp:val=&quot;008F1DE1&quot;/&gt;&lt;wsp:rsid wsp:val=&quot;00901A29&quot;/&gt;&lt;wsp:rsid wsp:val=&quot;00903922&quot;/&gt;&lt;wsp:rsid wsp:val=&quot;00905546&quot;/&gt;&lt;wsp:rsid wsp:val=&quot;0091620B&quot;/&gt;&lt;wsp:rsid wsp:val=&quot;00922FE5&quot;/&gt;&lt;wsp:rsid wsp:val=&quot;0093625A&quot;/&gt;&lt;wsp:rsid wsp:val=&quot;0094102E&quot;/&gt;&lt;wsp:rsid wsp:val=&quot;00950561&quot;/&gt;&lt;wsp:rsid wsp:val=&quot;00954E80&quot;/&gt;&lt;wsp:rsid wsp:val=&quot;0095641A&quot;/&gt;&lt;wsp:rsid wsp:val=&quot;009816C1&quot;/&gt;&lt;wsp:rsid wsp:val=&quot;009922A8&quot;/&gt;&lt;wsp:rsid wsp:val=&quot;00993680&quot;/&gt;&lt;wsp:rsid wsp:val=&quot;009960EF&quot;/&gt;&lt;wsp:rsid wsp:val=&quot;00996C0D&quot;/&gt;&lt;wsp:rsid wsp:val=&quot;009B3812&quot;/&gt;&lt;wsp:rsid wsp:val=&quot;009C0062&quot;/&gt;&lt;wsp:rsid wsp:val=&quot;009C47F7&quot;/&gt;&lt;wsp:rsid wsp:val=&quot;009C7D5B&quot;/&gt;&lt;wsp:rsid wsp:val=&quot;009D20EF&quot;/&gt;&lt;wsp:rsid wsp:val=&quot;009F09C7&quot;/&gt;&lt;wsp:rsid wsp:val=&quot;009F1B64&quot;/&gt;&lt;wsp:rsid wsp:val=&quot;00A002DE&quot;/&gt;&lt;wsp:rsid wsp:val=&quot;00A248F0&quot;/&gt;&lt;wsp:rsid wsp:val=&quot;00A262C1&quot;/&gt;&lt;wsp:rsid wsp:val=&quot;00A274CC&quot;/&gt;&lt;wsp:rsid wsp:val=&quot;00A27638&quot;/&gt;&lt;wsp:rsid wsp:val=&quot;00A34AA8&quot;/&gt;&lt;wsp:rsid wsp:val=&quot;00A4515B&quot;/&gt;&lt;wsp:rsid wsp:val=&quot;00A455C1&quot;/&gt;&lt;wsp:rsid wsp:val=&quot;00A57155&quot;/&gt;&lt;wsp:rsid wsp:val=&quot;00A75BEA&quot;/&gt;&lt;wsp:rsid wsp:val=&quot;00A8491F&quot;/&gt;&lt;wsp:rsid wsp:val=&quot;00A906F5&quot;/&gt;&lt;wsp:rsid wsp:val=&quot;00A93E39&quot;/&gt;&lt;wsp:rsid wsp:val=&quot;00A95E0D&quot;/&gt;&lt;wsp:rsid wsp:val=&quot;00AB723F&quot;/&gt;&lt;wsp:rsid wsp:val=&quot;00AC13EF&quot;/&gt;&lt;wsp:rsid wsp:val=&quot;00AD2606&quot;/&gt;&lt;wsp:rsid wsp:val=&quot;00AD4D46&quot;/&gt;&lt;wsp:rsid wsp:val=&quot;00AE5C48&quot;/&gt;&lt;wsp:rsid wsp:val=&quot;00B008C1&quot;/&gt;&lt;wsp:rsid wsp:val=&quot;00B030E9&quot;/&gt;&lt;wsp:rsid wsp:val=&quot;00B04296&quot;/&gt;&lt;wsp:rsid wsp:val=&quot;00B06711&quot;/&gt;&lt;wsp:rsid wsp:val=&quot;00B116E8&quot;/&gt;&lt;wsp:rsid wsp:val=&quot;00B12EE7&quot;/&gt;&lt;wsp:rsid wsp:val=&quot;00B143BF&quot;/&gt;&lt;wsp:rsid wsp:val=&quot;00B16E9E&quot;/&gt;&lt;wsp:rsid wsp:val=&quot;00B17CE1&quot;/&gt;&lt;wsp:rsid wsp:val=&quot;00B23418&quot;/&gt;&lt;wsp:rsid wsp:val=&quot;00B336D1&quot;/&gt;&lt;wsp:rsid wsp:val=&quot;00B40342&quot;/&gt;&lt;wsp:rsid wsp:val=&quot;00B42DED&quot;/&gt;&lt;wsp:rsid wsp:val=&quot;00B43848&quot;/&gt;&lt;wsp:rsid wsp:val=&quot;00B57627&quot;/&gt;&lt;wsp:rsid wsp:val=&quot;00B616E6&quot;/&gt;&lt;wsp:rsid wsp:val=&quot;00B62E52&quot;/&gt;&lt;wsp:rsid wsp:val=&quot;00B65A91&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D1E2D&quot;/&gt;&lt;wsp:rsid wsp:val=&quot;00BD6F8E&quot;/&gt;&lt;wsp:rsid wsp:val=&quot;00BE16FD&quot;/&gt;&lt;wsp:rsid wsp:val=&quot;00BE191E&quot;/&gt;&lt;wsp:rsid wsp:val=&quot;00BE2AF1&quot;/&gt;&lt;wsp:rsid wsp:val=&quot;00C0563C&quot;/&gt;&lt;wsp:rsid wsp:val=&quot;00C05EC1&quot;/&gt;&lt;wsp:rsid wsp:val=&quot;00C15DE7&quot;/&gt;&lt;wsp:rsid wsp:val=&quot;00C17FE5&quot;/&gt;&lt;wsp:rsid wsp:val=&quot;00C3460A&quot;/&gt;&lt;wsp:rsid wsp:val=&quot;00C35B41&quot;/&gt;&lt;wsp:rsid wsp:val=&quot;00C371AA&quot;/&gt;&lt;wsp:rsid wsp:val=&quot;00C4651B&quot;/&gt;&lt;wsp:rsid wsp:val=&quot;00C53682&quot;/&gt;&lt;wsp:rsid wsp:val=&quot;00C66CC0&quot;/&gt;&lt;wsp:rsid wsp:val=&quot;00C6748E&quot;/&gt;&lt;wsp:rsid wsp:val=&quot;00C72C1F&quot;/&gt;&lt;wsp:rsid wsp:val=&quot;00C75D0C&quot;/&gt;&lt;wsp:rsid wsp:val=&quot;00C776DC&quot;/&gt;&lt;wsp:rsid wsp:val=&quot;00C81E36&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46F2&quot;/&gt;&lt;wsp:rsid wsp:val=&quot;00CE5705&quot;/&gt;&lt;wsp:rsid wsp:val=&quot;00CE6CEC&quot;/&gt;&lt;wsp:rsid wsp:val=&quot;00CF10EA&quot;/&gt;&lt;wsp:rsid wsp:val=&quot;00CF14AA&quot;/&gt;&lt;wsp:rsid wsp:val=&quot;00D03B18&quot;/&gt;&lt;wsp:rsid wsp:val=&quot;00D13500&quot;/&gt;&lt;wsp:rsid wsp:val=&quot;00D138CB&quot;/&gt;&lt;wsp:rsid wsp:val=&quot;00D16B84&quot;/&gt;&lt;wsp:rsid wsp:val=&quot;00D20C54&quot;/&gt;&lt;wsp:rsid wsp:val=&quot;00D20DBF&quot;/&gt;&lt;wsp:rsid wsp:val=&quot;00D247B7&quot;/&gt;&lt;wsp:rsid wsp:val=&quot;00D33F46&quot;/&gt;&lt;wsp:rsid wsp:val=&quot;00D341D2&quot;/&gt;&lt;wsp:rsid wsp:val=&quot;00D417AF&quot;/&gt;&lt;wsp:rsid wsp:val=&quot;00D469E0&quot;/&gt;&lt;wsp:rsid wsp:val=&quot;00D47EFC&quot;/&gt;&lt;wsp:rsid wsp:val=&quot;00D74201&quot;/&gt;&lt;wsp:rsid wsp:val=&quot;00D822EC&quot;/&gt;&lt;wsp:rsid wsp:val=&quot;00D91CF9&quot;/&gt;&lt;wsp:rsid wsp:val=&quot;00D92895&quot;/&gt;&lt;wsp:rsid wsp:val=&quot;00D93114&quot;/&gt;&lt;wsp:rsid wsp:val=&quot;00D93559&quot;/&gt;&lt;wsp:rsid wsp:val=&quot;00D943F3&quot;/&gt;&lt;wsp:rsid wsp:val=&quot;00D967AC&quot;/&gt;&lt;wsp:rsid wsp:val=&quot;00DA1413&quot;/&gt;&lt;wsp:rsid wsp:val=&quot;00DA6AD6&quot;/&gt;&lt;wsp:rsid wsp:val=&quot;00DB2313&quot;/&gt;&lt;wsp:rsid wsp:val=&quot;00DC012E&quot;/&gt;&lt;wsp:rsid wsp:val=&quot;00DC16B3&quot;/&gt;&lt;wsp:rsid wsp:val=&quot;00DD27E6&quot;/&gt;&lt;wsp:rsid wsp:val=&quot;00DD2ABD&quot;/&gt;&lt;wsp:rsid wsp:val=&quot;00DE1C23&quot;/&gt;&lt;wsp:rsid wsp:val=&quot;00DE6531&quot;/&gt;&lt;wsp:rsid wsp:val=&quot;00DE6CD9&quot;/&gt;&lt;wsp:rsid wsp:val=&quot;00DF5592&quot;/&gt;&lt;wsp:rsid wsp:val=&quot;00E009E0&quot;/&gt;&lt;wsp:rsid wsp:val=&quot;00E04E59&quot;/&gt;&lt;wsp:rsid wsp:val=&quot;00E066A4&quot;/&gt;&lt;wsp:rsid wsp:val=&quot;00E15D33&quot;/&gt;&lt;wsp:rsid wsp:val=&quot;00E2317A&quot;/&gt;&lt;wsp:rsid wsp:val=&quot;00E31267&quot;/&gt;&lt;wsp:rsid wsp:val=&quot;00E33622&quot;/&gt;&lt;wsp:rsid wsp:val=&quot;00E41BF0&quot;/&gt;&lt;wsp:rsid wsp:val=&quot;00E46DFA&quot;/&gt;&lt;wsp:rsid wsp:val=&quot;00E477C6&quot;/&gt;&lt;wsp:rsid wsp:val=&quot;00E54639&quot;/&gt;&lt;wsp:rsid wsp:val=&quot;00E60963&quot;/&gt;&lt;wsp:rsid wsp:val=&quot;00E63F68&quot;/&gt;&lt;wsp:rsid wsp:val=&quot;00E67DB8&quot;/&gt;&lt;wsp:rsid wsp:val=&quot;00E71AE2&quot;/&gt;&lt;wsp:rsid wsp:val=&quot;00E766CE&quot;/&gt;&lt;wsp:rsid wsp:val=&quot;00E90D88&quot;/&gt;&lt;wsp:rsid wsp:val=&quot;00E910AE&quot;/&gt;&lt;wsp:rsid wsp:val=&quot;00E93FDC&quot;/&gt;&lt;wsp:rsid wsp:val=&quot;00E948D6&quot;/&gt;&lt;wsp:rsid wsp:val=&quot;00E951CA&quot;/&gt;&lt;wsp:rsid wsp:val=&quot;00E979DC&quot;/&gt;&lt;wsp:rsid wsp:val=&quot;00EA146F&quot;/&gt;&lt;wsp:rsid wsp:val=&quot;00EB0CA9&quot;/&gt;&lt;wsp:rsid wsp:val=&quot;00EB66DE&quot;/&gt;&lt;wsp:rsid wsp:val=&quot;00EB6C0E&quot;/&gt;&lt;wsp:rsid wsp:val=&quot;00EC5EF7&quot;/&gt;&lt;wsp:rsid wsp:val=&quot;00EC75F0&quot;/&gt;&lt;wsp:rsid wsp:val=&quot;00ED6195&quot;/&gt;&lt;wsp:rsid wsp:val=&quot;00EE38EB&quot;/&gt;&lt;wsp:rsid wsp:val=&quot;00EE3992&quot;/&gt;&lt;wsp:rsid wsp:val=&quot;00EE7807&quot;/&gt;&lt;wsp:rsid wsp:val=&quot;00EF6033&quot;/&gt;&lt;wsp:rsid wsp:val=&quot;00F0022A&quot;/&gt;&lt;wsp:rsid wsp:val=&quot;00F123E3&quot;/&gt;&lt;wsp:rsid wsp:val=&quot;00F22C29&quot;/&gt;&lt;wsp:rsid wsp:val=&quot;00F326DE&quot;/&gt;&lt;wsp:rsid wsp:val=&quot;00F32B11&quot;/&gt;&lt;wsp:rsid wsp:val=&quot;00F33CC5&quot;/&gt;&lt;wsp:rsid wsp:val=&quot;00F44BA6&quot;/&gt;&lt;wsp:rsid wsp:val=&quot;00F45F42&quot;/&gt;&lt;wsp:rsid wsp:val=&quot;00F51695&quot;/&gt;&lt;wsp:rsid wsp:val=&quot;00F52511&quot;/&gt;&lt;wsp:rsid wsp:val=&quot;00F53EE9&quot;/&gt;&lt;wsp:rsid wsp:val=&quot;00F5603F&quot;/&gt;&lt;wsp:rsid wsp:val=&quot;00F5659F&quot;/&gt;&lt;wsp:rsid wsp:val=&quot;00F567C3&quot;/&gt;&lt;wsp:rsid wsp:val=&quot;00F606B3&quot;/&gt;&lt;wsp:rsid wsp:val=&quot;00F65CCB&quot;/&gt;&lt;wsp:rsid wsp:val=&quot;00F65FEB&quot;/&gt;&lt;wsp:rsid wsp:val=&quot;00F7435E&quot;/&gt;&lt;wsp:rsid wsp:val=&quot;00F8212D&quot;/&gt;&lt;wsp:rsid wsp:val=&quot;00F827BF&quot;/&gt;&lt;wsp:rsid wsp:val=&quot;00F8456E&quot;/&gt;&lt;wsp:rsid wsp:val=&quot;00FA4225&quot;/&gt;&lt;wsp:rsid wsp:val=&quot;00FB174A&quot;/&gt;&lt;wsp:rsid wsp:val=&quot;00FB5CFF&quot;/&gt;&lt;wsp:rsid wsp:val=&quot;00FC3D2E&quot;/&gt;&lt;wsp:rsid wsp:val=&quot;00FC6281&quot;/&gt;&lt;wsp:rsid wsp:val=&quot;00FD37FA&quot;/&gt;&lt;wsp:rsid wsp:val=&quot;00FD48AC&quot;/&gt;&lt;wsp:rsid wsp:val=&quot;00FE4C5B&quot;/&gt;&lt;wsp:rsid wsp:val=&quot;00FE6216&quot;/&gt;&lt;wsp:rsid wsp:val=&quot;00FF52D5&quot;/&gt;&lt;/wsp:rsids&gt;&lt;/w:docPr&gt;&lt;w:body&gt;&lt;w:p wsp:rsidR=&quot;00000000&quot; wsp:rsidRDefault=&quot;007C553E&quot;&gt;&lt;m:oMathPara&gt;&lt;m:oMath&gt;&lt;m:sSubSup&gt;&lt;m:sSubSupPr&gt;&lt;m:ctrlPr&gt;&lt;w:rPr&gt;&lt;w:rFonts w:ascii=&quot;Cambria Math&quot; w:h-ansi=&quot;Cambria Math&quot;/&gt;&lt;wx:font wx:val=&quot;Cambria Math&quot;/&gt;&lt;w:i/&gt;&lt;/w:rPr&gt;&lt;/m:ctrlPr&gt;&lt;/m:sSubSupPr&gt;&lt;m:e&gt;&lt;m:r&gt;&lt;w:rPr&gt;&lt;w:rFonts w:ascii=&quot;Cambria Math&quot; w:h-ansi=&quot;Cambria Math&quot;/&gt;&lt;wx:font wx:val=&quot;Cambria Math&quot;/&gt;&lt;w:i/&gt;&lt;/w:rPr&gt;&lt;m:t&gt;y&lt;/m:t&gt;&lt;/m:r&gt;&lt;/m:e&gt;&lt;m:sub&gt;&lt;m:r&gt;&lt;w:rPr&gt;&lt;w:rFonts w:ascii=&quot;Cambria Math&quot; w:h-ansi=&quot;Cambria Math&quot;/&gt;&lt;wx:font wx:val=&quot;Cambria Math&quot;/&gt;&lt;w:i/&gt;&lt;/w:rPr&gt;&lt;m:t&gt;t&lt;/m:t&gt;&lt;/m:r&gt;&lt;/m:sub&gt;&lt;m:sup&gt;&lt;m:r&gt;&lt;w:rPr&gt;&lt;w:rFonts w:ascii=&quot;Cambria Math&quot; w:h-ansi=&quot;Cambria Math&quot;/&gt;&lt;wx:font wx:val=&quot;Cambria Math&quot;/&gt;&lt;w:i/&gt;&lt;/w:rPr&gt;&lt;m:t&gt;*&lt;/m:t&gt;&lt;/m:r&gt;&lt;/m:sup&gt;&lt;/m:sSubSup&gt;&lt;m:r&gt;&lt;w:rPr&gt;&lt;w:rFonts w:ascii=&quot;Cambria Math&quot; w:h-ansi=&quot;Cambria Math&quot;/&gt;&lt;wx:font wx:val=&quot;Cambria Math&quot;/&gt;&lt;w:i/&gt;&lt;/w:rPr&gt;&lt;m:t&gt;=&lt;/m:t&gt;&lt;/m:r&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y&lt;/m:t&gt;&lt;/m:r&gt;&lt;/m:e&gt;&lt;m:sub&gt;&lt;m:r&gt;&lt;w:rPr&gt;&lt;w:rFonts w:ascii=&quot;Cambria Math&quot; w:h-ansi=&quot;Cambria Math&quot;/&gt;&lt;wx:font wx:val=&quot;Cambria Math&quot;/&gt;&lt;w:i/&gt;&lt;/w:rPr&gt;&lt;m:t&gt;t&lt;/m:t&gt;&lt;/m:r&gt;&lt;/m:sub&gt;&lt;/m:sSub&gt;&lt;m:r&gt;&lt;w:rPr&gt;&lt;w:rFonts w:ascii=&quot;Cambria Math&quot; w:h-ansi=&quot;Cambria Math&quot;/&gt;&lt;wx:font wx:val=&quot;Cambria Math&quot;/&gt;&lt;w:i/&gt;&lt;/w:rPr&gt;&lt;m:t&gt;-&lt;/m:t&gt;&lt;/m:r&gt;&lt;m:acc&gt;&lt;m:accPr&gt;&lt;m:chr m:val=&quot;Ì…&quot;/&gt;&lt;m:ctrlPr&gt;&lt;w:rPr&gt;&lt;w:rFonts w:ascii=&quot;Cambria Math&quot; w:h-ansi=&quot;Cambria Math&quot;/&gt;&lt;wx:font wx:val=&quot;Cambria Math&quot;/&gt;&lt;w:i/&gt;&lt;/w:rPr&gt;&lt;/m:ctrlPr&gt;&lt;/m:accPr&gt;&lt;m:e&gt;&lt;m:r&gt;&lt;w:rPr&gt;&lt;w:rFonts w:ascii=&quot;Cambria Math&quot; w:h-ansi=&quot;Cambria Math&quot;/&gt;&lt;wx:font wx:val=&quot;Cambria Math&quot;/&gt;&lt;w:i/&gt;&lt;/w:rPr&gt;&lt;m:t&gt;y&lt;/m:t&gt;&lt;/m:r&gt;&lt;/m:e&gt;&lt;/m:acc&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19" o:title="" chromakey="white"/>
          </v:shape>
        </w:pict>
      </w:r>
      <w:r w:rsidRPr="00D91CF9">
        <w:rPr>
          <w:rFonts w:asciiTheme="minorHAnsi" w:hAnsiTheme="minorHAnsi"/>
        </w:rPr>
        <w:instrText xml:space="preserve"> </w:instrText>
      </w:r>
      <w:r w:rsidR="007C7EB0" w:rsidRPr="00D91CF9">
        <w:rPr>
          <w:rFonts w:asciiTheme="minorHAnsi" w:hAnsiTheme="minorHAnsi"/>
        </w:rPr>
        <w:fldChar w:fldCharType="separate"/>
      </w:r>
      <w:r w:rsidR="001054FA" w:rsidRPr="007C7EB0">
        <w:rPr>
          <w:position w:val="-11"/>
        </w:rPr>
        <w:pict>
          <v:shape id="_x0000_i1040" type="#_x0000_t75" style="width:54.45pt;height:15.0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27CE6&quot;/&gt;&lt;wsp:rsid wsp:val=&quot;00040F2F&quot;/&gt;&lt;wsp:rsid wsp:val=&quot;00042902&quot;/&gt;&lt;wsp:rsid wsp:val=&quot;0005053C&quot;/&gt;&lt;wsp:rsid wsp:val=&quot;0005682A&quot;/&gt;&lt;wsp:rsid wsp:val=&quot;000606BD&quot;/&gt;&lt;wsp:rsid wsp:val=&quot;000633A6&quot;/&gt;&lt;wsp:rsid wsp:val=&quot;00066787&quot;/&gt;&lt;wsp:rsid wsp:val=&quot;00066D87&quot;/&gt;&lt;wsp:rsid wsp:val=&quot;0006729E&quot;/&gt;&lt;wsp:rsid wsp:val=&quot;00070396&quot;/&gt;&lt;wsp:rsid wsp:val=&quot;00077736&quot;/&gt;&lt;wsp:rsid wsp:val=&quot;00077BAA&quot;/&gt;&lt;wsp:rsid wsp:val=&quot;0008005B&quot;/&gt;&lt;wsp:rsid wsp:val=&quot;000A5BDB&quot;/&gt;&lt;wsp:rsid wsp:val=&quot;000B61E0&quot;/&gt;&lt;wsp:rsid wsp:val=&quot;000C3C6C&quot;/&gt;&lt;wsp:rsid wsp:val=&quot;000D3C28&quot;/&gt;&lt;wsp:rsid wsp:val=&quot;000D4FB6&quot;/&gt;&lt;wsp:rsid wsp:val=&quot;000F00DB&quot;/&gt;&lt;wsp:rsid wsp:val=&quot;000F3B6F&quot;/&gt;&lt;wsp:rsid wsp:val=&quot;000F3B97&quot;/&gt;&lt;wsp:rsid wsp:val=&quot;000F6361&quot;/&gt;&lt;wsp:rsid wsp:val=&quot;00101133&quot;/&gt;&lt;wsp:rsid wsp:val=&quot;001030B4&quot;/&gt;&lt;wsp:rsid wsp:val=&quot;001262D7&quot;/&gt;&lt;wsp:rsid wsp:val=&quot;001375BC&quot;/&gt;&lt;wsp:rsid wsp:val=&quot;001510E6&quot;/&gt;&lt;wsp:rsid wsp:val=&quot;001706DE&quot;/&gt;&lt;wsp:rsid wsp:val=&quot;001724BB&quot;/&gt;&lt;wsp:rsid wsp:val=&quot;0017322A&quot;/&gt;&lt;wsp:rsid wsp:val=&quot;001738C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27C3&quot;/&gt;&lt;wsp:rsid wsp:val=&quot;002454DB&quot;/&gt;&lt;wsp:rsid wsp:val=&quot;00247B15&quot;/&gt;&lt;wsp:rsid wsp:val=&quot;00256502&quot;/&gt;&lt;wsp:rsid wsp:val=&quot;00264664&quot;/&gt;&lt;wsp:rsid wsp:val=&quot;00267A63&quot;/&gt;&lt;wsp:rsid wsp:val=&quot;0027246D&quot;/&gt;&lt;wsp:rsid wsp:val=&quot;00276CA6&quot;/&gt;&lt;wsp:rsid wsp:val=&quot;00277567&quot;/&gt;&lt;wsp:rsid wsp:val=&quot;0028520D&quot;/&gt;&lt;wsp:rsid wsp:val=&quot;0029206A&quot;/&gt;&lt;wsp:rsid wsp:val=&quot;002A09E9&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2402&quot;/&gt;&lt;wsp:rsid wsp:val=&quot;003558E1&quot;/&gt;&lt;wsp:rsid wsp:val=&quot;003578DF&quot;/&gt;&lt;wsp:rsid wsp:val=&quot;00362FD7&quot;/&gt;&lt;wsp:rsid wsp:val=&quot;00370999&quot;/&gt;&lt;wsp:rsid wsp:val=&quot;003823CE&quot;/&gt;&lt;wsp:rsid wsp:val=&quot;003A4D7E&quot;/&gt;&lt;wsp:rsid wsp:val=&quot;003C5A65&quot;/&gt;&lt;wsp:rsid wsp:val=&quot;003F5EEE&quot;/&gt;&lt;wsp:rsid wsp:val=&quot;00407500&quot;/&gt;&lt;wsp:rsid wsp:val=&quot;004156BC&quot;/&gt;&lt;wsp:rsid wsp:val=&quot;00416A2D&quot;/&gt;&lt;wsp:rsid wsp:val=&quot;00417AE7&quot;/&gt;&lt;wsp:rsid wsp:val=&quot;00421EE1&quot;/&gt;&lt;wsp:rsid wsp:val=&quot;00424249&quot;/&gt;&lt;wsp:rsid wsp:val=&quot;00426E19&quot;/&gt;&lt;wsp:rsid wsp:val=&quot;00430EAA&quot;/&gt;&lt;wsp:rsid wsp:val=&quot;00431FE2&quot;/&gt;&lt;wsp:rsid wsp:val=&quot;004465D2&quot;/&gt;&lt;wsp:rsid wsp:val=&quot;00451E93&quot;/&gt;&lt;wsp:rsid wsp:val=&quot;0046671B&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E684D&quot;/&gt;&lt;wsp:rsid wsp:val=&quot;004F1BB6&quot;/&gt;&lt;wsp:rsid wsp:val=&quot;00512C53&quot;/&gt;&lt;wsp:rsid wsp:val=&quot;00513888&quot;/&gt;&lt;wsp:rsid wsp:val=&quot;00515FE5&quot;/&gt;&lt;wsp:rsid wsp:val=&quot;00521152&quot;/&gt;&lt;wsp:rsid wsp:val=&quot;00522DC1&quot;/&gt;&lt;wsp:rsid wsp:val=&quot;0053712A&quot;/&gt;&lt;wsp:rsid wsp:val=&quot;00542DD3&quot;/&gt;&lt;wsp:rsid wsp:val=&quot;005537C5&quot;/&gt;&lt;wsp:rsid wsp:val=&quot;00555277&quot;/&gt;&lt;wsp:rsid wsp:val=&quot;00556A9C&quot;/&gt;&lt;wsp:rsid wsp:val=&quot;00571A2C&quot;/&gt;&lt;wsp:rsid wsp:val=&quot;00574CE4&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D5853&quot;/&gt;&lt;wsp:rsid wsp:val=&quot;005D797A&quot;/&gt;&lt;wsp:rsid wsp:val=&quot;005E1E54&quot;/&gt;&lt;wsp:rsid wsp:val=&quot;005E465C&quot;/&gt;&lt;wsp:rsid wsp:val=&quot;005E495D&quot;/&gt;&lt;wsp:rsid wsp:val=&quot;005E5940&quot;/&gt;&lt;wsp:rsid wsp:val=&quot;005E6520&quot;/&gt;&lt;wsp:rsid wsp:val=&quot;00626FED&quot;/&gt;&lt;wsp:rsid wsp:val=&quot;006310DB&quot;/&gt;&lt;wsp:rsid wsp:val=&quot;00633220&quot;/&gt;&lt;wsp:rsid wsp:val=&quot;00634F8A&quot;/&gt;&lt;wsp:rsid wsp:val=&quot;00640306&quot;/&gt;&lt;wsp:rsid wsp:val=&quot;00643A45&quot;/&gt;&lt;wsp:rsid wsp:val=&quot;00646A8F&quot;/&gt;&lt;wsp:rsid wsp:val=&quot;00656895&quot;/&gt;&lt;wsp:rsid wsp:val=&quot;00661225&quot;/&gt;&lt;wsp:rsid wsp:val=&quot;00666484&quot;/&gt;&lt;wsp:rsid wsp:val=&quot;00667DBA&quot;/&gt;&lt;wsp:rsid wsp:val=&quot;00667F64&quot;/&gt;&lt;wsp:rsid wsp:val=&quot;006819E7&quot;/&gt;&lt;wsp:rsid wsp:val=&quot;0068358D&quot;/&gt;&lt;wsp:rsid wsp:val=&quot;006943FB&quot;/&gt;&lt;wsp:rsid wsp:val=&quot;00695BB4&quot;/&gt;&lt;wsp:rsid wsp:val=&quot;006A0887&quot;/&gt;&lt;wsp:rsid wsp:val=&quot;006A20DD&quot;/&gt;&lt;wsp:rsid wsp:val=&quot;006A7E9A&quot;/&gt;&lt;wsp:rsid wsp:val=&quot;006C1F18&quot;/&gt;&lt;wsp:rsid wsp:val=&quot;006D26F8&quot;/&gt;&lt;wsp:rsid wsp:val=&quot;006D5DEE&quot;/&gt;&lt;wsp:rsid wsp:val=&quot;006E0363&quot;/&gt;&lt;wsp:rsid wsp:val=&quot;006E0532&quot;/&gt;&lt;wsp:rsid wsp:val=&quot;006F5AA4&quot;/&gt;&lt;wsp:rsid wsp:val=&quot;007018F7&quot;/&gt;&lt;wsp:rsid wsp:val=&quot;00711995&quot;/&gt;&lt;wsp:rsid wsp:val=&quot;007160DE&quot;/&gt;&lt;wsp:rsid wsp:val=&quot;0073297F&quot;/&gt;&lt;wsp:rsid wsp:val=&quot;007338A6&quot;/&gt;&lt;wsp:rsid wsp:val=&quot;00734A0D&quot;/&gt;&lt;wsp:rsid wsp:val=&quot;00735FFC&quot;/&gt;&lt;wsp:rsid wsp:val=&quot;00737D51&quot;/&gt;&lt;wsp:rsid wsp:val=&quot;00743DD8&quot;/&gt;&lt;wsp:rsid wsp:val=&quot;00750E26&quot;/&gt;&lt;wsp:rsid wsp:val=&quot;00762B99&quot;/&gt;&lt;wsp:rsid wsp:val=&quot;007701B9&quot;/&gt;&lt;wsp:rsid wsp:val=&quot;00783E47&quot;/&gt;&lt;wsp:rsid wsp:val=&quot;0079402B&quot;/&gt;&lt;wsp:rsid wsp:val=&quot;00796C3E&quot;/&gt;&lt;wsp:rsid wsp:val=&quot;007A4392&quot;/&gt;&lt;wsp:rsid wsp:val=&quot;007A4521&quot;/&gt;&lt;wsp:rsid wsp:val=&quot;007A6EBD&quot;/&gt;&lt;wsp:rsid wsp:val=&quot;007B58D4&quot;/&gt;&lt;wsp:rsid wsp:val=&quot;007C4243&quot;/&gt;&lt;wsp:rsid wsp:val=&quot;007C553E&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23795&quot;/&gt;&lt;wsp:rsid wsp:val=&quot;00835246&quot;/&gt;&lt;wsp:rsid wsp:val=&quot;00844716&quot;/&gt;&lt;wsp:rsid wsp:val=&quot;00851114&quot;/&gt;&lt;wsp:rsid wsp:val=&quot;008529B0&quot;/&gt;&lt;wsp:rsid wsp:val=&quot;00861C42&quot;/&gt;&lt;wsp:rsid wsp:val=&quot;00865728&quot;/&gt;&lt;wsp:rsid wsp:val=&quot;00865D73&quot;/&gt;&lt;wsp:rsid wsp:val=&quot;008805D1&quot;/&gt;&lt;wsp:rsid wsp:val=&quot;00885789&quot;/&gt;&lt;wsp:rsid wsp:val=&quot;00886CE1&quot;/&gt;&lt;wsp:rsid wsp:val=&quot;00890236&quot;/&gt;&lt;wsp:rsid wsp:val=&quot;00891C8E&quot;/&gt;&lt;wsp:rsid wsp:val=&quot;00892A2C&quot;/&gt;&lt;wsp:rsid wsp:val=&quot;00892CF8&quot;/&gt;&lt;wsp:rsid wsp:val=&quot;008B07BD&quot;/&gt;&lt;wsp:rsid wsp:val=&quot;008B0A0C&quot;/&gt;&lt;wsp:rsid wsp:val=&quot;008C3242&quot;/&gt;&lt;wsp:rsid wsp:val=&quot;008C3FD4&quot;/&gt;&lt;wsp:rsid wsp:val=&quot;008D34C1&quot;/&gt;&lt;wsp:rsid wsp:val=&quot;008D3F63&quot;/&gt;&lt;wsp:rsid wsp:val=&quot;008E0F54&quot;/&gt;&lt;wsp:rsid wsp:val=&quot;008E2C29&quot;/&gt;&lt;wsp:rsid wsp:val=&quot;008F0341&quot;/&gt;&lt;wsp:rsid wsp:val=&quot;008F1DE1&quot;/&gt;&lt;wsp:rsid wsp:val=&quot;00901A29&quot;/&gt;&lt;wsp:rsid wsp:val=&quot;00903922&quot;/&gt;&lt;wsp:rsid wsp:val=&quot;00905546&quot;/&gt;&lt;wsp:rsid wsp:val=&quot;0091620B&quot;/&gt;&lt;wsp:rsid wsp:val=&quot;00922FE5&quot;/&gt;&lt;wsp:rsid wsp:val=&quot;0093625A&quot;/&gt;&lt;wsp:rsid wsp:val=&quot;0094102E&quot;/&gt;&lt;wsp:rsid wsp:val=&quot;00950561&quot;/&gt;&lt;wsp:rsid wsp:val=&quot;00954E80&quot;/&gt;&lt;wsp:rsid wsp:val=&quot;0095641A&quot;/&gt;&lt;wsp:rsid wsp:val=&quot;009816C1&quot;/&gt;&lt;wsp:rsid wsp:val=&quot;009922A8&quot;/&gt;&lt;wsp:rsid wsp:val=&quot;00993680&quot;/&gt;&lt;wsp:rsid wsp:val=&quot;009960EF&quot;/&gt;&lt;wsp:rsid wsp:val=&quot;00996C0D&quot;/&gt;&lt;wsp:rsid wsp:val=&quot;009B3812&quot;/&gt;&lt;wsp:rsid wsp:val=&quot;009C0062&quot;/&gt;&lt;wsp:rsid wsp:val=&quot;009C47F7&quot;/&gt;&lt;wsp:rsid wsp:val=&quot;009C7D5B&quot;/&gt;&lt;wsp:rsid wsp:val=&quot;009D20EF&quot;/&gt;&lt;wsp:rsid wsp:val=&quot;009F09C7&quot;/&gt;&lt;wsp:rsid wsp:val=&quot;009F1B64&quot;/&gt;&lt;wsp:rsid wsp:val=&quot;00A002DE&quot;/&gt;&lt;wsp:rsid wsp:val=&quot;00A248F0&quot;/&gt;&lt;wsp:rsid wsp:val=&quot;00A262C1&quot;/&gt;&lt;wsp:rsid wsp:val=&quot;00A274CC&quot;/&gt;&lt;wsp:rsid wsp:val=&quot;00A27638&quot;/&gt;&lt;wsp:rsid wsp:val=&quot;00A34AA8&quot;/&gt;&lt;wsp:rsid wsp:val=&quot;00A4515B&quot;/&gt;&lt;wsp:rsid wsp:val=&quot;00A455C1&quot;/&gt;&lt;wsp:rsid wsp:val=&quot;00A57155&quot;/&gt;&lt;wsp:rsid wsp:val=&quot;00A75BEA&quot;/&gt;&lt;wsp:rsid wsp:val=&quot;00A8491F&quot;/&gt;&lt;wsp:rsid wsp:val=&quot;00A906F5&quot;/&gt;&lt;wsp:rsid wsp:val=&quot;00A93E39&quot;/&gt;&lt;wsp:rsid wsp:val=&quot;00A95E0D&quot;/&gt;&lt;wsp:rsid wsp:val=&quot;00AB723F&quot;/&gt;&lt;wsp:rsid wsp:val=&quot;00AC13EF&quot;/&gt;&lt;wsp:rsid wsp:val=&quot;00AD2606&quot;/&gt;&lt;wsp:rsid wsp:val=&quot;00AD4D46&quot;/&gt;&lt;wsp:rsid wsp:val=&quot;00AE5C48&quot;/&gt;&lt;wsp:rsid wsp:val=&quot;00B008C1&quot;/&gt;&lt;wsp:rsid wsp:val=&quot;00B030E9&quot;/&gt;&lt;wsp:rsid wsp:val=&quot;00B04296&quot;/&gt;&lt;wsp:rsid wsp:val=&quot;00B06711&quot;/&gt;&lt;wsp:rsid wsp:val=&quot;00B116E8&quot;/&gt;&lt;wsp:rsid wsp:val=&quot;00B12EE7&quot;/&gt;&lt;wsp:rsid wsp:val=&quot;00B143BF&quot;/&gt;&lt;wsp:rsid wsp:val=&quot;00B16E9E&quot;/&gt;&lt;wsp:rsid wsp:val=&quot;00B17CE1&quot;/&gt;&lt;wsp:rsid wsp:val=&quot;00B23418&quot;/&gt;&lt;wsp:rsid wsp:val=&quot;00B336D1&quot;/&gt;&lt;wsp:rsid wsp:val=&quot;00B40342&quot;/&gt;&lt;wsp:rsid wsp:val=&quot;00B42DED&quot;/&gt;&lt;wsp:rsid wsp:val=&quot;00B43848&quot;/&gt;&lt;wsp:rsid wsp:val=&quot;00B57627&quot;/&gt;&lt;wsp:rsid wsp:val=&quot;00B616E6&quot;/&gt;&lt;wsp:rsid wsp:val=&quot;00B62E52&quot;/&gt;&lt;wsp:rsid wsp:val=&quot;00B65A91&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D1E2D&quot;/&gt;&lt;wsp:rsid wsp:val=&quot;00BD6F8E&quot;/&gt;&lt;wsp:rsid wsp:val=&quot;00BE16FD&quot;/&gt;&lt;wsp:rsid wsp:val=&quot;00BE191E&quot;/&gt;&lt;wsp:rsid wsp:val=&quot;00BE2AF1&quot;/&gt;&lt;wsp:rsid wsp:val=&quot;00C0563C&quot;/&gt;&lt;wsp:rsid wsp:val=&quot;00C05EC1&quot;/&gt;&lt;wsp:rsid wsp:val=&quot;00C15DE7&quot;/&gt;&lt;wsp:rsid wsp:val=&quot;00C17FE5&quot;/&gt;&lt;wsp:rsid wsp:val=&quot;00C3460A&quot;/&gt;&lt;wsp:rsid wsp:val=&quot;00C35B41&quot;/&gt;&lt;wsp:rsid wsp:val=&quot;00C371AA&quot;/&gt;&lt;wsp:rsid wsp:val=&quot;00C4651B&quot;/&gt;&lt;wsp:rsid wsp:val=&quot;00C53682&quot;/&gt;&lt;wsp:rsid wsp:val=&quot;00C66CC0&quot;/&gt;&lt;wsp:rsid wsp:val=&quot;00C6748E&quot;/&gt;&lt;wsp:rsid wsp:val=&quot;00C72C1F&quot;/&gt;&lt;wsp:rsid wsp:val=&quot;00C75D0C&quot;/&gt;&lt;wsp:rsid wsp:val=&quot;00C776DC&quot;/&gt;&lt;wsp:rsid wsp:val=&quot;00C81E36&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46F2&quot;/&gt;&lt;wsp:rsid wsp:val=&quot;00CE5705&quot;/&gt;&lt;wsp:rsid wsp:val=&quot;00CE6CEC&quot;/&gt;&lt;wsp:rsid wsp:val=&quot;00CF10EA&quot;/&gt;&lt;wsp:rsid wsp:val=&quot;00CF14AA&quot;/&gt;&lt;wsp:rsid wsp:val=&quot;00D03B18&quot;/&gt;&lt;wsp:rsid wsp:val=&quot;00D13500&quot;/&gt;&lt;wsp:rsid wsp:val=&quot;00D138CB&quot;/&gt;&lt;wsp:rsid wsp:val=&quot;00D16B84&quot;/&gt;&lt;wsp:rsid wsp:val=&quot;00D20C54&quot;/&gt;&lt;wsp:rsid wsp:val=&quot;00D20DBF&quot;/&gt;&lt;wsp:rsid wsp:val=&quot;00D247B7&quot;/&gt;&lt;wsp:rsid wsp:val=&quot;00D33F46&quot;/&gt;&lt;wsp:rsid wsp:val=&quot;00D341D2&quot;/&gt;&lt;wsp:rsid wsp:val=&quot;00D417AF&quot;/&gt;&lt;wsp:rsid wsp:val=&quot;00D469E0&quot;/&gt;&lt;wsp:rsid wsp:val=&quot;00D47EFC&quot;/&gt;&lt;wsp:rsid wsp:val=&quot;00D74201&quot;/&gt;&lt;wsp:rsid wsp:val=&quot;00D822EC&quot;/&gt;&lt;wsp:rsid wsp:val=&quot;00D91CF9&quot;/&gt;&lt;wsp:rsid wsp:val=&quot;00D92895&quot;/&gt;&lt;wsp:rsid wsp:val=&quot;00D93114&quot;/&gt;&lt;wsp:rsid wsp:val=&quot;00D93559&quot;/&gt;&lt;wsp:rsid wsp:val=&quot;00D943F3&quot;/&gt;&lt;wsp:rsid wsp:val=&quot;00D967AC&quot;/&gt;&lt;wsp:rsid wsp:val=&quot;00DA1413&quot;/&gt;&lt;wsp:rsid wsp:val=&quot;00DA6AD6&quot;/&gt;&lt;wsp:rsid wsp:val=&quot;00DB2313&quot;/&gt;&lt;wsp:rsid wsp:val=&quot;00DC012E&quot;/&gt;&lt;wsp:rsid wsp:val=&quot;00DC16B3&quot;/&gt;&lt;wsp:rsid wsp:val=&quot;00DD27E6&quot;/&gt;&lt;wsp:rsid wsp:val=&quot;00DD2ABD&quot;/&gt;&lt;wsp:rsid wsp:val=&quot;00DE1C23&quot;/&gt;&lt;wsp:rsid wsp:val=&quot;00DE6531&quot;/&gt;&lt;wsp:rsid wsp:val=&quot;00DE6CD9&quot;/&gt;&lt;wsp:rsid wsp:val=&quot;00DF5592&quot;/&gt;&lt;wsp:rsid wsp:val=&quot;00E009E0&quot;/&gt;&lt;wsp:rsid wsp:val=&quot;00E04E59&quot;/&gt;&lt;wsp:rsid wsp:val=&quot;00E066A4&quot;/&gt;&lt;wsp:rsid wsp:val=&quot;00E15D33&quot;/&gt;&lt;wsp:rsid wsp:val=&quot;00E2317A&quot;/&gt;&lt;wsp:rsid wsp:val=&quot;00E31267&quot;/&gt;&lt;wsp:rsid wsp:val=&quot;00E33622&quot;/&gt;&lt;wsp:rsid wsp:val=&quot;00E41BF0&quot;/&gt;&lt;wsp:rsid wsp:val=&quot;00E46DFA&quot;/&gt;&lt;wsp:rsid wsp:val=&quot;00E477C6&quot;/&gt;&lt;wsp:rsid wsp:val=&quot;00E54639&quot;/&gt;&lt;wsp:rsid wsp:val=&quot;00E60963&quot;/&gt;&lt;wsp:rsid wsp:val=&quot;00E63F68&quot;/&gt;&lt;wsp:rsid wsp:val=&quot;00E67DB8&quot;/&gt;&lt;wsp:rsid wsp:val=&quot;00E71AE2&quot;/&gt;&lt;wsp:rsid wsp:val=&quot;00E766CE&quot;/&gt;&lt;wsp:rsid wsp:val=&quot;00E90D88&quot;/&gt;&lt;wsp:rsid wsp:val=&quot;00E910AE&quot;/&gt;&lt;wsp:rsid wsp:val=&quot;00E93FDC&quot;/&gt;&lt;wsp:rsid wsp:val=&quot;00E948D6&quot;/&gt;&lt;wsp:rsid wsp:val=&quot;00E951CA&quot;/&gt;&lt;wsp:rsid wsp:val=&quot;00E979DC&quot;/&gt;&lt;wsp:rsid wsp:val=&quot;00EA146F&quot;/&gt;&lt;wsp:rsid wsp:val=&quot;00EB0CA9&quot;/&gt;&lt;wsp:rsid wsp:val=&quot;00EB66DE&quot;/&gt;&lt;wsp:rsid wsp:val=&quot;00EB6C0E&quot;/&gt;&lt;wsp:rsid wsp:val=&quot;00EC5EF7&quot;/&gt;&lt;wsp:rsid wsp:val=&quot;00EC75F0&quot;/&gt;&lt;wsp:rsid wsp:val=&quot;00ED6195&quot;/&gt;&lt;wsp:rsid wsp:val=&quot;00EE38EB&quot;/&gt;&lt;wsp:rsid wsp:val=&quot;00EE3992&quot;/&gt;&lt;wsp:rsid wsp:val=&quot;00EE7807&quot;/&gt;&lt;wsp:rsid wsp:val=&quot;00EF6033&quot;/&gt;&lt;wsp:rsid wsp:val=&quot;00F0022A&quot;/&gt;&lt;wsp:rsid wsp:val=&quot;00F123E3&quot;/&gt;&lt;wsp:rsid wsp:val=&quot;00F22C29&quot;/&gt;&lt;wsp:rsid wsp:val=&quot;00F326DE&quot;/&gt;&lt;wsp:rsid wsp:val=&quot;00F32B11&quot;/&gt;&lt;wsp:rsid wsp:val=&quot;00F33CC5&quot;/&gt;&lt;wsp:rsid wsp:val=&quot;00F44BA6&quot;/&gt;&lt;wsp:rsid wsp:val=&quot;00F45F42&quot;/&gt;&lt;wsp:rsid wsp:val=&quot;00F51695&quot;/&gt;&lt;wsp:rsid wsp:val=&quot;00F52511&quot;/&gt;&lt;wsp:rsid wsp:val=&quot;00F53EE9&quot;/&gt;&lt;wsp:rsid wsp:val=&quot;00F5603F&quot;/&gt;&lt;wsp:rsid wsp:val=&quot;00F5659F&quot;/&gt;&lt;wsp:rsid wsp:val=&quot;00F567C3&quot;/&gt;&lt;wsp:rsid wsp:val=&quot;00F606B3&quot;/&gt;&lt;wsp:rsid wsp:val=&quot;00F65CCB&quot;/&gt;&lt;wsp:rsid wsp:val=&quot;00F65FEB&quot;/&gt;&lt;wsp:rsid wsp:val=&quot;00F7435E&quot;/&gt;&lt;wsp:rsid wsp:val=&quot;00F8212D&quot;/&gt;&lt;wsp:rsid wsp:val=&quot;00F827BF&quot;/&gt;&lt;wsp:rsid wsp:val=&quot;00F8456E&quot;/&gt;&lt;wsp:rsid wsp:val=&quot;00FA4225&quot;/&gt;&lt;wsp:rsid wsp:val=&quot;00FB174A&quot;/&gt;&lt;wsp:rsid wsp:val=&quot;00FB5CFF&quot;/&gt;&lt;wsp:rsid wsp:val=&quot;00FC3D2E&quot;/&gt;&lt;wsp:rsid wsp:val=&quot;00FC6281&quot;/&gt;&lt;wsp:rsid wsp:val=&quot;00FD37FA&quot;/&gt;&lt;wsp:rsid wsp:val=&quot;00FD48AC&quot;/&gt;&lt;wsp:rsid wsp:val=&quot;00FE4C5B&quot;/&gt;&lt;wsp:rsid wsp:val=&quot;00FE6216&quot;/&gt;&lt;wsp:rsid wsp:val=&quot;00FF52D5&quot;/&gt;&lt;/wsp:rsids&gt;&lt;/w:docPr&gt;&lt;w:body&gt;&lt;w:p wsp:rsidR=&quot;00000000&quot; wsp:rsidRDefault=&quot;007C553E&quot;&gt;&lt;m:oMathPara&gt;&lt;m:oMath&gt;&lt;m:sSubSup&gt;&lt;m:sSubSupPr&gt;&lt;m:ctrlPr&gt;&lt;w:rPr&gt;&lt;w:rFonts w:ascii=&quot;Cambria Math&quot; w:h-ansi=&quot;Cambria Math&quot;/&gt;&lt;wx:font wx:val=&quot;Cambria Math&quot;/&gt;&lt;w:i/&gt;&lt;/w:rPr&gt;&lt;/m:ctrlPr&gt;&lt;/m:sSubSupPr&gt;&lt;m:e&gt;&lt;m:r&gt;&lt;w:rPr&gt;&lt;w:rFonts w:ascii=&quot;Cambria Math&quot; w:h-ansi=&quot;Cambria Math&quot;/&gt;&lt;wx:font wx:val=&quot;Cambria Math&quot;/&gt;&lt;w:i/&gt;&lt;/w:rPr&gt;&lt;m:t&gt;y&lt;/m:t&gt;&lt;/m:r&gt;&lt;/m:e&gt;&lt;m:sub&gt;&lt;m:r&gt;&lt;w:rPr&gt;&lt;w:rFonts w:ascii=&quot;Cambria Math&quot; w:h-ansi=&quot;Cambria Math&quot;/&gt;&lt;wx:font wx:val=&quot;Cambria Math&quot;/&gt;&lt;w:i/&gt;&lt;/w:rPr&gt;&lt;m:t&gt;t&lt;/m:t&gt;&lt;/m:r&gt;&lt;/m:sub&gt;&lt;m:sup&gt;&lt;m:r&gt;&lt;w:rPr&gt;&lt;w:rFonts w:ascii=&quot;Cambria Math&quot; w:h-ansi=&quot;Cambria Math&quot;/&gt;&lt;wx:font wx:val=&quot;Cambria Math&quot;/&gt;&lt;w:i/&gt;&lt;/w:rPr&gt;&lt;m:t&gt;*&lt;/m:t&gt;&lt;/m:r&gt;&lt;/m:sup&gt;&lt;/m:sSubSup&gt;&lt;m:r&gt;&lt;w:rPr&gt;&lt;w:rFonts w:ascii=&quot;Cambria Math&quot; w:h-ansi=&quot;Cambria Math&quot;/&gt;&lt;wx:font wx:val=&quot;Cambria Math&quot;/&gt;&lt;w:i/&gt;&lt;/w:rPr&gt;&lt;m:t&gt;=&lt;/m:t&gt;&lt;/m:r&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y&lt;/m:t&gt;&lt;/m:r&gt;&lt;/m:e&gt;&lt;m:sub&gt;&lt;m:r&gt;&lt;w:rPr&gt;&lt;w:rFonts w:ascii=&quot;Cambria Math&quot; w:h-ansi=&quot;Cambria Math&quot;/&gt;&lt;wx:font wx:val=&quot;Cambria Math&quot;/&gt;&lt;w:i/&gt;&lt;/w:rPr&gt;&lt;m:t&gt;t&lt;/m:t&gt;&lt;/m:r&gt;&lt;/m:sub&gt;&lt;/m:sSub&gt;&lt;m:r&gt;&lt;w:rPr&gt;&lt;w:rFonts w:ascii=&quot;Cambria Math&quot; w:h-ansi=&quot;Cambria Math&quot;/&gt;&lt;wx:font wx:val=&quot;Cambria Math&quot;/&gt;&lt;w:i/&gt;&lt;/w:rPr&gt;&lt;m:t&gt;-&lt;/m:t&gt;&lt;/m:r&gt;&lt;m:acc&gt;&lt;m:accPr&gt;&lt;m:chr m:val=&quot;Ì…&quot;/&gt;&lt;m:ctrlPr&gt;&lt;w:rPr&gt;&lt;w:rFonts w:ascii=&quot;Cambria Math&quot; w:h-ansi=&quot;Cambria Math&quot;/&gt;&lt;wx:font wx:val=&quot;Cambria Math&quot;/&gt;&lt;w:i/&gt;&lt;/w:rPr&gt;&lt;/m:ctrlPr&gt;&lt;/m:accPr&gt;&lt;m:e&gt;&lt;m:r&gt;&lt;w:rPr&gt;&lt;w:rFonts w:ascii=&quot;Cambria Math&quot; w:h-ansi=&quot;Cambria Math&quot;/&gt;&lt;wx:font wx:val=&quot;Cambria Math&quot;/&gt;&lt;w:i/&gt;&lt;/w:rPr&gt;&lt;m:t&gt;y&lt;/m:t&gt;&lt;/m:r&gt;&lt;/m:e&gt;&lt;/m:acc&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19" o:title="" chromakey="white"/>
          </v:shape>
        </w:pict>
      </w:r>
      <w:r w:rsidR="007C7EB0" w:rsidRPr="00D91CF9">
        <w:rPr>
          <w:rFonts w:asciiTheme="minorHAnsi" w:hAnsiTheme="minorHAnsi"/>
        </w:rPr>
        <w:fldChar w:fldCharType="end"/>
      </w:r>
      <w:r>
        <w:rPr>
          <w:rFonts w:asciiTheme="minorHAnsi" w:hAnsiTheme="minorHAnsi"/>
        </w:rPr>
        <w:t xml:space="preserve">,    </w:t>
      </w:r>
      <w:r w:rsidR="007C7EB0" w:rsidRPr="00D91CF9">
        <w:rPr>
          <w:rFonts w:asciiTheme="minorHAnsi" w:hAnsiTheme="minorHAnsi"/>
        </w:rPr>
        <w:fldChar w:fldCharType="begin"/>
      </w:r>
      <w:r w:rsidRPr="00D91CF9">
        <w:rPr>
          <w:rFonts w:asciiTheme="minorHAnsi" w:hAnsiTheme="minorHAnsi"/>
        </w:rPr>
        <w:instrText xml:space="preserve"> QUOTE </w:instrText>
      </w:r>
      <w:r w:rsidR="001054FA" w:rsidRPr="007C7EB0">
        <w:rPr>
          <w:position w:val="-11"/>
        </w:rPr>
        <w:pict>
          <v:shape id="_x0000_i1041" type="#_x0000_t75" style="width:21.9pt;height:15.0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27CE6&quot;/&gt;&lt;wsp:rsid wsp:val=&quot;00040F2F&quot;/&gt;&lt;wsp:rsid wsp:val=&quot;00042902&quot;/&gt;&lt;wsp:rsid wsp:val=&quot;0005053C&quot;/&gt;&lt;wsp:rsid wsp:val=&quot;0005682A&quot;/&gt;&lt;wsp:rsid wsp:val=&quot;000606BD&quot;/&gt;&lt;wsp:rsid wsp:val=&quot;000633A6&quot;/&gt;&lt;wsp:rsid wsp:val=&quot;00066787&quot;/&gt;&lt;wsp:rsid wsp:val=&quot;00066D87&quot;/&gt;&lt;wsp:rsid wsp:val=&quot;0006729E&quot;/&gt;&lt;wsp:rsid wsp:val=&quot;00070396&quot;/&gt;&lt;wsp:rsid wsp:val=&quot;00077736&quot;/&gt;&lt;wsp:rsid wsp:val=&quot;00077BAA&quot;/&gt;&lt;wsp:rsid wsp:val=&quot;0008005B&quot;/&gt;&lt;wsp:rsid wsp:val=&quot;000A5BDB&quot;/&gt;&lt;wsp:rsid wsp:val=&quot;000B61E0&quot;/&gt;&lt;wsp:rsid wsp:val=&quot;000C3C6C&quot;/&gt;&lt;wsp:rsid wsp:val=&quot;000D3C28&quot;/&gt;&lt;wsp:rsid wsp:val=&quot;000D4FB6&quot;/&gt;&lt;wsp:rsid wsp:val=&quot;000F00DB&quot;/&gt;&lt;wsp:rsid wsp:val=&quot;000F3B6F&quot;/&gt;&lt;wsp:rsid wsp:val=&quot;000F3B97&quot;/&gt;&lt;wsp:rsid wsp:val=&quot;000F6361&quot;/&gt;&lt;wsp:rsid wsp:val=&quot;00101133&quot;/&gt;&lt;wsp:rsid wsp:val=&quot;001030B4&quot;/&gt;&lt;wsp:rsid wsp:val=&quot;001262D7&quot;/&gt;&lt;wsp:rsid wsp:val=&quot;001375BC&quot;/&gt;&lt;wsp:rsid wsp:val=&quot;001510E6&quot;/&gt;&lt;wsp:rsid wsp:val=&quot;001706DE&quot;/&gt;&lt;wsp:rsid wsp:val=&quot;001724BB&quot;/&gt;&lt;wsp:rsid wsp:val=&quot;0017322A&quot;/&gt;&lt;wsp:rsid wsp:val=&quot;001738C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27C3&quot;/&gt;&lt;wsp:rsid wsp:val=&quot;002454DB&quot;/&gt;&lt;wsp:rsid wsp:val=&quot;00247B15&quot;/&gt;&lt;wsp:rsid wsp:val=&quot;00256502&quot;/&gt;&lt;wsp:rsid wsp:val=&quot;00264664&quot;/&gt;&lt;wsp:rsid wsp:val=&quot;00267A63&quot;/&gt;&lt;wsp:rsid wsp:val=&quot;0027246D&quot;/&gt;&lt;wsp:rsid wsp:val=&quot;00276CA6&quot;/&gt;&lt;wsp:rsid wsp:val=&quot;00277567&quot;/&gt;&lt;wsp:rsid wsp:val=&quot;0028520D&quot;/&gt;&lt;wsp:rsid wsp:val=&quot;0029206A&quot;/&gt;&lt;wsp:rsid wsp:val=&quot;002A09E9&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2402&quot;/&gt;&lt;wsp:rsid wsp:val=&quot;003558E1&quot;/&gt;&lt;wsp:rsid wsp:val=&quot;003578DF&quot;/&gt;&lt;wsp:rsid wsp:val=&quot;00362FD7&quot;/&gt;&lt;wsp:rsid wsp:val=&quot;00370999&quot;/&gt;&lt;wsp:rsid wsp:val=&quot;003823CE&quot;/&gt;&lt;wsp:rsid wsp:val=&quot;003A4D7E&quot;/&gt;&lt;wsp:rsid wsp:val=&quot;003C5A65&quot;/&gt;&lt;wsp:rsid wsp:val=&quot;003D07BD&quot;/&gt;&lt;wsp:rsid wsp:val=&quot;003F5EEE&quot;/&gt;&lt;wsp:rsid wsp:val=&quot;00407500&quot;/&gt;&lt;wsp:rsid wsp:val=&quot;004156BC&quot;/&gt;&lt;wsp:rsid wsp:val=&quot;00416A2D&quot;/&gt;&lt;wsp:rsid wsp:val=&quot;00417AE7&quot;/&gt;&lt;wsp:rsid wsp:val=&quot;00421EE1&quot;/&gt;&lt;wsp:rsid wsp:val=&quot;00424249&quot;/&gt;&lt;wsp:rsid wsp:val=&quot;00426E19&quot;/&gt;&lt;wsp:rsid wsp:val=&quot;00430EAA&quot;/&gt;&lt;wsp:rsid wsp:val=&quot;00431FE2&quot;/&gt;&lt;wsp:rsid wsp:val=&quot;004465D2&quot;/&gt;&lt;wsp:rsid wsp:val=&quot;00451E93&quot;/&gt;&lt;wsp:rsid wsp:val=&quot;0046671B&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E684D&quot;/&gt;&lt;wsp:rsid wsp:val=&quot;004F1BB6&quot;/&gt;&lt;wsp:rsid wsp:val=&quot;00512C53&quot;/&gt;&lt;wsp:rsid wsp:val=&quot;00513888&quot;/&gt;&lt;wsp:rsid wsp:val=&quot;00515FE5&quot;/&gt;&lt;wsp:rsid wsp:val=&quot;00521152&quot;/&gt;&lt;wsp:rsid wsp:val=&quot;00522DC1&quot;/&gt;&lt;wsp:rsid wsp:val=&quot;0053712A&quot;/&gt;&lt;wsp:rsid wsp:val=&quot;00542DD3&quot;/&gt;&lt;wsp:rsid wsp:val=&quot;005537C5&quot;/&gt;&lt;wsp:rsid wsp:val=&quot;00555277&quot;/&gt;&lt;wsp:rsid wsp:val=&quot;00556A9C&quot;/&gt;&lt;wsp:rsid wsp:val=&quot;00571A2C&quot;/&gt;&lt;wsp:rsid wsp:val=&quot;00574CE4&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D5853&quot;/&gt;&lt;wsp:rsid wsp:val=&quot;005D797A&quot;/&gt;&lt;wsp:rsid wsp:val=&quot;005E1E54&quot;/&gt;&lt;wsp:rsid wsp:val=&quot;005E465C&quot;/&gt;&lt;wsp:rsid wsp:val=&quot;005E495D&quot;/&gt;&lt;wsp:rsid wsp:val=&quot;005E5940&quot;/&gt;&lt;wsp:rsid wsp:val=&quot;005E6520&quot;/&gt;&lt;wsp:rsid wsp:val=&quot;00626FED&quot;/&gt;&lt;wsp:rsid wsp:val=&quot;006310DB&quot;/&gt;&lt;wsp:rsid wsp:val=&quot;00633220&quot;/&gt;&lt;wsp:rsid wsp:val=&quot;00634F8A&quot;/&gt;&lt;wsp:rsid wsp:val=&quot;00640306&quot;/&gt;&lt;wsp:rsid wsp:val=&quot;00643A45&quot;/&gt;&lt;wsp:rsid wsp:val=&quot;00646A8F&quot;/&gt;&lt;wsp:rsid wsp:val=&quot;00656895&quot;/&gt;&lt;wsp:rsid wsp:val=&quot;00661225&quot;/&gt;&lt;wsp:rsid wsp:val=&quot;00666484&quot;/&gt;&lt;wsp:rsid wsp:val=&quot;00667DBA&quot;/&gt;&lt;wsp:rsid wsp:val=&quot;00667F64&quot;/&gt;&lt;wsp:rsid wsp:val=&quot;006819E7&quot;/&gt;&lt;wsp:rsid wsp:val=&quot;0068358D&quot;/&gt;&lt;wsp:rsid wsp:val=&quot;006943FB&quot;/&gt;&lt;wsp:rsid wsp:val=&quot;00695BB4&quot;/&gt;&lt;wsp:rsid wsp:val=&quot;006A0887&quot;/&gt;&lt;wsp:rsid wsp:val=&quot;006A20DD&quot;/&gt;&lt;wsp:rsid wsp:val=&quot;006A7E9A&quot;/&gt;&lt;wsp:rsid wsp:val=&quot;006C1F18&quot;/&gt;&lt;wsp:rsid wsp:val=&quot;006D26F8&quot;/&gt;&lt;wsp:rsid wsp:val=&quot;006D5DEE&quot;/&gt;&lt;wsp:rsid wsp:val=&quot;006E0363&quot;/&gt;&lt;wsp:rsid wsp:val=&quot;006E0532&quot;/&gt;&lt;wsp:rsid wsp:val=&quot;006F5AA4&quot;/&gt;&lt;wsp:rsid wsp:val=&quot;007018F7&quot;/&gt;&lt;wsp:rsid wsp:val=&quot;00711995&quot;/&gt;&lt;wsp:rsid wsp:val=&quot;007160DE&quot;/&gt;&lt;wsp:rsid wsp:val=&quot;0073297F&quot;/&gt;&lt;wsp:rsid wsp:val=&quot;007338A6&quot;/&gt;&lt;wsp:rsid wsp:val=&quot;00734A0D&quot;/&gt;&lt;wsp:rsid wsp:val=&quot;00735FFC&quot;/&gt;&lt;wsp:rsid wsp:val=&quot;00737D51&quot;/&gt;&lt;wsp:rsid wsp:val=&quot;00743DD8&quot;/&gt;&lt;wsp:rsid wsp:val=&quot;00750E26&quot;/&gt;&lt;wsp:rsid wsp:val=&quot;00762B99&quot;/&gt;&lt;wsp:rsid wsp:val=&quot;007701B9&quot;/&gt;&lt;wsp:rsid wsp:val=&quot;00783E47&quot;/&gt;&lt;wsp:rsid wsp:val=&quot;0079402B&quot;/&gt;&lt;wsp:rsid wsp:val=&quot;00796C3E&quot;/&gt;&lt;wsp:rsid wsp:val=&quot;007A4392&quot;/&gt;&lt;wsp:rsid wsp:val=&quot;007A4521&quot;/&gt;&lt;wsp:rsid wsp:val=&quot;007A6EBD&quot;/&gt;&lt;wsp:rsid wsp:val=&quot;007B58D4&quot;/&gt;&lt;wsp:rsid wsp:val=&quot;007C4243&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23795&quot;/&gt;&lt;wsp:rsid wsp:val=&quot;00835246&quot;/&gt;&lt;wsp:rsid wsp:val=&quot;00844716&quot;/&gt;&lt;wsp:rsid wsp:val=&quot;00851114&quot;/&gt;&lt;wsp:rsid wsp:val=&quot;008529B0&quot;/&gt;&lt;wsp:rsid wsp:val=&quot;00861C42&quot;/&gt;&lt;wsp:rsid wsp:val=&quot;00865728&quot;/&gt;&lt;wsp:rsid wsp:val=&quot;00865D73&quot;/&gt;&lt;wsp:rsid wsp:val=&quot;008805D1&quot;/&gt;&lt;wsp:rsid wsp:val=&quot;00885789&quot;/&gt;&lt;wsp:rsid wsp:val=&quot;00886CE1&quot;/&gt;&lt;wsp:rsid wsp:val=&quot;00890236&quot;/&gt;&lt;wsp:rsid wsp:val=&quot;00891C8E&quot;/&gt;&lt;wsp:rsid wsp:val=&quot;00892A2C&quot;/&gt;&lt;wsp:rsid wsp:val=&quot;00892CF8&quot;/&gt;&lt;wsp:rsid wsp:val=&quot;008B07BD&quot;/&gt;&lt;wsp:rsid wsp:val=&quot;008B0A0C&quot;/&gt;&lt;wsp:rsid wsp:val=&quot;008C3242&quot;/&gt;&lt;wsp:rsid wsp:val=&quot;008C3FD4&quot;/&gt;&lt;wsp:rsid wsp:val=&quot;008D34C1&quot;/&gt;&lt;wsp:rsid wsp:val=&quot;008D3F63&quot;/&gt;&lt;wsp:rsid wsp:val=&quot;008E0F54&quot;/&gt;&lt;wsp:rsid wsp:val=&quot;008E2C29&quot;/&gt;&lt;wsp:rsid wsp:val=&quot;008F0341&quot;/&gt;&lt;wsp:rsid wsp:val=&quot;008F1DE1&quot;/&gt;&lt;wsp:rsid wsp:val=&quot;00901A29&quot;/&gt;&lt;wsp:rsid wsp:val=&quot;00903922&quot;/&gt;&lt;wsp:rsid wsp:val=&quot;00905546&quot;/&gt;&lt;wsp:rsid wsp:val=&quot;0091620B&quot;/&gt;&lt;wsp:rsid wsp:val=&quot;00922FE5&quot;/&gt;&lt;wsp:rsid wsp:val=&quot;0093625A&quot;/&gt;&lt;wsp:rsid wsp:val=&quot;0094102E&quot;/&gt;&lt;wsp:rsid wsp:val=&quot;00950561&quot;/&gt;&lt;wsp:rsid wsp:val=&quot;00954E80&quot;/&gt;&lt;wsp:rsid wsp:val=&quot;0095641A&quot;/&gt;&lt;wsp:rsid wsp:val=&quot;009816C1&quot;/&gt;&lt;wsp:rsid wsp:val=&quot;009922A8&quot;/&gt;&lt;wsp:rsid wsp:val=&quot;00993680&quot;/&gt;&lt;wsp:rsid wsp:val=&quot;009960EF&quot;/&gt;&lt;wsp:rsid wsp:val=&quot;00996C0D&quot;/&gt;&lt;wsp:rsid wsp:val=&quot;009B3812&quot;/&gt;&lt;wsp:rsid wsp:val=&quot;009C0062&quot;/&gt;&lt;wsp:rsid wsp:val=&quot;009C47F7&quot;/&gt;&lt;wsp:rsid wsp:val=&quot;009C7D5B&quot;/&gt;&lt;wsp:rsid wsp:val=&quot;009D20EF&quot;/&gt;&lt;wsp:rsid wsp:val=&quot;009F09C7&quot;/&gt;&lt;wsp:rsid wsp:val=&quot;009F1B64&quot;/&gt;&lt;wsp:rsid wsp:val=&quot;00A002DE&quot;/&gt;&lt;wsp:rsid wsp:val=&quot;00A248F0&quot;/&gt;&lt;wsp:rsid wsp:val=&quot;00A262C1&quot;/&gt;&lt;wsp:rsid wsp:val=&quot;00A274CC&quot;/&gt;&lt;wsp:rsid wsp:val=&quot;00A27638&quot;/&gt;&lt;wsp:rsid wsp:val=&quot;00A34AA8&quot;/&gt;&lt;wsp:rsid wsp:val=&quot;00A4515B&quot;/&gt;&lt;wsp:rsid wsp:val=&quot;00A455C1&quot;/&gt;&lt;wsp:rsid wsp:val=&quot;00A57155&quot;/&gt;&lt;wsp:rsid wsp:val=&quot;00A75BEA&quot;/&gt;&lt;wsp:rsid wsp:val=&quot;00A8491F&quot;/&gt;&lt;wsp:rsid wsp:val=&quot;00A906F5&quot;/&gt;&lt;wsp:rsid wsp:val=&quot;00A93E39&quot;/&gt;&lt;wsp:rsid wsp:val=&quot;00A95E0D&quot;/&gt;&lt;wsp:rsid wsp:val=&quot;00AB723F&quot;/&gt;&lt;wsp:rsid wsp:val=&quot;00AC13EF&quot;/&gt;&lt;wsp:rsid wsp:val=&quot;00AD2606&quot;/&gt;&lt;wsp:rsid wsp:val=&quot;00AD4D46&quot;/&gt;&lt;wsp:rsid wsp:val=&quot;00AE5C48&quot;/&gt;&lt;wsp:rsid wsp:val=&quot;00B008C1&quot;/&gt;&lt;wsp:rsid wsp:val=&quot;00B030E9&quot;/&gt;&lt;wsp:rsid wsp:val=&quot;00B04296&quot;/&gt;&lt;wsp:rsid wsp:val=&quot;00B06711&quot;/&gt;&lt;wsp:rsid wsp:val=&quot;00B116E8&quot;/&gt;&lt;wsp:rsid wsp:val=&quot;00B12EE7&quot;/&gt;&lt;wsp:rsid wsp:val=&quot;00B143BF&quot;/&gt;&lt;wsp:rsid wsp:val=&quot;00B16E9E&quot;/&gt;&lt;wsp:rsid wsp:val=&quot;00B17CE1&quot;/&gt;&lt;wsp:rsid wsp:val=&quot;00B23418&quot;/&gt;&lt;wsp:rsid wsp:val=&quot;00B336D1&quot;/&gt;&lt;wsp:rsid wsp:val=&quot;00B40342&quot;/&gt;&lt;wsp:rsid wsp:val=&quot;00B42DED&quot;/&gt;&lt;wsp:rsid wsp:val=&quot;00B43848&quot;/&gt;&lt;wsp:rsid wsp:val=&quot;00B57627&quot;/&gt;&lt;wsp:rsid wsp:val=&quot;00B616E6&quot;/&gt;&lt;wsp:rsid wsp:val=&quot;00B62E52&quot;/&gt;&lt;wsp:rsid wsp:val=&quot;00B65A91&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D1E2D&quot;/&gt;&lt;wsp:rsid wsp:val=&quot;00BD6F8E&quot;/&gt;&lt;wsp:rsid wsp:val=&quot;00BE16FD&quot;/&gt;&lt;wsp:rsid wsp:val=&quot;00BE191E&quot;/&gt;&lt;wsp:rsid wsp:val=&quot;00BE2AF1&quot;/&gt;&lt;wsp:rsid wsp:val=&quot;00C0563C&quot;/&gt;&lt;wsp:rsid wsp:val=&quot;00C05EC1&quot;/&gt;&lt;wsp:rsid wsp:val=&quot;00C15DE7&quot;/&gt;&lt;wsp:rsid wsp:val=&quot;00C17FE5&quot;/&gt;&lt;wsp:rsid wsp:val=&quot;00C3460A&quot;/&gt;&lt;wsp:rsid wsp:val=&quot;00C35B41&quot;/&gt;&lt;wsp:rsid wsp:val=&quot;00C371AA&quot;/&gt;&lt;wsp:rsid wsp:val=&quot;00C4651B&quot;/&gt;&lt;wsp:rsid wsp:val=&quot;00C53682&quot;/&gt;&lt;wsp:rsid wsp:val=&quot;00C66CC0&quot;/&gt;&lt;wsp:rsid wsp:val=&quot;00C6748E&quot;/&gt;&lt;wsp:rsid wsp:val=&quot;00C72C1F&quot;/&gt;&lt;wsp:rsid wsp:val=&quot;00C75D0C&quot;/&gt;&lt;wsp:rsid wsp:val=&quot;00C776DC&quot;/&gt;&lt;wsp:rsid wsp:val=&quot;00C81E36&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46F2&quot;/&gt;&lt;wsp:rsid wsp:val=&quot;00CE5705&quot;/&gt;&lt;wsp:rsid wsp:val=&quot;00CE6CEC&quot;/&gt;&lt;wsp:rsid wsp:val=&quot;00CF10EA&quot;/&gt;&lt;wsp:rsid wsp:val=&quot;00CF14AA&quot;/&gt;&lt;wsp:rsid wsp:val=&quot;00D03B18&quot;/&gt;&lt;wsp:rsid wsp:val=&quot;00D13500&quot;/&gt;&lt;wsp:rsid wsp:val=&quot;00D138CB&quot;/&gt;&lt;wsp:rsid wsp:val=&quot;00D16B84&quot;/&gt;&lt;wsp:rsid wsp:val=&quot;00D20C54&quot;/&gt;&lt;wsp:rsid wsp:val=&quot;00D20DBF&quot;/&gt;&lt;wsp:rsid wsp:val=&quot;00D247B7&quot;/&gt;&lt;wsp:rsid wsp:val=&quot;00D33F46&quot;/&gt;&lt;wsp:rsid wsp:val=&quot;00D341D2&quot;/&gt;&lt;wsp:rsid wsp:val=&quot;00D417AF&quot;/&gt;&lt;wsp:rsid wsp:val=&quot;00D469E0&quot;/&gt;&lt;wsp:rsid wsp:val=&quot;00D47EFC&quot;/&gt;&lt;wsp:rsid wsp:val=&quot;00D74201&quot;/&gt;&lt;wsp:rsid wsp:val=&quot;00D822EC&quot;/&gt;&lt;wsp:rsid wsp:val=&quot;00D91CF9&quot;/&gt;&lt;wsp:rsid wsp:val=&quot;00D92895&quot;/&gt;&lt;wsp:rsid wsp:val=&quot;00D93114&quot;/&gt;&lt;wsp:rsid wsp:val=&quot;00D93559&quot;/&gt;&lt;wsp:rsid wsp:val=&quot;00D943F3&quot;/&gt;&lt;wsp:rsid wsp:val=&quot;00D967AC&quot;/&gt;&lt;wsp:rsid wsp:val=&quot;00DA1413&quot;/&gt;&lt;wsp:rsid wsp:val=&quot;00DA6AD6&quot;/&gt;&lt;wsp:rsid wsp:val=&quot;00DB2313&quot;/&gt;&lt;wsp:rsid wsp:val=&quot;00DC012E&quot;/&gt;&lt;wsp:rsid wsp:val=&quot;00DC16B3&quot;/&gt;&lt;wsp:rsid wsp:val=&quot;00DD27E6&quot;/&gt;&lt;wsp:rsid wsp:val=&quot;00DD2ABD&quot;/&gt;&lt;wsp:rsid wsp:val=&quot;00DE1C23&quot;/&gt;&lt;wsp:rsid wsp:val=&quot;00DE6531&quot;/&gt;&lt;wsp:rsid wsp:val=&quot;00DE6CD9&quot;/&gt;&lt;wsp:rsid wsp:val=&quot;00DF5592&quot;/&gt;&lt;wsp:rsid wsp:val=&quot;00E009E0&quot;/&gt;&lt;wsp:rsid wsp:val=&quot;00E04E59&quot;/&gt;&lt;wsp:rsid wsp:val=&quot;00E066A4&quot;/&gt;&lt;wsp:rsid wsp:val=&quot;00E15D33&quot;/&gt;&lt;wsp:rsid wsp:val=&quot;00E2317A&quot;/&gt;&lt;wsp:rsid wsp:val=&quot;00E31267&quot;/&gt;&lt;wsp:rsid wsp:val=&quot;00E33622&quot;/&gt;&lt;wsp:rsid wsp:val=&quot;00E41BF0&quot;/&gt;&lt;wsp:rsid wsp:val=&quot;00E46DFA&quot;/&gt;&lt;wsp:rsid wsp:val=&quot;00E477C6&quot;/&gt;&lt;wsp:rsid wsp:val=&quot;00E54639&quot;/&gt;&lt;wsp:rsid wsp:val=&quot;00E60963&quot;/&gt;&lt;wsp:rsid wsp:val=&quot;00E63F68&quot;/&gt;&lt;wsp:rsid wsp:val=&quot;00E67DB8&quot;/&gt;&lt;wsp:rsid wsp:val=&quot;00E71AE2&quot;/&gt;&lt;wsp:rsid wsp:val=&quot;00E766CE&quot;/&gt;&lt;wsp:rsid wsp:val=&quot;00E90D88&quot;/&gt;&lt;wsp:rsid wsp:val=&quot;00E910AE&quot;/&gt;&lt;wsp:rsid wsp:val=&quot;00E93FDC&quot;/&gt;&lt;wsp:rsid wsp:val=&quot;00E948D6&quot;/&gt;&lt;wsp:rsid wsp:val=&quot;00E951CA&quot;/&gt;&lt;wsp:rsid wsp:val=&quot;00E979DC&quot;/&gt;&lt;wsp:rsid wsp:val=&quot;00EA146F&quot;/&gt;&lt;wsp:rsid wsp:val=&quot;00EB0CA9&quot;/&gt;&lt;wsp:rsid wsp:val=&quot;00EB66DE&quot;/&gt;&lt;wsp:rsid wsp:val=&quot;00EB6C0E&quot;/&gt;&lt;wsp:rsid wsp:val=&quot;00EC5EF7&quot;/&gt;&lt;wsp:rsid wsp:val=&quot;00EC75F0&quot;/&gt;&lt;wsp:rsid wsp:val=&quot;00ED6195&quot;/&gt;&lt;wsp:rsid wsp:val=&quot;00EE38EB&quot;/&gt;&lt;wsp:rsid wsp:val=&quot;00EE3992&quot;/&gt;&lt;wsp:rsid wsp:val=&quot;00EE7807&quot;/&gt;&lt;wsp:rsid wsp:val=&quot;00EF6033&quot;/&gt;&lt;wsp:rsid wsp:val=&quot;00F0022A&quot;/&gt;&lt;wsp:rsid wsp:val=&quot;00F123E3&quot;/&gt;&lt;wsp:rsid wsp:val=&quot;00F22C29&quot;/&gt;&lt;wsp:rsid wsp:val=&quot;00F326DE&quot;/&gt;&lt;wsp:rsid wsp:val=&quot;00F32B11&quot;/&gt;&lt;wsp:rsid wsp:val=&quot;00F33CC5&quot;/&gt;&lt;wsp:rsid wsp:val=&quot;00F44BA6&quot;/&gt;&lt;wsp:rsid wsp:val=&quot;00F45F42&quot;/&gt;&lt;wsp:rsid wsp:val=&quot;00F51695&quot;/&gt;&lt;wsp:rsid wsp:val=&quot;00F52511&quot;/&gt;&lt;wsp:rsid wsp:val=&quot;00F53EE9&quot;/&gt;&lt;wsp:rsid wsp:val=&quot;00F5603F&quot;/&gt;&lt;wsp:rsid wsp:val=&quot;00F5659F&quot;/&gt;&lt;wsp:rsid wsp:val=&quot;00F567C3&quot;/&gt;&lt;wsp:rsid wsp:val=&quot;00F606B3&quot;/&gt;&lt;wsp:rsid wsp:val=&quot;00F65CCB&quot;/&gt;&lt;wsp:rsid wsp:val=&quot;00F65FEB&quot;/&gt;&lt;wsp:rsid wsp:val=&quot;00F7435E&quot;/&gt;&lt;wsp:rsid wsp:val=&quot;00F8212D&quot;/&gt;&lt;wsp:rsid wsp:val=&quot;00F827BF&quot;/&gt;&lt;wsp:rsid wsp:val=&quot;00F8456E&quot;/&gt;&lt;wsp:rsid wsp:val=&quot;00FA4225&quot;/&gt;&lt;wsp:rsid wsp:val=&quot;00FB174A&quot;/&gt;&lt;wsp:rsid wsp:val=&quot;00FB5CFF&quot;/&gt;&lt;wsp:rsid wsp:val=&quot;00FC3D2E&quot;/&gt;&lt;wsp:rsid wsp:val=&quot;00FC6281&quot;/&gt;&lt;wsp:rsid wsp:val=&quot;00FD37FA&quot;/&gt;&lt;wsp:rsid wsp:val=&quot;00FD48AC&quot;/&gt;&lt;wsp:rsid wsp:val=&quot;00FE4C5B&quot;/&gt;&lt;wsp:rsid wsp:val=&quot;00FE6216&quot;/&gt;&lt;wsp:rsid wsp:val=&quot;00FF52D5&quot;/&gt;&lt;/wsp:rsids&gt;&lt;/w:docPr&gt;&lt;w:body&gt;&lt;w:p wsp:rsidR=&quot;00000000&quot; wsp:rsidRDefault=&quot;003D07BD&quot;&gt;&lt;m:oMathPara&gt;&lt;m:oMath&gt;&lt;m:sSubSup&gt;&lt;m:sSubSupPr&gt;&lt;m:ctrlPr&gt;&lt;w:rPr&gt;&lt;w:rFonts w:ascii=&quot;Cambria Math&quot; w:h-ansi=&quot;Cambria Math&quot;/&gt;&lt;wx:font wx:val=&quot;Cambria Math&quot;/&gt;&lt;w:i/&gt;&lt;/w:rPr&gt;&lt;/m:ctrlPr&gt;&lt;/m:sSubSupPr&gt;&lt;m:e&gt;&lt;m:r&gt;&lt;w:rPr&gt;&lt;w:rFonts w:ascii=&quot;Cambria Math&quot; w:h-ansi=&quot;Cambria Math&quot;/&gt;&lt;wx:font wx:val=&quot;Cambria Math&quot;/&gt;&lt;w:i/&gt;&lt;/w:rPr&gt;&lt;m:t&gt;x&lt;/m:t&gt;&lt;/m:r&gt;&lt;/m:e&gt;&lt;m:sub&gt;&lt;m:r&gt;&lt;w:rPr&gt;&lt;w:rFonts w:ascii=&quot;Cambria Math&quot; w:h-ansi=&quot;Cambria Math&quot;/&gt;&lt;wx:font wx:val=&quot;Cambria Math&quot;/&gt;&lt;w:i/&gt;&lt;/w:rPr&gt;&lt;m:t&gt;t&lt;/m:t&gt;&lt;/m:r&gt;&lt;/m:sub&gt;&lt;m:sup&gt;&lt;m:r&gt;&lt;w:rPr&gt;&lt;w:rFonts w:ascii=&quot;Cambria Math&quot; w:h-ansi=&quot;Cambria Math&quot;/&gt;&lt;wx:font wx:val=&quot;Cambria Math&quot;/&gt;&lt;w:i/&gt;&lt;/w:rPr&gt;&lt;m:t&gt;*&lt;/m:t&gt;&lt;/m:r&gt;&lt;/m:sup&gt;&lt;/m:sSubSup&gt;&lt;m:r&gt;&lt;w:rPr&gt;&lt;w:rFonts w:ascii=&quot;Cambria Math&quot; w:h-ansi=&quot;Cambria Math&quot;/&gt;&lt;wx:font wx:val=&quot;Cambria Math&quot;/&gt;&lt;w:i/&gt;&lt;/w:rPr&gt;&lt;m:t&gt;=&lt;/m:t&gt;&lt;/m:r&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20" o:title="" chromakey="white"/>
          </v:shape>
        </w:pict>
      </w:r>
      <w:r w:rsidRPr="00D91CF9">
        <w:rPr>
          <w:rFonts w:asciiTheme="minorHAnsi" w:hAnsiTheme="minorHAnsi"/>
        </w:rPr>
        <w:instrText xml:space="preserve"> </w:instrText>
      </w:r>
      <w:r w:rsidR="007C7EB0" w:rsidRPr="00D91CF9">
        <w:rPr>
          <w:rFonts w:asciiTheme="minorHAnsi" w:hAnsiTheme="minorHAnsi"/>
        </w:rPr>
        <w:fldChar w:fldCharType="separate"/>
      </w:r>
      <w:r w:rsidR="001054FA" w:rsidRPr="007C7EB0">
        <w:rPr>
          <w:position w:val="-11"/>
        </w:rPr>
        <w:pict>
          <v:shape id="_x0000_i1042" type="#_x0000_t75" style="width:21.9pt;height:15.0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27CE6&quot;/&gt;&lt;wsp:rsid wsp:val=&quot;00040F2F&quot;/&gt;&lt;wsp:rsid wsp:val=&quot;00042902&quot;/&gt;&lt;wsp:rsid wsp:val=&quot;0005053C&quot;/&gt;&lt;wsp:rsid wsp:val=&quot;0005682A&quot;/&gt;&lt;wsp:rsid wsp:val=&quot;000606BD&quot;/&gt;&lt;wsp:rsid wsp:val=&quot;000633A6&quot;/&gt;&lt;wsp:rsid wsp:val=&quot;00066787&quot;/&gt;&lt;wsp:rsid wsp:val=&quot;00066D87&quot;/&gt;&lt;wsp:rsid wsp:val=&quot;0006729E&quot;/&gt;&lt;wsp:rsid wsp:val=&quot;00070396&quot;/&gt;&lt;wsp:rsid wsp:val=&quot;00077736&quot;/&gt;&lt;wsp:rsid wsp:val=&quot;00077BAA&quot;/&gt;&lt;wsp:rsid wsp:val=&quot;0008005B&quot;/&gt;&lt;wsp:rsid wsp:val=&quot;000A5BDB&quot;/&gt;&lt;wsp:rsid wsp:val=&quot;000B61E0&quot;/&gt;&lt;wsp:rsid wsp:val=&quot;000C3C6C&quot;/&gt;&lt;wsp:rsid wsp:val=&quot;000D3C28&quot;/&gt;&lt;wsp:rsid wsp:val=&quot;000D4FB6&quot;/&gt;&lt;wsp:rsid wsp:val=&quot;000F00DB&quot;/&gt;&lt;wsp:rsid wsp:val=&quot;000F3B6F&quot;/&gt;&lt;wsp:rsid wsp:val=&quot;000F3B97&quot;/&gt;&lt;wsp:rsid wsp:val=&quot;000F6361&quot;/&gt;&lt;wsp:rsid wsp:val=&quot;00101133&quot;/&gt;&lt;wsp:rsid wsp:val=&quot;001030B4&quot;/&gt;&lt;wsp:rsid wsp:val=&quot;001262D7&quot;/&gt;&lt;wsp:rsid wsp:val=&quot;001375BC&quot;/&gt;&lt;wsp:rsid wsp:val=&quot;001510E6&quot;/&gt;&lt;wsp:rsid wsp:val=&quot;001706DE&quot;/&gt;&lt;wsp:rsid wsp:val=&quot;001724BB&quot;/&gt;&lt;wsp:rsid wsp:val=&quot;0017322A&quot;/&gt;&lt;wsp:rsid wsp:val=&quot;001738C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27C3&quot;/&gt;&lt;wsp:rsid wsp:val=&quot;002454DB&quot;/&gt;&lt;wsp:rsid wsp:val=&quot;00247B15&quot;/&gt;&lt;wsp:rsid wsp:val=&quot;00256502&quot;/&gt;&lt;wsp:rsid wsp:val=&quot;00264664&quot;/&gt;&lt;wsp:rsid wsp:val=&quot;00267A63&quot;/&gt;&lt;wsp:rsid wsp:val=&quot;0027246D&quot;/&gt;&lt;wsp:rsid wsp:val=&quot;00276CA6&quot;/&gt;&lt;wsp:rsid wsp:val=&quot;00277567&quot;/&gt;&lt;wsp:rsid wsp:val=&quot;0028520D&quot;/&gt;&lt;wsp:rsid wsp:val=&quot;0029206A&quot;/&gt;&lt;wsp:rsid wsp:val=&quot;002A09E9&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2402&quot;/&gt;&lt;wsp:rsid wsp:val=&quot;003558E1&quot;/&gt;&lt;wsp:rsid wsp:val=&quot;003578DF&quot;/&gt;&lt;wsp:rsid wsp:val=&quot;00362FD7&quot;/&gt;&lt;wsp:rsid wsp:val=&quot;00370999&quot;/&gt;&lt;wsp:rsid wsp:val=&quot;003823CE&quot;/&gt;&lt;wsp:rsid wsp:val=&quot;003A4D7E&quot;/&gt;&lt;wsp:rsid wsp:val=&quot;003C5A65&quot;/&gt;&lt;wsp:rsid wsp:val=&quot;003D07BD&quot;/&gt;&lt;wsp:rsid wsp:val=&quot;003F5EEE&quot;/&gt;&lt;wsp:rsid wsp:val=&quot;00407500&quot;/&gt;&lt;wsp:rsid wsp:val=&quot;004156BC&quot;/&gt;&lt;wsp:rsid wsp:val=&quot;00416A2D&quot;/&gt;&lt;wsp:rsid wsp:val=&quot;00417AE7&quot;/&gt;&lt;wsp:rsid wsp:val=&quot;00421EE1&quot;/&gt;&lt;wsp:rsid wsp:val=&quot;00424249&quot;/&gt;&lt;wsp:rsid wsp:val=&quot;00426E19&quot;/&gt;&lt;wsp:rsid wsp:val=&quot;00430EAA&quot;/&gt;&lt;wsp:rsid wsp:val=&quot;00431FE2&quot;/&gt;&lt;wsp:rsid wsp:val=&quot;004465D2&quot;/&gt;&lt;wsp:rsid wsp:val=&quot;00451E93&quot;/&gt;&lt;wsp:rsid wsp:val=&quot;0046671B&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E684D&quot;/&gt;&lt;wsp:rsid wsp:val=&quot;004F1BB6&quot;/&gt;&lt;wsp:rsid wsp:val=&quot;00512C53&quot;/&gt;&lt;wsp:rsid wsp:val=&quot;00513888&quot;/&gt;&lt;wsp:rsid wsp:val=&quot;00515FE5&quot;/&gt;&lt;wsp:rsid wsp:val=&quot;00521152&quot;/&gt;&lt;wsp:rsid wsp:val=&quot;00522DC1&quot;/&gt;&lt;wsp:rsid wsp:val=&quot;0053712A&quot;/&gt;&lt;wsp:rsid wsp:val=&quot;00542DD3&quot;/&gt;&lt;wsp:rsid wsp:val=&quot;005537C5&quot;/&gt;&lt;wsp:rsid wsp:val=&quot;00555277&quot;/&gt;&lt;wsp:rsid wsp:val=&quot;00556A9C&quot;/&gt;&lt;wsp:rsid wsp:val=&quot;00571A2C&quot;/&gt;&lt;wsp:rsid wsp:val=&quot;00574CE4&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D5853&quot;/&gt;&lt;wsp:rsid wsp:val=&quot;005D797A&quot;/&gt;&lt;wsp:rsid wsp:val=&quot;005E1E54&quot;/&gt;&lt;wsp:rsid wsp:val=&quot;005E465C&quot;/&gt;&lt;wsp:rsid wsp:val=&quot;005E495D&quot;/&gt;&lt;wsp:rsid wsp:val=&quot;005E5940&quot;/&gt;&lt;wsp:rsid wsp:val=&quot;005E6520&quot;/&gt;&lt;wsp:rsid wsp:val=&quot;00626FED&quot;/&gt;&lt;wsp:rsid wsp:val=&quot;006310DB&quot;/&gt;&lt;wsp:rsid wsp:val=&quot;00633220&quot;/&gt;&lt;wsp:rsid wsp:val=&quot;00634F8A&quot;/&gt;&lt;wsp:rsid wsp:val=&quot;00640306&quot;/&gt;&lt;wsp:rsid wsp:val=&quot;00643A45&quot;/&gt;&lt;wsp:rsid wsp:val=&quot;00646A8F&quot;/&gt;&lt;wsp:rsid wsp:val=&quot;00656895&quot;/&gt;&lt;wsp:rsid wsp:val=&quot;00661225&quot;/&gt;&lt;wsp:rsid wsp:val=&quot;00666484&quot;/&gt;&lt;wsp:rsid wsp:val=&quot;00667DBA&quot;/&gt;&lt;wsp:rsid wsp:val=&quot;00667F64&quot;/&gt;&lt;wsp:rsid wsp:val=&quot;006819E7&quot;/&gt;&lt;wsp:rsid wsp:val=&quot;0068358D&quot;/&gt;&lt;wsp:rsid wsp:val=&quot;006943FB&quot;/&gt;&lt;wsp:rsid wsp:val=&quot;00695BB4&quot;/&gt;&lt;wsp:rsid wsp:val=&quot;006A0887&quot;/&gt;&lt;wsp:rsid wsp:val=&quot;006A20DD&quot;/&gt;&lt;wsp:rsid wsp:val=&quot;006A7E9A&quot;/&gt;&lt;wsp:rsid wsp:val=&quot;006C1F18&quot;/&gt;&lt;wsp:rsid wsp:val=&quot;006D26F8&quot;/&gt;&lt;wsp:rsid wsp:val=&quot;006D5DEE&quot;/&gt;&lt;wsp:rsid wsp:val=&quot;006E0363&quot;/&gt;&lt;wsp:rsid wsp:val=&quot;006E0532&quot;/&gt;&lt;wsp:rsid wsp:val=&quot;006F5AA4&quot;/&gt;&lt;wsp:rsid wsp:val=&quot;007018F7&quot;/&gt;&lt;wsp:rsid wsp:val=&quot;00711995&quot;/&gt;&lt;wsp:rsid wsp:val=&quot;007160DE&quot;/&gt;&lt;wsp:rsid wsp:val=&quot;0073297F&quot;/&gt;&lt;wsp:rsid wsp:val=&quot;007338A6&quot;/&gt;&lt;wsp:rsid wsp:val=&quot;00734A0D&quot;/&gt;&lt;wsp:rsid wsp:val=&quot;00735FFC&quot;/&gt;&lt;wsp:rsid wsp:val=&quot;00737D51&quot;/&gt;&lt;wsp:rsid wsp:val=&quot;00743DD8&quot;/&gt;&lt;wsp:rsid wsp:val=&quot;00750E26&quot;/&gt;&lt;wsp:rsid wsp:val=&quot;00762B99&quot;/&gt;&lt;wsp:rsid wsp:val=&quot;007701B9&quot;/&gt;&lt;wsp:rsid wsp:val=&quot;00783E47&quot;/&gt;&lt;wsp:rsid wsp:val=&quot;0079402B&quot;/&gt;&lt;wsp:rsid wsp:val=&quot;00796C3E&quot;/&gt;&lt;wsp:rsid wsp:val=&quot;007A4392&quot;/&gt;&lt;wsp:rsid wsp:val=&quot;007A4521&quot;/&gt;&lt;wsp:rsid wsp:val=&quot;007A6EBD&quot;/&gt;&lt;wsp:rsid wsp:val=&quot;007B58D4&quot;/&gt;&lt;wsp:rsid wsp:val=&quot;007C4243&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23795&quot;/&gt;&lt;wsp:rsid wsp:val=&quot;00835246&quot;/&gt;&lt;wsp:rsid wsp:val=&quot;00844716&quot;/&gt;&lt;wsp:rsid wsp:val=&quot;00851114&quot;/&gt;&lt;wsp:rsid wsp:val=&quot;008529B0&quot;/&gt;&lt;wsp:rsid wsp:val=&quot;00861C42&quot;/&gt;&lt;wsp:rsid wsp:val=&quot;00865728&quot;/&gt;&lt;wsp:rsid wsp:val=&quot;00865D73&quot;/&gt;&lt;wsp:rsid wsp:val=&quot;008805D1&quot;/&gt;&lt;wsp:rsid wsp:val=&quot;00885789&quot;/&gt;&lt;wsp:rsid wsp:val=&quot;00886CE1&quot;/&gt;&lt;wsp:rsid wsp:val=&quot;00890236&quot;/&gt;&lt;wsp:rsid wsp:val=&quot;00891C8E&quot;/&gt;&lt;wsp:rsid wsp:val=&quot;00892A2C&quot;/&gt;&lt;wsp:rsid wsp:val=&quot;00892CF8&quot;/&gt;&lt;wsp:rsid wsp:val=&quot;008B07BD&quot;/&gt;&lt;wsp:rsid wsp:val=&quot;008B0A0C&quot;/&gt;&lt;wsp:rsid wsp:val=&quot;008C3242&quot;/&gt;&lt;wsp:rsid wsp:val=&quot;008C3FD4&quot;/&gt;&lt;wsp:rsid wsp:val=&quot;008D34C1&quot;/&gt;&lt;wsp:rsid wsp:val=&quot;008D3F63&quot;/&gt;&lt;wsp:rsid wsp:val=&quot;008E0F54&quot;/&gt;&lt;wsp:rsid wsp:val=&quot;008E2C29&quot;/&gt;&lt;wsp:rsid wsp:val=&quot;008F0341&quot;/&gt;&lt;wsp:rsid wsp:val=&quot;008F1DE1&quot;/&gt;&lt;wsp:rsid wsp:val=&quot;00901A29&quot;/&gt;&lt;wsp:rsid wsp:val=&quot;00903922&quot;/&gt;&lt;wsp:rsid wsp:val=&quot;00905546&quot;/&gt;&lt;wsp:rsid wsp:val=&quot;0091620B&quot;/&gt;&lt;wsp:rsid wsp:val=&quot;00922FE5&quot;/&gt;&lt;wsp:rsid wsp:val=&quot;0093625A&quot;/&gt;&lt;wsp:rsid wsp:val=&quot;0094102E&quot;/&gt;&lt;wsp:rsid wsp:val=&quot;00950561&quot;/&gt;&lt;wsp:rsid wsp:val=&quot;00954E80&quot;/&gt;&lt;wsp:rsid wsp:val=&quot;0095641A&quot;/&gt;&lt;wsp:rsid wsp:val=&quot;009816C1&quot;/&gt;&lt;wsp:rsid wsp:val=&quot;009922A8&quot;/&gt;&lt;wsp:rsid wsp:val=&quot;00993680&quot;/&gt;&lt;wsp:rsid wsp:val=&quot;009960EF&quot;/&gt;&lt;wsp:rsid wsp:val=&quot;00996C0D&quot;/&gt;&lt;wsp:rsid wsp:val=&quot;009B3812&quot;/&gt;&lt;wsp:rsid wsp:val=&quot;009C0062&quot;/&gt;&lt;wsp:rsid wsp:val=&quot;009C47F7&quot;/&gt;&lt;wsp:rsid wsp:val=&quot;009C7D5B&quot;/&gt;&lt;wsp:rsid wsp:val=&quot;009D20EF&quot;/&gt;&lt;wsp:rsid wsp:val=&quot;009F09C7&quot;/&gt;&lt;wsp:rsid wsp:val=&quot;009F1B64&quot;/&gt;&lt;wsp:rsid wsp:val=&quot;00A002DE&quot;/&gt;&lt;wsp:rsid wsp:val=&quot;00A248F0&quot;/&gt;&lt;wsp:rsid wsp:val=&quot;00A262C1&quot;/&gt;&lt;wsp:rsid wsp:val=&quot;00A274CC&quot;/&gt;&lt;wsp:rsid wsp:val=&quot;00A27638&quot;/&gt;&lt;wsp:rsid wsp:val=&quot;00A34AA8&quot;/&gt;&lt;wsp:rsid wsp:val=&quot;00A4515B&quot;/&gt;&lt;wsp:rsid wsp:val=&quot;00A455C1&quot;/&gt;&lt;wsp:rsid wsp:val=&quot;00A57155&quot;/&gt;&lt;wsp:rsid wsp:val=&quot;00A75BEA&quot;/&gt;&lt;wsp:rsid wsp:val=&quot;00A8491F&quot;/&gt;&lt;wsp:rsid wsp:val=&quot;00A906F5&quot;/&gt;&lt;wsp:rsid wsp:val=&quot;00A93E39&quot;/&gt;&lt;wsp:rsid wsp:val=&quot;00A95E0D&quot;/&gt;&lt;wsp:rsid wsp:val=&quot;00AB723F&quot;/&gt;&lt;wsp:rsid wsp:val=&quot;00AC13EF&quot;/&gt;&lt;wsp:rsid wsp:val=&quot;00AD2606&quot;/&gt;&lt;wsp:rsid wsp:val=&quot;00AD4D46&quot;/&gt;&lt;wsp:rsid wsp:val=&quot;00AE5C48&quot;/&gt;&lt;wsp:rsid wsp:val=&quot;00B008C1&quot;/&gt;&lt;wsp:rsid wsp:val=&quot;00B030E9&quot;/&gt;&lt;wsp:rsid wsp:val=&quot;00B04296&quot;/&gt;&lt;wsp:rsid wsp:val=&quot;00B06711&quot;/&gt;&lt;wsp:rsid wsp:val=&quot;00B116E8&quot;/&gt;&lt;wsp:rsid wsp:val=&quot;00B12EE7&quot;/&gt;&lt;wsp:rsid wsp:val=&quot;00B143BF&quot;/&gt;&lt;wsp:rsid wsp:val=&quot;00B16E9E&quot;/&gt;&lt;wsp:rsid wsp:val=&quot;00B17CE1&quot;/&gt;&lt;wsp:rsid wsp:val=&quot;00B23418&quot;/&gt;&lt;wsp:rsid wsp:val=&quot;00B336D1&quot;/&gt;&lt;wsp:rsid wsp:val=&quot;00B40342&quot;/&gt;&lt;wsp:rsid wsp:val=&quot;00B42DED&quot;/&gt;&lt;wsp:rsid wsp:val=&quot;00B43848&quot;/&gt;&lt;wsp:rsid wsp:val=&quot;00B57627&quot;/&gt;&lt;wsp:rsid wsp:val=&quot;00B616E6&quot;/&gt;&lt;wsp:rsid wsp:val=&quot;00B62E52&quot;/&gt;&lt;wsp:rsid wsp:val=&quot;00B65A91&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D1E2D&quot;/&gt;&lt;wsp:rsid wsp:val=&quot;00BD6F8E&quot;/&gt;&lt;wsp:rsid wsp:val=&quot;00BE16FD&quot;/&gt;&lt;wsp:rsid wsp:val=&quot;00BE191E&quot;/&gt;&lt;wsp:rsid wsp:val=&quot;00BE2AF1&quot;/&gt;&lt;wsp:rsid wsp:val=&quot;00C0563C&quot;/&gt;&lt;wsp:rsid wsp:val=&quot;00C05EC1&quot;/&gt;&lt;wsp:rsid wsp:val=&quot;00C15DE7&quot;/&gt;&lt;wsp:rsid wsp:val=&quot;00C17FE5&quot;/&gt;&lt;wsp:rsid wsp:val=&quot;00C3460A&quot;/&gt;&lt;wsp:rsid wsp:val=&quot;00C35B41&quot;/&gt;&lt;wsp:rsid wsp:val=&quot;00C371AA&quot;/&gt;&lt;wsp:rsid wsp:val=&quot;00C4651B&quot;/&gt;&lt;wsp:rsid wsp:val=&quot;00C53682&quot;/&gt;&lt;wsp:rsid wsp:val=&quot;00C66CC0&quot;/&gt;&lt;wsp:rsid wsp:val=&quot;00C6748E&quot;/&gt;&lt;wsp:rsid wsp:val=&quot;00C72C1F&quot;/&gt;&lt;wsp:rsid wsp:val=&quot;00C75D0C&quot;/&gt;&lt;wsp:rsid wsp:val=&quot;00C776DC&quot;/&gt;&lt;wsp:rsid wsp:val=&quot;00C81E36&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46F2&quot;/&gt;&lt;wsp:rsid wsp:val=&quot;00CE5705&quot;/&gt;&lt;wsp:rsid wsp:val=&quot;00CE6CEC&quot;/&gt;&lt;wsp:rsid wsp:val=&quot;00CF10EA&quot;/&gt;&lt;wsp:rsid wsp:val=&quot;00CF14AA&quot;/&gt;&lt;wsp:rsid wsp:val=&quot;00D03B18&quot;/&gt;&lt;wsp:rsid wsp:val=&quot;00D13500&quot;/&gt;&lt;wsp:rsid wsp:val=&quot;00D138CB&quot;/&gt;&lt;wsp:rsid wsp:val=&quot;00D16B84&quot;/&gt;&lt;wsp:rsid wsp:val=&quot;00D20C54&quot;/&gt;&lt;wsp:rsid wsp:val=&quot;00D20DBF&quot;/&gt;&lt;wsp:rsid wsp:val=&quot;00D247B7&quot;/&gt;&lt;wsp:rsid wsp:val=&quot;00D33F46&quot;/&gt;&lt;wsp:rsid wsp:val=&quot;00D341D2&quot;/&gt;&lt;wsp:rsid wsp:val=&quot;00D417AF&quot;/&gt;&lt;wsp:rsid wsp:val=&quot;00D469E0&quot;/&gt;&lt;wsp:rsid wsp:val=&quot;00D47EFC&quot;/&gt;&lt;wsp:rsid wsp:val=&quot;00D74201&quot;/&gt;&lt;wsp:rsid wsp:val=&quot;00D822EC&quot;/&gt;&lt;wsp:rsid wsp:val=&quot;00D91CF9&quot;/&gt;&lt;wsp:rsid wsp:val=&quot;00D92895&quot;/&gt;&lt;wsp:rsid wsp:val=&quot;00D93114&quot;/&gt;&lt;wsp:rsid wsp:val=&quot;00D93559&quot;/&gt;&lt;wsp:rsid wsp:val=&quot;00D943F3&quot;/&gt;&lt;wsp:rsid wsp:val=&quot;00D967AC&quot;/&gt;&lt;wsp:rsid wsp:val=&quot;00DA1413&quot;/&gt;&lt;wsp:rsid wsp:val=&quot;00DA6AD6&quot;/&gt;&lt;wsp:rsid wsp:val=&quot;00DB2313&quot;/&gt;&lt;wsp:rsid wsp:val=&quot;00DC012E&quot;/&gt;&lt;wsp:rsid wsp:val=&quot;00DC16B3&quot;/&gt;&lt;wsp:rsid wsp:val=&quot;00DD27E6&quot;/&gt;&lt;wsp:rsid wsp:val=&quot;00DD2ABD&quot;/&gt;&lt;wsp:rsid wsp:val=&quot;00DE1C23&quot;/&gt;&lt;wsp:rsid wsp:val=&quot;00DE6531&quot;/&gt;&lt;wsp:rsid wsp:val=&quot;00DE6CD9&quot;/&gt;&lt;wsp:rsid wsp:val=&quot;00DF5592&quot;/&gt;&lt;wsp:rsid wsp:val=&quot;00E009E0&quot;/&gt;&lt;wsp:rsid wsp:val=&quot;00E04E59&quot;/&gt;&lt;wsp:rsid wsp:val=&quot;00E066A4&quot;/&gt;&lt;wsp:rsid wsp:val=&quot;00E15D33&quot;/&gt;&lt;wsp:rsid wsp:val=&quot;00E2317A&quot;/&gt;&lt;wsp:rsid wsp:val=&quot;00E31267&quot;/&gt;&lt;wsp:rsid wsp:val=&quot;00E33622&quot;/&gt;&lt;wsp:rsid wsp:val=&quot;00E41BF0&quot;/&gt;&lt;wsp:rsid wsp:val=&quot;00E46DFA&quot;/&gt;&lt;wsp:rsid wsp:val=&quot;00E477C6&quot;/&gt;&lt;wsp:rsid wsp:val=&quot;00E54639&quot;/&gt;&lt;wsp:rsid wsp:val=&quot;00E60963&quot;/&gt;&lt;wsp:rsid wsp:val=&quot;00E63F68&quot;/&gt;&lt;wsp:rsid wsp:val=&quot;00E67DB8&quot;/&gt;&lt;wsp:rsid wsp:val=&quot;00E71AE2&quot;/&gt;&lt;wsp:rsid wsp:val=&quot;00E766CE&quot;/&gt;&lt;wsp:rsid wsp:val=&quot;00E90D88&quot;/&gt;&lt;wsp:rsid wsp:val=&quot;00E910AE&quot;/&gt;&lt;wsp:rsid wsp:val=&quot;00E93FDC&quot;/&gt;&lt;wsp:rsid wsp:val=&quot;00E948D6&quot;/&gt;&lt;wsp:rsid wsp:val=&quot;00E951CA&quot;/&gt;&lt;wsp:rsid wsp:val=&quot;00E979DC&quot;/&gt;&lt;wsp:rsid wsp:val=&quot;00EA146F&quot;/&gt;&lt;wsp:rsid wsp:val=&quot;00EB0CA9&quot;/&gt;&lt;wsp:rsid wsp:val=&quot;00EB66DE&quot;/&gt;&lt;wsp:rsid wsp:val=&quot;00EB6C0E&quot;/&gt;&lt;wsp:rsid wsp:val=&quot;00EC5EF7&quot;/&gt;&lt;wsp:rsid wsp:val=&quot;00EC75F0&quot;/&gt;&lt;wsp:rsid wsp:val=&quot;00ED6195&quot;/&gt;&lt;wsp:rsid wsp:val=&quot;00EE38EB&quot;/&gt;&lt;wsp:rsid wsp:val=&quot;00EE3992&quot;/&gt;&lt;wsp:rsid wsp:val=&quot;00EE7807&quot;/&gt;&lt;wsp:rsid wsp:val=&quot;00EF6033&quot;/&gt;&lt;wsp:rsid wsp:val=&quot;00F0022A&quot;/&gt;&lt;wsp:rsid wsp:val=&quot;00F123E3&quot;/&gt;&lt;wsp:rsid wsp:val=&quot;00F22C29&quot;/&gt;&lt;wsp:rsid wsp:val=&quot;00F326DE&quot;/&gt;&lt;wsp:rsid wsp:val=&quot;00F32B11&quot;/&gt;&lt;wsp:rsid wsp:val=&quot;00F33CC5&quot;/&gt;&lt;wsp:rsid wsp:val=&quot;00F44BA6&quot;/&gt;&lt;wsp:rsid wsp:val=&quot;00F45F42&quot;/&gt;&lt;wsp:rsid wsp:val=&quot;00F51695&quot;/&gt;&lt;wsp:rsid wsp:val=&quot;00F52511&quot;/&gt;&lt;wsp:rsid wsp:val=&quot;00F53EE9&quot;/&gt;&lt;wsp:rsid wsp:val=&quot;00F5603F&quot;/&gt;&lt;wsp:rsid wsp:val=&quot;00F5659F&quot;/&gt;&lt;wsp:rsid wsp:val=&quot;00F567C3&quot;/&gt;&lt;wsp:rsid wsp:val=&quot;00F606B3&quot;/&gt;&lt;wsp:rsid wsp:val=&quot;00F65CCB&quot;/&gt;&lt;wsp:rsid wsp:val=&quot;00F65FEB&quot;/&gt;&lt;wsp:rsid wsp:val=&quot;00F7435E&quot;/&gt;&lt;wsp:rsid wsp:val=&quot;00F8212D&quot;/&gt;&lt;wsp:rsid wsp:val=&quot;00F827BF&quot;/&gt;&lt;wsp:rsid wsp:val=&quot;00F8456E&quot;/&gt;&lt;wsp:rsid wsp:val=&quot;00FA4225&quot;/&gt;&lt;wsp:rsid wsp:val=&quot;00FB174A&quot;/&gt;&lt;wsp:rsid wsp:val=&quot;00FB5CFF&quot;/&gt;&lt;wsp:rsid wsp:val=&quot;00FC3D2E&quot;/&gt;&lt;wsp:rsid wsp:val=&quot;00FC6281&quot;/&gt;&lt;wsp:rsid wsp:val=&quot;00FD37FA&quot;/&gt;&lt;wsp:rsid wsp:val=&quot;00FD48AC&quot;/&gt;&lt;wsp:rsid wsp:val=&quot;00FE4C5B&quot;/&gt;&lt;wsp:rsid wsp:val=&quot;00FE6216&quot;/&gt;&lt;wsp:rsid wsp:val=&quot;00FF52D5&quot;/&gt;&lt;/wsp:rsids&gt;&lt;/w:docPr&gt;&lt;w:body&gt;&lt;w:p wsp:rsidR=&quot;00000000&quot; wsp:rsidRDefault=&quot;003D07BD&quot;&gt;&lt;m:oMathPara&gt;&lt;m:oMath&gt;&lt;m:sSubSup&gt;&lt;m:sSubSupPr&gt;&lt;m:ctrlPr&gt;&lt;w:rPr&gt;&lt;w:rFonts w:ascii=&quot;Cambria Math&quot; w:h-ansi=&quot;Cambria Math&quot;/&gt;&lt;wx:font wx:val=&quot;Cambria Math&quot;/&gt;&lt;w:i/&gt;&lt;/w:rPr&gt;&lt;/m:ctrlPr&gt;&lt;/m:sSubSupPr&gt;&lt;m:e&gt;&lt;m:r&gt;&lt;w:rPr&gt;&lt;w:rFonts w:ascii=&quot;Cambria Math&quot; w:h-ansi=&quot;Cambria Math&quot;/&gt;&lt;wx:font wx:val=&quot;Cambria Math&quot;/&gt;&lt;w:i/&gt;&lt;/w:rPr&gt;&lt;m:t&gt;x&lt;/m:t&gt;&lt;/m:r&gt;&lt;/m:e&gt;&lt;m:sub&gt;&lt;m:r&gt;&lt;w:rPr&gt;&lt;w:rFonts w:ascii=&quot;Cambria Math&quot; w:h-ansi=&quot;Cambria Math&quot;/&gt;&lt;wx:font wx:val=&quot;Cambria Math&quot;/&gt;&lt;w:i/&gt;&lt;/w:rPr&gt;&lt;m:t&gt;t&lt;/m:t&gt;&lt;/m:r&gt;&lt;/m:sub&gt;&lt;m:sup&gt;&lt;m:r&gt;&lt;w:rPr&gt;&lt;w:rFonts w:ascii=&quot;Cambria Math&quot; w:h-ansi=&quot;Cambria Math&quot;/&gt;&lt;wx:font wx:val=&quot;Cambria Math&quot;/&gt;&lt;w:i/&gt;&lt;/w:rPr&gt;&lt;m:t&gt;*&lt;/m:t&gt;&lt;/m:r&gt;&lt;/m:sup&gt;&lt;/m:sSubSup&gt;&lt;m:r&gt;&lt;w:rPr&gt;&lt;w:rFonts w:ascii=&quot;Cambria Math&quot; w:h-ansi=&quot;Cambria Math&quot;/&gt;&lt;wx:font wx:val=&quot;Cambria Math&quot;/&gt;&lt;w:i/&gt;&lt;/w:rPr&gt;&lt;m:t&gt;=&lt;/m:t&gt;&lt;/m:r&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20" o:title="" chromakey="white"/>
          </v:shape>
        </w:pict>
      </w:r>
      <w:r w:rsidR="007C7EB0" w:rsidRPr="00D91CF9">
        <w:rPr>
          <w:rFonts w:asciiTheme="minorHAnsi" w:hAnsiTheme="minorHAnsi"/>
        </w:rPr>
        <w:fldChar w:fldCharType="end"/>
      </w:r>
      <w:r>
        <w:rPr>
          <w:rFonts w:asciiTheme="minorHAnsi" w:hAnsiTheme="minorHAnsi"/>
        </w:rPr>
        <w:t xml:space="preserve"> </w:t>
      </w:r>
      <w:r w:rsidR="007C7EB0" w:rsidRPr="00D91CF9">
        <w:rPr>
          <w:rFonts w:asciiTheme="minorHAnsi" w:hAnsiTheme="minorHAnsi"/>
        </w:rPr>
        <w:fldChar w:fldCharType="begin"/>
      </w:r>
      <w:r w:rsidRPr="00D91CF9">
        <w:rPr>
          <w:rFonts w:asciiTheme="minorHAnsi" w:hAnsiTheme="minorHAnsi"/>
        </w:rPr>
        <w:instrText xml:space="preserve"> QUOTE </w:instrText>
      </w:r>
      <w:r w:rsidR="001054FA" w:rsidRPr="007C7EB0">
        <w:rPr>
          <w:position w:val="-11"/>
        </w:rPr>
        <w:pict>
          <v:shape id="_x0000_i1043" type="#_x0000_t75" style="width:29.45pt;height:15.0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27CE6&quot;/&gt;&lt;wsp:rsid wsp:val=&quot;00040F2F&quot;/&gt;&lt;wsp:rsid wsp:val=&quot;00042902&quot;/&gt;&lt;wsp:rsid wsp:val=&quot;0005053C&quot;/&gt;&lt;wsp:rsid wsp:val=&quot;0005682A&quot;/&gt;&lt;wsp:rsid wsp:val=&quot;000606BD&quot;/&gt;&lt;wsp:rsid wsp:val=&quot;000633A6&quot;/&gt;&lt;wsp:rsid wsp:val=&quot;00066787&quot;/&gt;&lt;wsp:rsid wsp:val=&quot;00066D87&quot;/&gt;&lt;wsp:rsid wsp:val=&quot;0006729E&quot;/&gt;&lt;wsp:rsid wsp:val=&quot;00070396&quot;/&gt;&lt;wsp:rsid wsp:val=&quot;00077736&quot;/&gt;&lt;wsp:rsid wsp:val=&quot;00077BAA&quot;/&gt;&lt;wsp:rsid wsp:val=&quot;0008005B&quot;/&gt;&lt;wsp:rsid wsp:val=&quot;000A5BDB&quot;/&gt;&lt;wsp:rsid wsp:val=&quot;000B61E0&quot;/&gt;&lt;wsp:rsid wsp:val=&quot;000C3C6C&quot;/&gt;&lt;wsp:rsid wsp:val=&quot;000D3C28&quot;/&gt;&lt;wsp:rsid wsp:val=&quot;000D4FB6&quot;/&gt;&lt;wsp:rsid wsp:val=&quot;000F00DB&quot;/&gt;&lt;wsp:rsid wsp:val=&quot;000F3B6F&quot;/&gt;&lt;wsp:rsid wsp:val=&quot;000F3B97&quot;/&gt;&lt;wsp:rsid wsp:val=&quot;000F6361&quot;/&gt;&lt;wsp:rsid wsp:val=&quot;00101133&quot;/&gt;&lt;wsp:rsid wsp:val=&quot;001030B4&quot;/&gt;&lt;wsp:rsid wsp:val=&quot;001262D7&quot;/&gt;&lt;wsp:rsid wsp:val=&quot;001375BC&quot;/&gt;&lt;wsp:rsid wsp:val=&quot;001510E6&quot;/&gt;&lt;wsp:rsid wsp:val=&quot;001706DE&quot;/&gt;&lt;wsp:rsid wsp:val=&quot;001724BB&quot;/&gt;&lt;wsp:rsid wsp:val=&quot;0017322A&quot;/&gt;&lt;wsp:rsid wsp:val=&quot;001738C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27C3&quot;/&gt;&lt;wsp:rsid wsp:val=&quot;002454DB&quot;/&gt;&lt;wsp:rsid wsp:val=&quot;00247B15&quot;/&gt;&lt;wsp:rsid wsp:val=&quot;00256502&quot;/&gt;&lt;wsp:rsid wsp:val=&quot;00264664&quot;/&gt;&lt;wsp:rsid wsp:val=&quot;00267A63&quot;/&gt;&lt;wsp:rsid wsp:val=&quot;0027246D&quot;/&gt;&lt;wsp:rsid wsp:val=&quot;00276CA6&quot;/&gt;&lt;wsp:rsid wsp:val=&quot;00277567&quot;/&gt;&lt;wsp:rsid wsp:val=&quot;0028520D&quot;/&gt;&lt;wsp:rsid wsp:val=&quot;0029206A&quot;/&gt;&lt;wsp:rsid wsp:val=&quot;002A09E9&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2402&quot;/&gt;&lt;wsp:rsid wsp:val=&quot;003558E1&quot;/&gt;&lt;wsp:rsid wsp:val=&quot;003578DF&quot;/&gt;&lt;wsp:rsid wsp:val=&quot;00362FD7&quot;/&gt;&lt;wsp:rsid wsp:val=&quot;00370999&quot;/&gt;&lt;wsp:rsid wsp:val=&quot;003823CE&quot;/&gt;&lt;wsp:rsid wsp:val=&quot;003A4D7E&quot;/&gt;&lt;wsp:rsid wsp:val=&quot;003C5A65&quot;/&gt;&lt;wsp:rsid wsp:val=&quot;003F5EEE&quot;/&gt;&lt;wsp:rsid wsp:val=&quot;00407500&quot;/&gt;&lt;wsp:rsid wsp:val=&quot;004156BC&quot;/&gt;&lt;wsp:rsid wsp:val=&quot;00416A2D&quot;/&gt;&lt;wsp:rsid wsp:val=&quot;00417AE7&quot;/&gt;&lt;wsp:rsid wsp:val=&quot;00421EE1&quot;/&gt;&lt;wsp:rsid wsp:val=&quot;00424249&quot;/&gt;&lt;wsp:rsid wsp:val=&quot;00426E19&quot;/&gt;&lt;wsp:rsid wsp:val=&quot;00430EAA&quot;/&gt;&lt;wsp:rsid wsp:val=&quot;00431FE2&quot;/&gt;&lt;wsp:rsid wsp:val=&quot;004465D2&quot;/&gt;&lt;wsp:rsid wsp:val=&quot;00451E93&quot;/&gt;&lt;wsp:rsid wsp:val=&quot;0046671B&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E684D&quot;/&gt;&lt;wsp:rsid wsp:val=&quot;004F1BB6&quot;/&gt;&lt;wsp:rsid wsp:val=&quot;00512C53&quot;/&gt;&lt;wsp:rsid wsp:val=&quot;00513888&quot;/&gt;&lt;wsp:rsid wsp:val=&quot;00515FE5&quot;/&gt;&lt;wsp:rsid wsp:val=&quot;00521152&quot;/&gt;&lt;wsp:rsid wsp:val=&quot;00522DC1&quot;/&gt;&lt;wsp:rsid wsp:val=&quot;0053712A&quot;/&gt;&lt;wsp:rsid wsp:val=&quot;00542DD3&quot;/&gt;&lt;wsp:rsid wsp:val=&quot;005537C5&quot;/&gt;&lt;wsp:rsid wsp:val=&quot;00555277&quot;/&gt;&lt;wsp:rsid wsp:val=&quot;00556A9C&quot;/&gt;&lt;wsp:rsid wsp:val=&quot;00571A2C&quot;/&gt;&lt;wsp:rsid wsp:val=&quot;00574CE4&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D5853&quot;/&gt;&lt;wsp:rsid wsp:val=&quot;005D797A&quot;/&gt;&lt;wsp:rsid wsp:val=&quot;005E1E54&quot;/&gt;&lt;wsp:rsid wsp:val=&quot;005E465C&quot;/&gt;&lt;wsp:rsid wsp:val=&quot;005E495D&quot;/&gt;&lt;wsp:rsid wsp:val=&quot;005E5940&quot;/&gt;&lt;wsp:rsid wsp:val=&quot;005E6520&quot;/&gt;&lt;wsp:rsid wsp:val=&quot;00626FED&quot;/&gt;&lt;wsp:rsid wsp:val=&quot;006310DB&quot;/&gt;&lt;wsp:rsid wsp:val=&quot;00633220&quot;/&gt;&lt;wsp:rsid wsp:val=&quot;00634F8A&quot;/&gt;&lt;wsp:rsid wsp:val=&quot;00640306&quot;/&gt;&lt;wsp:rsid wsp:val=&quot;00643A45&quot;/&gt;&lt;wsp:rsid wsp:val=&quot;00646A8F&quot;/&gt;&lt;wsp:rsid wsp:val=&quot;00656895&quot;/&gt;&lt;wsp:rsid wsp:val=&quot;00661225&quot;/&gt;&lt;wsp:rsid wsp:val=&quot;00666484&quot;/&gt;&lt;wsp:rsid wsp:val=&quot;00667DBA&quot;/&gt;&lt;wsp:rsid wsp:val=&quot;00667F64&quot;/&gt;&lt;wsp:rsid wsp:val=&quot;006819E7&quot;/&gt;&lt;wsp:rsid wsp:val=&quot;0068358D&quot;/&gt;&lt;wsp:rsid wsp:val=&quot;006943FB&quot;/&gt;&lt;wsp:rsid wsp:val=&quot;00695BB4&quot;/&gt;&lt;wsp:rsid wsp:val=&quot;006A0887&quot;/&gt;&lt;wsp:rsid wsp:val=&quot;006A20DD&quot;/&gt;&lt;wsp:rsid wsp:val=&quot;006A7E9A&quot;/&gt;&lt;wsp:rsid wsp:val=&quot;006C1F18&quot;/&gt;&lt;wsp:rsid wsp:val=&quot;006D26F8&quot;/&gt;&lt;wsp:rsid wsp:val=&quot;006D5DEE&quot;/&gt;&lt;wsp:rsid wsp:val=&quot;006E0363&quot;/&gt;&lt;wsp:rsid wsp:val=&quot;006E0532&quot;/&gt;&lt;wsp:rsid wsp:val=&quot;006F5AA4&quot;/&gt;&lt;wsp:rsid wsp:val=&quot;007018F7&quot;/&gt;&lt;wsp:rsid wsp:val=&quot;00711995&quot;/&gt;&lt;wsp:rsid wsp:val=&quot;007160DE&quot;/&gt;&lt;wsp:rsid wsp:val=&quot;0073297F&quot;/&gt;&lt;wsp:rsid wsp:val=&quot;007338A6&quot;/&gt;&lt;wsp:rsid wsp:val=&quot;00734A0D&quot;/&gt;&lt;wsp:rsid wsp:val=&quot;00735FFC&quot;/&gt;&lt;wsp:rsid wsp:val=&quot;00737D51&quot;/&gt;&lt;wsp:rsid wsp:val=&quot;00743DD8&quot;/&gt;&lt;wsp:rsid wsp:val=&quot;00750E26&quot;/&gt;&lt;wsp:rsid wsp:val=&quot;00762B99&quot;/&gt;&lt;wsp:rsid wsp:val=&quot;007701B9&quot;/&gt;&lt;wsp:rsid wsp:val=&quot;00783E47&quot;/&gt;&lt;wsp:rsid wsp:val=&quot;0079402B&quot;/&gt;&lt;wsp:rsid wsp:val=&quot;00796C3E&quot;/&gt;&lt;wsp:rsid wsp:val=&quot;007A4392&quot;/&gt;&lt;wsp:rsid wsp:val=&quot;007A4521&quot;/&gt;&lt;wsp:rsid wsp:val=&quot;007A6EBD&quot;/&gt;&lt;wsp:rsid wsp:val=&quot;007B58D4&quot;/&gt;&lt;wsp:rsid wsp:val=&quot;007C4243&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23795&quot;/&gt;&lt;wsp:rsid wsp:val=&quot;00835246&quot;/&gt;&lt;wsp:rsid wsp:val=&quot;00844716&quot;/&gt;&lt;wsp:rsid wsp:val=&quot;00851114&quot;/&gt;&lt;wsp:rsid wsp:val=&quot;008529B0&quot;/&gt;&lt;wsp:rsid wsp:val=&quot;00861C42&quot;/&gt;&lt;wsp:rsid wsp:val=&quot;00865728&quot;/&gt;&lt;wsp:rsid wsp:val=&quot;00865D73&quot;/&gt;&lt;wsp:rsid wsp:val=&quot;008805D1&quot;/&gt;&lt;wsp:rsid wsp:val=&quot;00885789&quot;/&gt;&lt;wsp:rsid wsp:val=&quot;00886CE1&quot;/&gt;&lt;wsp:rsid wsp:val=&quot;00890236&quot;/&gt;&lt;wsp:rsid wsp:val=&quot;00891C8E&quot;/&gt;&lt;wsp:rsid wsp:val=&quot;00892A2C&quot;/&gt;&lt;wsp:rsid wsp:val=&quot;00892CF8&quot;/&gt;&lt;wsp:rsid wsp:val=&quot;008B07BD&quot;/&gt;&lt;wsp:rsid wsp:val=&quot;008B0A0C&quot;/&gt;&lt;wsp:rsid wsp:val=&quot;008C3242&quot;/&gt;&lt;wsp:rsid wsp:val=&quot;008C3FD4&quot;/&gt;&lt;wsp:rsid wsp:val=&quot;008D30EF&quot;/&gt;&lt;wsp:rsid wsp:val=&quot;008D34C1&quot;/&gt;&lt;wsp:rsid wsp:val=&quot;008D3F63&quot;/&gt;&lt;wsp:rsid wsp:val=&quot;008E0F54&quot;/&gt;&lt;wsp:rsid wsp:val=&quot;008E2C29&quot;/&gt;&lt;wsp:rsid wsp:val=&quot;008F0341&quot;/&gt;&lt;wsp:rsid wsp:val=&quot;008F1DE1&quot;/&gt;&lt;wsp:rsid wsp:val=&quot;00901A29&quot;/&gt;&lt;wsp:rsid wsp:val=&quot;00903922&quot;/&gt;&lt;wsp:rsid wsp:val=&quot;00905546&quot;/&gt;&lt;wsp:rsid wsp:val=&quot;0091620B&quot;/&gt;&lt;wsp:rsid wsp:val=&quot;00922FE5&quot;/&gt;&lt;wsp:rsid wsp:val=&quot;0093625A&quot;/&gt;&lt;wsp:rsid wsp:val=&quot;0094102E&quot;/&gt;&lt;wsp:rsid wsp:val=&quot;00950561&quot;/&gt;&lt;wsp:rsid wsp:val=&quot;00954E80&quot;/&gt;&lt;wsp:rsid wsp:val=&quot;0095641A&quot;/&gt;&lt;wsp:rsid wsp:val=&quot;009816C1&quot;/&gt;&lt;wsp:rsid wsp:val=&quot;009922A8&quot;/&gt;&lt;wsp:rsid wsp:val=&quot;00993680&quot;/&gt;&lt;wsp:rsid wsp:val=&quot;009960EF&quot;/&gt;&lt;wsp:rsid wsp:val=&quot;00996C0D&quot;/&gt;&lt;wsp:rsid wsp:val=&quot;009B3812&quot;/&gt;&lt;wsp:rsid wsp:val=&quot;009C0062&quot;/&gt;&lt;wsp:rsid wsp:val=&quot;009C47F7&quot;/&gt;&lt;wsp:rsid wsp:val=&quot;009C7D5B&quot;/&gt;&lt;wsp:rsid wsp:val=&quot;009D20EF&quot;/&gt;&lt;wsp:rsid wsp:val=&quot;009F09C7&quot;/&gt;&lt;wsp:rsid wsp:val=&quot;009F1B64&quot;/&gt;&lt;wsp:rsid wsp:val=&quot;00A002DE&quot;/&gt;&lt;wsp:rsid wsp:val=&quot;00A248F0&quot;/&gt;&lt;wsp:rsid wsp:val=&quot;00A262C1&quot;/&gt;&lt;wsp:rsid wsp:val=&quot;00A274CC&quot;/&gt;&lt;wsp:rsid wsp:val=&quot;00A27638&quot;/&gt;&lt;wsp:rsid wsp:val=&quot;00A34AA8&quot;/&gt;&lt;wsp:rsid wsp:val=&quot;00A4515B&quot;/&gt;&lt;wsp:rsid wsp:val=&quot;00A455C1&quot;/&gt;&lt;wsp:rsid wsp:val=&quot;00A57155&quot;/&gt;&lt;wsp:rsid wsp:val=&quot;00A75BEA&quot;/&gt;&lt;wsp:rsid wsp:val=&quot;00A8491F&quot;/&gt;&lt;wsp:rsid wsp:val=&quot;00A906F5&quot;/&gt;&lt;wsp:rsid wsp:val=&quot;00A93E39&quot;/&gt;&lt;wsp:rsid wsp:val=&quot;00A95E0D&quot;/&gt;&lt;wsp:rsid wsp:val=&quot;00AB723F&quot;/&gt;&lt;wsp:rsid wsp:val=&quot;00AC13EF&quot;/&gt;&lt;wsp:rsid wsp:val=&quot;00AD2606&quot;/&gt;&lt;wsp:rsid wsp:val=&quot;00AD4D46&quot;/&gt;&lt;wsp:rsid wsp:val=&quot;00AE5C48&quot;/&gt;&lt;wsp:rsid wsp:val=&quot;00B008C1&quot;/&gt;&lt;wsp:rsid wsp:val=&quot;00B030E9&quot;/&gt;&lt;wsp:rsid wsp:val=&quot;00B04296&quot;/&gt;&lt;wsp:rsid wsp:val=&quot;00B06711&quot;/&gt;&lt;wsp:rsid wsp:val=&quot;00B116E8&quot;/&gt;&lt;wsp:rsid wsp:val=&quot;00B12EE7&quot;/&gt;&lt;wsp:rsid wsp:val=&quot;00B143BF&quot;/&gt;&lt;wsp:rsid wsp:val=&quot;00B16E9E&quot;/&gt;&lt;wsp:rsid wsp:val=&quot;00B17CE1&quot;/&gt;&lt;wsp:rsid wsp:val=&quot;00B23418&quot;/&gt;&lt;wsp:rsid wsp:val=&quot;00B336D1&quot;/&gt;&lt;wsp:rsid wsp:val=&quot;00B40342&quot;/&gt;&lt;wsp:rsid wsp:val=&quot;00B42DED&quot;/&gt;&lt;wsp:rsid wsp:val=&quot;00B43848&quot;/&gt;&lt;wsp:rsid wsp:val=&quot;00B57627&quot;/&gt;&lt;wsp:rsid wsp:val=&quot;00B616E6&quot;/&gt;&lt;wsp:rsid wsp:val=&quot;00B62E52&quot;/&gt;&lt;wsp:rsid wsp:val=&quot;00B65A91&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D1E2D&quot;/&gt;&lt;wsp:rsid wsp:val=&quot;00BD6F8E&quot;/&gt;&lt;wsp:rsid wsp:val=&quot;00BE16FD&quot;/&gt;&lt;wsp:rsid wsp:val=&quot;00BE191E&quot;/&gt;&lt;wsp:rsid wsp:val=&quot;00BE2AF1&quot;/&gt;&lt;wsp:rsid wsp:val=&quot;00C0563C&quot;/&gt;&lt;wsp:rsid wsp:val=&quot;00C05EC1&quot;/&gt;&lt;wsp:rsid wsp:val=&quot;00C15DE7&quot;/&gt;&lt;wsp:rsid wsp:val=&quot;00C17FE5&quot;/&gt;&lt;wsp:rsid wsp:val=&quot;00C3460A&quot;/&gt;&lt;wsp:rsid wsp:val=&quot;00C35B41&quot;/&gt;&lt;wsp:rsid wsp:val=&quot;00C371AA&quot;/&gt;&lt;wsp:rsid wsp:val=&quot;00C4651B&quot;/&gt;&lt;wsp:rsid wsp:val=&quot;00C53682&quot;/&gt;&lt;wsp:rsid wsp:val=&quot;00C66CC0&quot;/&gt;&lt;wsp:rsid wsp:val=&quot;00C6748E&quot;/&gt;&lt;wsp:rsid wsp:val=&quot;00C72C1F&quot;/&gt;&lt;wsp:rsid wsp:val=&quot;00C75D0C&quot;/&gt;&lt;wsp:rsid wsp:val=&quot;00C776DC&quot;/&gt;&lt;wsp:rsid wsp:val=&quot;00C81E36&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46F2&quot;/&gt;&lt;wsp:rsid wsp:val=&quot;00CE5705&quot;/&gt;&lt;wsp:rsid wsp:val=&quot;00CE6CEC&quot;/&gt;&lt;wsp:rsid wsp:val=&quot;00CF10EA&quot;/&gt;&lt;wsp:rsid wsp:val=&quot;00CF14AA&quot;/&gt;&lt;wsp:rsid wsp:val=&quot;00D03B18&quot;/&gt;&lt;wsp:rsid wsp:val=&quot;00D13500&quot;/&gt;&lt;wsp:rsid wsp:val=&quot;00D138CB&quot;/&gt;&lt;wsp:rsid wsp:val=&quot;00D16B84&quot;/&gt;&lt;wsp:rsid wsp:val=&quot;00D20C54&quot;/&gt;&lt;wsp:rsid wsp:val=&quot;00D20DBF&quot;/&gt;&lt;wsp:rsid wsp:val=&quot;00D247B7&quot;/&gt;&lt;wsp:rsid wsp:val=&quot;00D33F46&quot;/&gt;&lt;wsp:rsid wsp:val=&quot;00D341D2&quot;/&gt;&lt;wsp:rsid wsp:val=&quot;00D417AF&quot;/&gt;&lt;wsp:rsid wsp:val=&quot;00D469E0&quot;/&gt;&lt;wsp:rsid wsp:val=&quot;00D47EFC&quot;/&gt;&lt;wsp:rsid wsp:val=&quot;00D74201&quot;/&gt;&lt;wsp:rsid wsp:val=&quot;00D822EC&quot;/&gt;&lt;wsp:rsid wsp:val=&quot;00D91CF9&quot;/&gt;&lt;wsp:rsid wsp:val=&quot;00D92895&quot;/&gt;&lt;wsp:rsid wsp:val=&quot;00D93114&quot;/&gt;&lt;wsp:rsid wsp:val=&quot;00D93559&quot;/&gt;&lt;wsp:rsid wsp:val=&quot;00D943F3&quot;/&gt;&lt;wsp:rsid wsp:val=&quot;00D967AC&quot;/&gt;&lt;wsp:rsid wsp:val=&quot;00DA1413&quot;/&gt;&lt;wsp:rsid wsp:val=&quot;00DA6AD6&quot;/&gt;&lt;wsp:rsid wsp:val=&quot;00DB2313&quot;/&gt;&lt;wsp:rsid wsp:val=&quot;00DC012E&quot;/&gt;&lt;wsp:rsid wsp:val=&quot;00DC16B3&quot;/&gt;&lt;wsp:rsid wsp:val=&quot;00DD27E6&quot;/&gt;&lt;wsp:rsid wsp:val=&quot;00DD2ABD&quot;/&gt;&lt;wsp:rsid wsp:val=&quot;00DE1C23&quot;/&gt;&lt;wsp:rsid wsp:val=&quot;00DE6531&quot;/&gt;&lt;wsp:rsid wsp:val=&quot;00DE6CD9&quot;/&gt;&lt;wsp:rsid wsp:val=&quot;00DF5592&quot;/&gt;&lt;wsp:rsid wsp:val=&quot;00E009E0&quot;/&gt;&lt;wsp:rsid wsp:val=&quot;00E04E59&quot;/&gt;&lt;wsp:rsid wsp:val=&quot;00E066A4&quot;/&gt;&lt;wsp:rsid wsp:val=&quot;00E15D33&quot;/&gt;&lt;wsp:rsid wsp:val=&quot;00E2317A&quot;/&gt;&lt;wsp:rsid wsp:val=&quot;00E31267&quot;/&gt;&lt;wsp:rsid wsp:val=&quot;00E33622&quot;/&gt;&lt;wsp:rsid wsp:val=&quot;00E41BF0&quot;/&gt;&lt;wsp:rsid wsp:val=&quot;00E46DFA&quot;/&gt;&lt;wsp:rsid wsp:val=&quot;00E477C6&quot;/&gt;&lt;wsp:rsid wsp:val=&quot;00E54639&quot;/&gt;&lt;wsp:rsid wsp:val=&quot;00E60963&quot;/&gt;&lt;wsp:rsid wsp:val=&quot;00E63F68&quot;/&gt;&lt;wsp:rsid wsp:val=&quot;00E67DB8&quot;/&gt;&lt;wsp:rsid wsp:val=&quot;00E71AE2&quot;/&gt;&lt;wsp:rsid wsp:val=&quot;00E766CE&quot;/&gt;&lt;wsp:rsid wsp:val=&quot;00E90D88&quot;/&gt;&lt;wsp:rsid wsp:val=&quot;00E910AE&quot;/&gt;&lt;wsp:rsid wsp:val=&quot;00E93FDC&quot;/&gt;&lt;wsp:rsid wsp:val=&quot;00E948D6&quot;/&gt;&lt;wsp:rsid wsp:val=&quot;00E951CA&quot;/&gt;&lt;wsp:rsid wsp:val=&quot;00E979DC&quot;/&gt;&lt;wsp:rsid wsp:val=&quot;00EA146F&quot;/&gt;&lt;wsp:rsid wsp:val=&quot;00EB0CA9&quot;/&gt;&lt;wsp:rsid wsp:val=&quot;00EB66DE&quot;/&gt;&lt;wsp:rsid wsp:val=&quot;00EB6C0E&quot;/&gt;&lt;wsp:rsid wsp:val=&quot;00EC5EF7&quot;/&gt;&lt;wsp:rsid wsp:val=&quot;00EC75F0&quot;/&gt;&lt;wsp:rsid wsp:val=&quot;00ED6195&quot;/&gt;&lt;wsp:rsid wsp:val=&quot;00EE38EB&quot;/&gt;&lt;wsp:rsid wsp:val=&quot;00EE3992&quot;/&gt;&lt;wsp:rsid wsp:val=&quot;00EE7807&quot;/&gt;&lt;wsp:rsid wsp:val=&quot;00EF6033&quot;/&gt;&lt;wsp:rsid wsp:val=&quot;00F0022A&quot;/&gt;&lt;wsp:rsid wsp:val=&quot;00F123E3&quot;/&gt;&lt;wsp:rsid wsp:val=&quot;00F22C29&quot;/&gt;&lt;wsp:rsid wsp:val=&quot;00F326DE&quot;/&gt;&lt;wsp:rsid wsp:val=&quot;00F32B11&quot;/&gt;&lt;wsp:rsid wsp:val=&quot;00F33CC5&quot;/&gt;&lt;wsp:rsid wsp:val=&quot;00F44BA6&quot;/&gt;&lt;wsp:rsid wsp:val=&quot;00F45F42&quot;/&gt;&lt;wsp:rsid wsp:val=&quot;00F51695&quot;/&gt;&lt;wsp:rsid wsp:val=&quot;00F52511&quot;/&gt;&lt;wsp:rsid wsp:val=&quot;00F53EE9&quot;/&gt;&lt;wsp:rsid wsp:val=&quot;00F5603F&quot;/&gt;&lt;wsp:rsid wsp:val=&quot;00F5659F&quot;/&gt;&lt;wsp:rsid wsp:val=&quot;00F567C3&quot;/&gt;&lt;wsp:rsid wsp:val=&quot;00F606B3&quot;/&gt;&lt;wsp:rsid wsp:val=&quot;00F65CCB&quot;/&gt;&lt;wsp:rsid wsp:val=&quot;00F65FEB&quot;/&gt;&lt;wsp:rsid wsp:val=&quot;00F7435E&quot;/&gt;&lt;wsp:rsid wsp:val=&quot;00F8212D&quot;/&gt;&lt;wsp:rsid wsp:val=&quot;00F827BF&quot;/&gt;&lt;wsp:rsid wsp:val=&quot;00F8456E&quot;/&gt;&lt;wsp:rsid wsp:val=&quot;00FA4225&quot;/&gt;&lt;wsp:rsid wsp:val=&quot;00FB174A&quot;/&gt;&lt;wsp:rsid wsp:val=&quot;00FB5CFF&quot;/&gt;&lt;wsp:rsid wsp:val=&quot;00FC3D2E&quot;/&gt;&lt;wsp:rsid wsp:val=&quot;00FC6281&quot;/&gt;&lt;wsp:rsid wsp:val=&quot;00FD37FA&quot;/&gt;&lt;wsp:rsid wsp:val=&quot;00FD48AC&quot;/&gt;&lt;wsp:rsid wsp:val=&quot;00FE4C5B&quot;/&gt;&lt;wsp:rsid wsp:val=&quot;00FE6216&quot;/&gt;&lt;wsp:rsid wsp:val=&quot;00FF52D5&quot;/&gt;&lt;/wsp:rsids&gt;&lt;/w:docPr&gt;&lt;w:body&gt;&lt;w:p wsp:rsidR=&quot;00000000&quot; wsp:rsidRDefault=&quot;008D30EF&quot;&gt;&lt;m:oMathPara&gt;&lt;m:oMath&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x&lt;/m:t&gt;&lt;/m:r&gt;&lt;/m:e&gt;&lt;m:sub&gt;&lt;m:r&gt;&lt;w:rPr&gt;&lt;w:rFonts w:ascii=&quot;Cambria Math&quot; w:h-ansi=&quot;Cambria Math&quot;/&gt;&lt;wx:font wx:val=&quot;Cambria Math&quot;/&gt;&lt;w:i/&gt;&lt;/w:rPr&gt;&lt;m:t&gt;t&lt;/m:t&gt;&lt;/m:r&gt;&lt;/m:sub&gt;&lt;/m:sSub&gt;&lt;m:r&gt;&lt;w:rPr&gt;&lt;w:rFonts w:ascii=&quot;Cambria Math&quot; w:h-ansi=&quot;Cambria Math&quot;/&gt;&lt;wx:font wx:val=&quot;Cambria Math&quot;/&gt;&lt;w:i/&gt;&lt;/w:rPr&gt;&lt;m:t&gt;-&lt;/m:t&gt;&lt;/m:r&gt;&lt;m:acc&gt;&lt;m:accPr&gt;&lt;m:chr m:val=&quot;Ì…&quot;/&gt;&lt;m:ctrlPr&gt;&lt;w:rPr&gt;&lt;w:rFonts w:ascii=&quot;Cambria Math&quot; w:h-ansi=&quot;Cambria Math&quot;/&gt;&lt;wx:font wx:val=&quot;Cambria Math&quot;/&gt;&lt;w:i/&gt;&lt;/w:rPr&gt;&lt;/m:ctrlPr&gt;&lt;/m:accPr&gt;&lt;m:e&gt;&lt;m:r&gt;&lt;w:rPr&gt;&lt;w:rFonts w:ascii=&quot;Cambria Math&quot; w:h-ansi=&quot;Cambria Math&quot;/&gt;&lt;wx:font wx:val=&quot;Cambria Math&quot;/&gt;&lt;w:i/&gt;&lt;/w:rPr&gt;&lt;m:t&gt;x&lt;/m:t&gt;&lt;/m:r&gt;&lt;/m:e&gt;&lt;/m:acc&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21" o:title="" chromakey="white"/>
          </v:shape>
        </w:pict>
      </w:r>
      <w:r w:rsidRPr="00D91CF9">
        <w:rPr>
          <w:rFonts w:asciiTheme="minorHAnsi" w:hAnsiTheme="minorHAnsi"/>
        </w:rPr>
        <w:instrText xml:space="preserve"> </w:instrText>
      </w:r>
      <w:r w:rsidR="007C7EB0" w:rsidRPr="00D91CF9">
        <w:rPr>
          <w:rFonts w:asciiTheme="minorHAnsi" w:hAnsiTheme="minorHAnsi"/>
        </w:rPr>
        <w:fldChar w:fldCharType="separate"/>
      </w:r>
      <w:r w:rsidR="001054FA" w:rsidRPr="007C7EB0">
        <w:rPr>
          <w:position w:val="-11"/>
        </w:rPr>
        <w:pict>
          <v:shape id="_x0000_i1044" type="#_x0000_t75" style="width:29.45pt;height:15.0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27CE6&quot;/&gt;&lt;wsp:rsid wsp:val=&quot;00040F2F&quot;/&gt;&lt;wsp:rsid wsp:val=&quot;00042902&quot;/&gt;&lt;wsp:rsid wsp:val=&quot;0005053C&quot;/&gt;&lt;wsp:rsid wsp:val=&quot;0005682A&quot;/&gt;&lt;wsp:rsid wsp:val=&quot;000606BD&quot;/&gt;&lt;wsp:rsid wsp:val=&quot;000633A6&quot;/&gt;&lt;wsp:rsid wsp:val=&quot;00066787&quot;/&gt;&lt;wsp:rsid wsp:val=&quot;00066D87&quot;/&gt;&lt;wsp:rsid wsp:val=&quot;0006729E&quot;/&gt;&lt;wsp:rsid wsp:val=&quot;00070396&quot;/&gt;&lt;wsp:rsid wsp:val=&quot;00077736&quot;/&gt;&lt;wsp:rsid wsp:val=&quot;00077BAA&quot;/&gt;&lt;wsp:rsid wsp:val=&quot;0008005B&quot;/&gt;&lt;wsp:rsid wsp:val=&quot;000A5BDB&quot;/&gt;&lt;wsp:rsid wsp:val=&quot;000B61E0&quot;/&gt;&lt;wsp:rsid wsp:val=&quot;000C3C6C&quot;/&gt;&lt;wsp:rsid wsp:val=&quot;000D3C28&quot;/&gt;&lt;wsp:rsid wsp:val=&quot;000D4FB6&quot;/&gt;&lt;wsp:rsid wsp:val=&quot;000F00DB&quot;/&gt;&lt;wsp:rsid wsp:val=&quot;000F3B6F&quot;/&gt;&lt;wsp:rsid wsp:val=&quot;000F3B97&quot;/&gt;&lt;wsp:rsid wsp:val=&quot;000F6361&quot;/&gt;&lt;wsp:rsid wsp:val=&quot;00101133&quot;/&gt;&lt;wsp:rsid wsp:val=&quot;001030B4&quot;/&gt;&lt;wsp:rsid wsp:val=&quot;001262D7&quot;/&gt;&lt;wsp:rsid wsp:val=&quot;001375BC&quot;/&gt;&lt;wsp:rsid wsp:val=&quot;001510E6&quot;/&gt;&lt;wsp:rsid wsp:val=&quot;001706DE&quot;/&gt;&lt;wsp:rsid wsp:val=&quot;001724BB&quot;/&gt;&lt;wsp:rsid wsp:val=&quot;0017322A&quot;/&gt;&lt;wsp:rsid wsp:val=&quot;001738C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27C3&quot;/&gt;&lt;wsp:rsid wsp:val=&quot;002454DB&quot;/&gt;&lt;wsp:rsid wsp:val=&quot;00247B15&quot;/&gt;&lt;wsp:rsid wsp:val=&quot;00256502&quot;/&gt;&lt;wsp:rsid wsp:val=&quot;00264664&quot;/&gt;&lt;wsp:rsid wsp:val=&quot;00267A63&quot;/&gt;&lt;wsp:rsid wsp:val=&quot;0027246D&quot;/&gt;&lt;wsp:rsid wsp:val=&quot;00276CA6&quot;/&gt;&lt;wsp:rsid wsp:val=&quot;00277567&quot;/&gt;&lt;wsp:rsid wsp:val=&quot;0028520D&quot;/&gt;&lt;wsp:rsid wsp:val=&quot;0029206A&quot;/&gt;&lt;wsp:rsid wsp:val=&quot;002A09E9&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2402&quot;/&gt;&lt;wsp:rsid wsp:val=&quot;003558E1&quot;/&gt;&lt;wsp:rsid wsp:val=&quot;003578DF&quot;/&gt;&lt;wsp:rsid wsp:val=&quot;00362FD7&quot;/&gt;&lt;wsp:rsid wsp:val=&quot;00370999&quot;/&gt;&lt;wsp:rsid wsp:val=&quot;003823CE&quot;/&gt;&lt;wsp:rsid wsp:val=&quot;003A4D7E&quot;/&gt;&lt;wsp:rsid wsp:val=&quot;003C5A65&quot;/&gt;&lt;wsp:rsid wsp:val=&quot;003F5EEE&quot;/&gt;&lt;wsp:rsid wsp:val=&quot;00407500&quot;/&gt;&lt;wsp:rsid wsp:val=&quot;004156BC&quot;/&gt;&lt;wsp:rsid wsp:val=&quot;00416A2D&quot;/&gt;&lt;wsp:rsid wsp:val=&quot;00417AE7&quot;/&gt;&lt;wsp:rsid wsp:val=&quot;00421EE1&quot;/&gt;&lt;wsp:rsid wsp:val=&quot;00424249&quot;/&gt;&lt;wsp:rsid wsp:val=&quot;00426E19&quot;/&gt;&lt;wsp:rsid wsp:val=&quot;00430EAA&quot;/&gt;&lt;wsp:rsid wsp:val=&quot;00431FE2&quot;/&gt;&lt;wsp:rsid wsp:val=&quot;004465D2&quot;/&gt;&lt;wsp:rsid wsp:val=&quot;00451E93&quot;/&gt;&lt;wsp:rsid wsp:val=&quot;0046671B&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E684D&quot;/&gt;&lt;wsp:rsid wsp:val=&quot;004F1BB6&quot;/&gt;&lt;wsp:rsid wsp:val=&quot;00512C53&quot;/&gt;&lt;wsp:rsid wsp:val=&quot;00513888&quot;/&gt;&lt;wsp:rsid wsp:val=&quot;00515FE5&quot;/&gt;&lt;wsp:rsid wsp:val=&quot;00521152&quot;/&gt;&lt;wsp:rsid wsp:val=&quot;00522DC1&quot;/&gt;&lt;wsp:rsid wsp:val=&quot;0053712A&quot;/&gt;&lt;wsp:rsid wsp:val=&quot;00542DD3&quot;/&gt;&lt;wsp:rsid wsp:val=&quot;005537C5&quot;/&gt;&lt;wsp:rsid wsp:val=&quot;00555277&quot;/&gt;&lt;wsp:rsid wsp:val=&quot;00556A9C&quot;/&gt;&lt;wsp:rsid wsp:val=&quot;00571A2C&quot;/&gt;&lt;wsp:rsid wsp:val=&quot;00574CE4&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D5853&quot;/&gt;&lt;wsp:rsid wsp:val=&quot;005D797A&quot;/&gt;&lt;wsp:rsid wsp:val=&quot;005E1E54&quot;/&gt;&lt;wsp:rsid wsp:val=&quot;005E465C&quot;/&gt;&lt;wsp:rsid wsp:val=&quot;005E495D&quot;/&gt;&lt;wsp:rsid wsp:val=&quot;005E5940&quot;/&gt;&lt;wsp:rsid wsp:val=&quot;005E6520&quot;/&gt;&lt;wsp:rsid wsp:val=&quot;00626FED&quot;/&gt;&lt;wsp:rsid wsp:val=&quot;006310DB&quot;/&gt;&lt;wsp:rsid wsp:val=&quot;00633220&quot;/&gt;&lt;wsp:rsid wsp:val=&quot;00634F8A&quot;/&gt;&lt;wsp:rsid wsp:val=&quot;00640306&quot;/&gt;&lt;wsp:rsid wsp:val=&quot;00643A45&quot;/&gt;&lt;wsp:rsid wsp:val=&quot;00646A8F&quot;/&gt;&lt;wsp:rsid wsp:val=&quot;00656895&quot;/&gt;&lt;wsp:rsid wsp:val=&quot;00661225&quot;/&gt;&lt;wsp:rsid wsp:val=&quot;00666484&quot;/&gt;&lt;wsp:rsid wsp:val=&quot;00667DBA&quot;/&gt;&lt;wsp:rsid wsp:val=&quot;00667F64&quot;/&gt;&lt;wsp:rsid wsp:val=&quot;006819E7&quot;/&gt;&lt;wsp:rsid wsp:val=&quot;0068358D&quot;/&gt;&lt;wsp:rsid wsp:val=&quot;006943FB&quot;/&gt;&lt;wsp:rsid wsp:val=&quot;00695BB4&quot;/&gt;&lt;wsp:rsid wsp:val=&quot;006A0887&quot;/&gt;&lt;wsp:rsid wsp:val=&quot;006A20DD&quot;/&gt;&lt;wsp:rsid wsp:val=&quot;006A7E9A&quot;/&gt;&lt;wsp:rsid wsp:val=&quot;006C1F18&quot;/&gt;&lt;wsp:rsid wsp:val=&quot;006D26F8&quot;/&gt;&lt;wsp:rsid wsp:val=&quot;006D5DEE&quot;/&gt;&lt;wsp:rsid wsp:val=&quot;006E0363&quot;/&gt;&lt;wsp:rsid wsp:val=&quot;006E0532&quot;/&gt;&lt;wsp:rsid wsp:val=&quot;006F5AA4&quot;/&gt;&lt;wsp:rsid wsp:val=&quot;007018F7&quot;/&gt;&lt;wsp:rsid wsp:val=&quot;00711995&quot;/&gt;&lt;wsp:rsid wsp:val=&quot;007160DE&quot;/&gt;&lt;wsp:rsid wsp:val=&quot;0073297F&quot;/&gt;&lt;wsp:rsid wsp:val=&quot;007338A6&quot;/&gt;&lt;wsp:rsid wsp:val=&quot;00734A0D&quot;/&gt;&lt;wsp:rsid wsp:val=&quot;00735FFC&quot;/&gt;&lt;wsp:rsid wsp:val=&quot;00737D51&quot;/&gt;&lt;wsp:rsid wsp:val=&quot;00743DD8&quot;/&gt;&lt;wsp:rsid wsp:val=&quot;00750E26&quot;/&gt;&lt;wsp:rsid wsp:val=&quot;00762B99&quot;/&gt;&lt;wsp:rsid wsp:val=&quot;007701B9&quot;/&gt;&lt;wsp:rsid wsp:val=&quot;00783E47&quot;/&gt;&lt;wsp:rsid wsp:val=&quot;0079402B&quot;/&gt;&lt;wsp:rsid wsp:val=&quot;00796C3E&quot;/&gt;&lt;wsp:rsid wsp:val=&quot;007A4392&quot;/&gt;&lt;wsp:rsid wsp:val=&quot;007A4521&quot;/&gt;&lt;wsp:rsid wsp:val=&quot;007A6EBD&quot;/&gt;&lt;wsp:rsid wsp:val=&quot;007B58D4&quot;/&gt;&lt;wsp:rsid wsp:val=&quot;007C4243&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23795&quot;/&gt;&lt;wsp:rsid wsp:val=&quot;00835246&quot;/&gt;&lt;wsp:rsid wsp:val=&quot;00844716&quot;/&gt;&lt;wsp:rsid wsp:val=&quot;00851114&quot;/&gt;&lt;wsp:rsid wsp:val=&quot;008529B0&quot;/&gt;&lt;wsp:rsid wsp:val=&quot;00861C42&quot;/&gt;&lt;wsp:rsid wsp:val=&quot;00865728&quot;/&gt;&lt;wsp:rsid wsp:val=&quot;00865D73&quot;/&gt;&lt;wsp:rsid wsp:val=&quot;008805D1&quot;/&gt;&lt;wsp:rsid wsp:val=&quot;00885789&quot;/&gt;&lt;wsp:rsid wsp:val=&quot;00886CE1&quot;/&gt;&lt;wsp:rsid wsp:val=&quot;00890236&quot;/&gt;&lt;wsp:rsid wsp:val=&quot;00891C8E&quot;/&gt;&lt;wsp:rsid wsp:val=&quot;00892A2C&quot;/&gt;&lt;wsp:rsid wsp:val=&quot;00892CF8&quot;/&gt;&lt;wsp:rsid wsp:val=&quot;008B07BD&quot;/&gt;&lt;wsp:rsid wsp:val=&quot;008B0A0C&quot;/&gt;&lt;wsp:rsid wsp:val=&quot;008C3242&quot;/&gt;&lt;wsp:rsid wsp:val=&quot;008C3FD4&quot;/&gt;&lt;wsp:rsid wsp:val=&quot;008D30EF&quot;/&gt;&lt;wsp:rsid wsp:val=&quot;008D34C1&quot;/&gt;&lt;wsp:rsid wsp:val=&quot;008D3F63&quot;/&gt;&lt;wsp:rsid wsp:val=&quot;008E0F54&quot;/&gt;&lt;wsp:rsid wsp:val=&quot;008E2C29&quot;/&gt;&lt;wsp:rsid wsp:val=&quot;008F0341&quot;/&gt;&lt;wsp:rsid wsp:val=&quot;008F1DE1&quot;/&gt;&lt;wsp:rsid wsp:val=&quot;00901A29&quot;/&gt;&lt;wsp:rsid wsp:val=&quot;00903922&quot;/&gt;&lt;wsp:rsid wsp:val=&quot;00905546&quot;/&gt;&lt;wsp:rsid wsp:val=&quot;0091620B&quot;/&gt;&lt;wsp:rsid wsp:val=&quot;00922FE5&quot;/&gt;&lt;wsp:rsid wsp:val=&quot;0093625A&quot;/&gt;&lt;wsp:rsid wsp:val=&quot;0094102E&quot;/&gt;&lt;wsp:rsid wsp:val=&quot;00950561&quot;/&gt;&lt;wsp:rsid wsp:val=&quot;00954E80&quot;/&gt;&lt;wsp:rsid wsp:val=&quot;0095641A&quot;/&gt;&lt;wsp:rsid wsp:val=&quot;009816C1&quot;/&gt;&lt;wsp:rsid wsp:val=&quot;009922A8&quot;/&gt;&lt;wsp:rsid wsp:val=&quot;00993680&quot;/&gt;&lt;wsp:rsid wsp:val=&quot;009960EF&quot;/&gt;&lt;wsp:rsid wsp:val=&quot;00996C0D&quot;/&gt;&lt;wsp:rsid wsp:val=&quot;009B3812&quot;/&gt;&lt;wsp:rsid wsp:val=&quot;009C0062&quot;/&gt;&lt;wsp:rsid wsp:val=&quot;009C47F7&quot;/&gt;&lt;wsp:rsid wsp:val=&quot;009C7D5B&quot;/&gt;&lt;wsp:rsid wsp:val=&quot;009D20EF&quot;/&gt;&lt;wsp:rsid wsp:val=&quot;009F09C7&quot;/&gt;&lt;wsp:rsid wsp:val=&quot;009F1B64&quot;/&gt;&lt;wsp:rsid wsp:val=&quot;00A002DE&quot;/&gt;&lt;wsp:rsid wsp:val=&quot;00A248F0&quot;/&gt;&lt;wsp:rsid wsp:val=&quot;00A262C1&quot;/&gt;&lt;wsp:rsid wsp:val=&quot;00A274CC&quot;/&gt;&lt;wsp:rsid wsp:val=&quot;00A27638&quot;/&gt;&lt;wsp:rsid wsp:val=&quot;00A34AA8&quot;/&gt;&lt;wsp:rsid wsp:val=&quot;00A4515B&quot;/&gt;&lt;wsp:rsid wsp:val=&quot;00A455C1&quot;/&gt;&lt;wsp:rsid wsp:val=&quot;00A57155&quot;/&gt;&lt;wsp:rsid wsp:val=&quot;00A75BEA&quot;/&gt;&lt;wsp:rsid wsp:val=&quot;00A8491F&quot;/&gt;&lt;wsp:rsid wsp:val=&quot;00A906F5&quot;/&gt;&lt;wsp:rsid wsp:val=&quot;00A93E39&quot;/&gt;&lt;wsp:rsid wsp:val=&quot;00A95E0D&quot;/&gt;&lt;wsp:rsid wsp:val=&quot;00AB723F&quot;/&gt;&lt;wsp:rsid wsp:val=&quot;00AC13EF&quot;/&gt;&lt;wsp:rsid wsp:val=&quot;00AD2606&quot;/&gt;&lt;wsp:rsid wsp:val=&quot;00AD4D46&quot;/&gt;&lt;wsp:rsid wsp:val=&quot;00AE5C48&quot;/&gt;&lt;wsp:rsid wsp:val=&quot;00B008C1&quot;/&gt;&lt;wsp:rsid wsp:val=&quot;00B030E9&quot;/&gt;&lt;wsp:rsid wsp:val=&quot;00B04296&quot;/&gt;&lt;wsp:rsid wsp:val=&quot;00B06711&quot;/&gt;&lt;wsp:rsid wsp:val=&quot;00B116E8&quot;/&gt;&lt;wsp:rsid wsp:val=&quot;00B12EE7&quot;/&gt;&lt;wsp:rsid wsp:val=&quot;00B143BF&quot;/&gt;&lt;wsp:rsid wsp:val=&quot;00B16E9E&quot;/&gt;&lt;wsp:rsid wsp:val=&quot;00B17CE1&quot;/&gt;&lt;wsp:rsid wsp:val=&quot;00B23418&quot;/&gt;&lt;wsp:rsid wsp:val=&quot;00B336D1&quot;/&gt;&lt;wsp:rsid wsp:val=&quot;00B40342&quot;/&gt;&lt;wsp:rsid wsp:val=&quot;00B42DED&quot;/&gt;&lt;wsp:rsid wsp:val=&quot;00B43848&quot;/&gt;&lt;wsp:rsid wsp:val=&quot;00B57627&quot;/&gt;&lt;wsp:rsid wsp:val=&quot;00B616E6&quot;/&gt;&lt;wsp:rsid wsp:val=&quot;00B62E52&quot;/&gt;&lt;wsp:rsid wsp:val=&quot;00B65A91&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D1E2D&quot;/&gt;&lt;wsp:rsid wsp:val=&quot;00BD6F8E&quot;/&gt;&lt;wsp:rsid wsp:val=&quot;00BE16FD&quot;/&gt;&lt;wsp:rsid wsp:val=&quot;00BE191E&quot;/&gt;&lt;wsp:rsid wsp:val=&quot;00BE2AF1&quot;/&gt;&lt;wsp:rsid wsp:val=&quot;00C0563C&quot;/&gt;&lt;wsp:rsid wsp:val=&quot;00C05EC1&quot;/&gt;&lt;wsp:rsid wsp:val=&quot;00C15DE7&quot;/&gt;&lt;wsp:rsid wsp:val=&quot;00C17FE5&quot;/&gt;&lt;wsp:rsid wsp:val=&quot;00C3460A&quot;/&gt;&lt;wsp:rsid wsp:val=&quot;00C35B41&quot;/&gt;&lt;wsp:rsid wsp:val=&quot;00C371AA&quot;/&gt;&lt;wsp:rsid wsp:val=&quot;00C4651B&quot;/&gt;&lt;wsp:rsid wsp:val=&quot;00C53682&quot;/&gt;&lt;wsp:rsid wsp:val=&quot;00C66CC0&quot;/&gt;&lt;wsp:rsid wsp:val=&quot;00C6748E&quot;/&gt;&lt;wsp:rsid wsp:val=&quot;00C72C1F&quot;/&gt;&lt;wsp:rsid wsp:val=&quot;00C75D0C&quot;/&gt;&lt;wsp:rsid wsp:val=&quot;00C776DC&quot;/&gt;&lt;wsp:rsid wsp:val=&quot;00C81E36&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46F2&quot;/&gt;&lt;wsp:rsid wsp:val=&quot;00CE5705&quot;/&gt;&lt;wsp:rsid wsp:val=&quot;00CE6CEC&quot;/&gt;&lt;wsp:rsid wsp:val=&quot;00CF10EA&quot;/&gt;&lt;wsp:rsid wsp:val=&quot;00CF14AA&quot;/&gt;&lt;wsp:rsid wsp:val=&quot;00D03B18&quot;/&gt;&lt;wsp:rsid wsp:val=&quot;00D13500&quot;/&gt;&lt;wsp:rsid wsp:val=&quot;00D138CB&quot;/&gt;&lt;wsp:rsid wsp:val=&quot;00D16B84&quot;/&gt;&lt;wsp:rsid wsp:val=&quot;00D20C54&quot;/&gt;&lt;wsp:rsid wsp:val=&quot;00D20DBF&quot;/&gt;&lt;wsp:rsid wsp:val=&quot;00D247B7&quot;/&gt;&lt;wsp:rsid wsp:val=&quot;00D33F46&quot;/&gt;&lt;wsp:rsid wsp:val=&quot;00D341D2&quot;/&gt;&lt;wsp:rsid wsp:val=&quot;00D417AF&quot;/&gt;&lt;wsp:rsid wsp:val=&quot;00D469E0&quot;/&gt;&lt;wsp:rsid wsp:val=&quot;00D47EFC&quot;/&gt;&lt;wsp:rsid wsp:val=&quot;00D74201&quot;/&gt;&lt;wsp:rsid wsp:val=&quot;00D822EC&quot;/&gt;&lt;wsp:rsid wsp:val=&quot;00D91CF9&quot;/&gt;&lt;wsp:rsid wsp:val=&quot;00D92895&quot;/&gt;&lt;wsp:rsid wsp:val=&quot;00D93114&quot;/&gt;&lt;wsp:rsid wsp:val=&quot;00D93559&quot;/&gt;&lt;wsp:rsid wsp:val=&quot;00D943F3&quot;/&gt;&lt;wsp:rsid wsp:val=&quot;00D967AC&quot;/&gt;&lt;wsp:rsid wsp:val=&quot;00DA1413&quot;/&gt;&lt;wsp:rsid wsp:val=&quot;00DA6AD6&quot;/&gt;&lt;wsp:rsid wsp:val=&quot;00DB2313&quot;/&gt;&lt;wsp:rsid wsp:val=&quot;00DC012E&quot;/&gt;&lt;wsp:rsid wsp:val=&quot;00DC16B3&quot;/&gt;&lt;wsp:rsid wsp:val=&quot;00DD27E6&quot;/&gt;&lt;wsp:rsid wsp:val=&quot;00DD2ABD&quot;/&gt;&lt;wsp:rsid wsp:val=&quot;00DE1C23&quot;/&gt;&lt;wsp:rsid wsp:val=&quot;00DE6531&quot;/&gt;&lt;wsp:rsid wsp:val=&quot;00DE6CD9&quot;/&gt;&lt;wsp:rsid wsp:val=&quot;00DF5592&quot;/&gt;&lt;wsp:rsid wsp:val=&quot;00E009E0&quot;/&gt;&lt;wsp:rsid wsp:val=&quot;00E04E59&quot;/&gt;&lt;wsp:rsid wsp:val=&quot;00E066A4&quot;/&gt;&lt;wsp:rsid wsp:val=&quot;00E15D33&quot;/&gt;&lt;wsp:rsid wsp:val=&quot;00E2317A&quot;/&gt;&lt;wsp:rsid wsp:val=&quot;00E31267&quot;/&gt;&lt;wsp:rsid wsp:val=&quot;00E33622&quot;/&gt;&lt;wsp:rsid wsp:val=&quot;00E41BF0&quot;/&gt;&lt;wsp:rsid wsp:val=&quot;00E46DFA&quot;/&gt;&lt;wsp:rsid wsp:val=&quot;00E477C6&quot;/&gt;&lt;wsp:rsid wsp:val=&quot;00E54639&quot;/&gt;&lt;wsp:rsid wsp:val=&quot;00E60963&quot;/&gt;&lt;wsp:rsid wsp:val=&quot;00E63F68&quot;/&gt;&lt;wsp:rsid wsp:val=&quot;00E67DB8&quot;/&gt;&lt;wsp:rsid wsp:val=&quot;00E71AE2&quot;/&gt;&lt;wsp:rsid wsp:val=&quot;00E766CE&quot;/&gt;&lt;wsp:rsid wsp:val=&quot;00E90D88&quot;/&gt;&lt;wsp:rsid wsp:val=&quot;00E910AE&quot;/&gt;&lt;wsp:rsid wsp:val=&quot;00E93FDC&quot;/&gt;&lt;wsp:rsid wsp:val=&quot;00E948D6&quot;/&gt;&lt;wsp:rsid wsp:val=&quot;00E951CA&quot;/&gt;&lt;wsp:rsid wsp:val=&quot;00E979DC&quot;/&gt;&lt;wsp:rsid wsp:val=&quot;00EA146F&quot;/&gt;&lt;wsp:rsid wsp:val=&quot;00EB0CA9&quot;/&gt;&lt;wsp:rsid wsp:val=&quot;00EB66DE&quot;/&gt;&lt;wsp:rsid wsp:val=&quot;00EB6C0E&quot;/&gt;&lt;wsp:rsid wsp:val=&quot;00EC5EF7&quot;/&gt;&lt;wsp:rsid wsp:val=&quot;00EC75F0&quot;/&gt;&lt;wsp:rsid wsp:val=&quot;00ED6195&quot;/&gt;&lt;wsp:rsid wsp:val=&quot;00EE38EB&quot;/&gt;&lt;wsp:rsid wsp:val=&quot;00EE3992&quot;/&gt;&lt;wsp:rsid wsp:val=&quot;00EE7807&quot;/&gt;&lt;wsp:rsid wsp:val=&quot;00EF6033&quot;/&gt;&lt;wsp:rsid wsp:val=&quot;00F0022A&quot;/&gt;&lt;wsp:rsid wsp:val=&quot;00F123E3&quot;/&gt;&lt;wsp:rsid wsp:val=&quot;00F22C29&quot;/&gt;&lt;wsp:rsid wsp:val=&quot;00F326DE&quot;/&gt;&lt;wsp:rsid wsp:val=&quot;00F32B11&quot;/&gt;&lt;wsp:rsid wsp:val=&quot;00F33CC5&quot;/&gt;&lt;wsp:rsid wsp:val=&quot;00F44BA6&quot;/&gt;&lt;wsp:rsid wsp:val=&quot;00F45F42&quot;/&gt;&lt;wsp:rsid wsp:val=&quot;00F51695&quot;/&gt;&lt;wsp:rsid wsp:val=&quot;00F52511&quot;/&gt;&lt;wsp:rsid wsp:val=&quot;00F53EE9&quot;/&gt;&lt;wsp:rsid wsp:val=&quot;00F5603F&quot;/&gt;&lt;wsp:rsid wsp:val=&quot;00F5659F&quot;/&gt;&lt;wsp:rsid wsp:val=&quot;00F567C3&quot;/&gt;&lt;wsp:rsid wsp:val=&quot;00F606B3&quot;/&gt;&lt;wsp:rsid wsp:val=&quot;00F65CCB&quot;/&gt;&lt;wsp:rsid wsp:val=&quot;00F65FEB&quot;/&gt;&lt;wsp:rsid wsp:val=&quot;00F7435E&quot;/&gt;&lt;wsp:rsid wsp:val=&quot;00F8212D&quot;/&gt;&lt;wsp:rsid wsp:val=&quot;00F827BF&quot;/&gt;&lt;wsp:rsid wsp:val=&quot;00F8456E&quot;/&gt;&lt;wsp:rsid wsp:val=&quot;00FA4225&quot;/&gt;&lt;wsp:rsid wsp:val=&quot;00FB174A&quot;/&gt;&lt;wsp:rsid wsp:val=&quot;00FB5CFF&quot;/&gt;&lt;wsp:rsid wsp:val=&quot;00FC3D2E&quot;/&gt;&lt;wsp:rsid wsp:val=&quot;00FC6281&quot;/&gt;&lt;wsp:rsid wsp:val=&quot;00FD37FA&quot;/&gt;&lt;wsp:rsid wsp:val=&quot;00FD48AC&quot;/&gt;&lt;wsp:rsid wsp:val=&quot;00FE4C5B&quot;/&gt;&lt;wsp:rsid wsp:val=&quot;00FE6216&quot;/&gt;&lt;wsp:rsid wsp:val=&quot;00FF52D5&quot;/&gt;&lt;/wsp:rsids&gt;&lt;/w:docPr&gt;&lt;w:body&gt;&lt;w:p wsp:rsidR=&quot;00000000&quot; wsp:rsidRDefault=&quot;008D30EF&quot;&gt;&lt;m:oMathPara&gt;&lt;m:oMath&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x&lt;/m:t&gt;&lt;/m:r&gt;&lt;/m:e&gt;&lt;m:sub&gt;&lt;m:r&gt;&lt;w:rPr&gt;&lt;w:rFonts w:ascii=&quot;Cambria Math&quot; w:h-ansi=&quot;Cambria Math&quot;/&gt;&lt;wx:font wx:val=&quot;Cambria Math&quot;/&gt;&lt;w:i/&gt;&lt;/w:rPr&gt;&lt;m:t&gt;t&lt;/m:t&gt;&lt;/m:r&gt;&lt;/m:sub&gt;&lt;/m:sSub&gt;&lt;m:r&gt;&lt;w:rPr&gt;&lt;w:rFonts w:ascii=&quot;Cambria Math&quot; w:h-ansi=&quot;Cambria Math&quot;/&gt;&lt;wx:font wx:val=&quot;Cambria Math&quot;/&gt;&lt;w:i/&gt;&lt;/w:rPr&gt;&lt;m:t&gt;-&lt;/m:t&gt;&lt;/m:r&gt;&lt;m:acc&gt;&lt;m:accPr&gt;&lt;m:chr m:val=&quot;Ì…&quot;/&gt;&lt;m:ctrlPr&gt;&lt;w:rPr&gt;&lt;w:rFonts w:ascii=&quot;Cambria Math&quot; w:h-ansi=&quot;Cambria Math&quot;/&gt;&lt;wx:font wx:val=&quot;Cambria Math&quot;/&gt;&lt;w:i/&gt;&lt;/w:rPr&gt;&lt;/m:ctrlPr&gt;&lt;/m:accPr&gt;&lt;m:e&gt;&lt;m:r&gt;&lt;w:rPr&gt;&lt;w:rFonts w:ascii=&quot;Cambria Math&quot; w:h-ansi=&quot;Cambria Math&quot;/&gt;&lt;wx:font wx:val=&quot;Cambria Math&quot;/&gt;&lt;w:i/&gt;&lt;/w:rPr&gt;&lt;m:t&gt;x&lt;/m:t&gt;&lt;/m:r&gt;&lt;/m:e&gt;&lt;/m:acc&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21" o:title="" chromakey="white"/>
          </v:shape>
        </w:pict>
      </w:r>
      <w:r w:rsidR="007C7EB0" w:rsidRPr="00D91CF9">
        <w:rPr>
          <w:rFonts w:asciiTheme="minorHAnsi" w:hAnsiTheme="minorHAnsi"/>
        </w:rPr>
        <w:fldChar w:fldCharType="end"/>
      </w:r>
      <w:r>
        <w:rPr>
          <w:rFonts w:asciiTheme="minorHAnsi" w:hAnsiTheme="minorHAnsi"/>
        </w:rPr>
        <w:t xml:space="preserve">  , es decir, las variables originales restándoles las medias. Ahora en esta ecuación hacemos lo siguiente,</w:t>
      </w:r>
    </w:p>
    <w:p w:rsidR="00D91CF9" w:rsidRDefault="001054FA" w:rsidP="00D91CF9">
      <w:pPr>
        <w:numPr>
          <w:ilvl w:val="12"/>
          <w:numId w:val="0"/>
        </w:numPr>
        <w:shd w:val="clear" w:color="auto" w:fill="D9D9D9" w:themeFill="background1" w:themeFillShade="D9"/>
        <w:jc w:val="both"/>
        <w:rPr>
          <w:rFonts w:asciiTheme="minorHAnsi" w:hAnsiTheme="minorHAnsi"/>
        </w:rPr>
      </w:pPr>
      <w:r>
        <w:pict>
          <v:shape id="_x0000_i1045" type="#_x0000_t75" style="width:199.7pt;height:38.2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27CE6&quot;/&gt;&lt;wsp:rsid wsp:val=&quot;00040F2F&quot;/&gt;&lt;wsp:rsid wsp:val=&quot;00042902&quot;/&gt;&lt;wsp:rsid wsp:val=&quot;0005053C&quot;/&gt;&lt;wsp:rsid wsp:val=&quot;0005682A&quot;/&gt;&lt;wsp:rsid wsp:val=&quot;000606BD&quot;/&gt;&lt;wsp:rsid wsp:val=&quot;000633A6&quot;/&gt;&lt;wsp:rsid wsp:val=&quot;00066787&quot;/&gt;&lt;wsp:rsid wsp:val=&quot;00066D87&quot;/&gt;&lt;wsp:rsid wsp:val=&quot;0006729E&quot;/&gt;&lt;wsp:rsid wsp:val=&quot;00070396&quot;/&gt;&lt;wsp:rsid wsp:val=&quot;00077736&quot;/&gt;&lt;wsp:rsid wsp:val=&quot;00077BAA&quot;/&gt;&lt;wsp:rsid wsp:val=&quot;0008005B&quot;/&gt;&lt;wsp:rsid wsp:val=&quot;000A5BDB&quot;/&gt;&lt;wsp:rsid wsp:val=&quot;000B61E0&quot;/&gt;&lt;wsp:rsid wsp:val=&quot;000C3C6C&quot;/&gt;&lt;wsp:rsid wsp:val=&quot;000D3C28&quot;/&gt;&lt;wsp:rsid wsp:val=&quot;000D4FB6&quot;/&gt;&lt;wsp:rsid wsp:val=&quot;000F00DB&quot;/&gt;&lt;wsp:rsid wsp:val=&quot;000F3B6F&quot;/&gt;&lt;wsp:rsid wsp:val=&quot;000F3B97&quot;/&gt;&lt;wsp:rsid wsp:val=&quot;000F6361&quot;/&gt;&lt;wsp:rsid wsp:val=&quot;00101133&quot;/&gt;&lt;wsp:rsid wsp:val=&quot;001030B4&quot;/&gt;&lt;wsp:rsid wsp:val=&quot;001262D7&quot;/&gt;&lt;wsp:rsid wsp:val=&quot;001375BC&quot;/&gt;&lt;wsp:rsid wsp:val=&quot;001510E6&quot;/&gt;&lt;wsp:rsid wsp:val=&quot;001706DE&quot;/&gt;&lt;wsp:rsid wsp:val=&quot;001724BB&quot;/&gt;&lt;wsp:rsid wsp:val=&quot;0017322A&quot;/&gt;&lt;wsp:rsid wsp:val=&quot;001738C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27C3&quot;/&gt;&lt;wsp:rsid wsp:val=&quot;002454DB&quot;/&gt;&lt;wsp:rsid wsp:val=&quot;00247B15&quot;/&gt;&lt;wsp:rsid wsp:val=&quot;00256502&quot;/&gt;&lt;wsp:rsid wsp:val=&quot;00264664&quot;/&gt;&lt;wsp:rsid wsp:val=&quot;00267A63&quot;/&gt;&lt;wsp:rsid wsp:val=&quot;0027246D&quot;/&gt;&lt;wsp:rsid wsp:val=&quot;00276CA6&quot;/&gt;&lt;wsp:rsid wsp:val=&quot;00277567&quot;/&gt;&lt;wsp:rsid wsp:val=&quot;0028520D&quot;/&gt;&lt;wsp:rsid wsp:val=&quot;0029206A&quot;/&gt;&lt;wsp:rsid wsp:val=&quot;002A09E9&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2402&quot;/&gt;&lt;wsp:rsid wsp:val=&quot;003558E1&quot;/&gt;&lt;wsp:rsid wsp:val=&quot;003578DF&quot;/&gt;&lt;wsp:rsid wsp:val=&quot;00362FD7&quot;/&gt;&lt;wsp:rsid wsp:val=&quot;00370999&quot;/&gt;&lt;wsp:rsid wsp:val=&quot;003823CE&quot;/&gt;&lt;wsp:rsid wsp:val=&quot;003A4D7E&quot;/&gt;&lt;wsp:rsid wsp:val=&quot;003C5A65&quot;/&gt;&lt;wsp:rsid wsp:val=&quot;003F5EEE&quot;/&gt;&lt;wsp:rsid wsp:val=&quot;00407500&quot;/&gt;&lt;wsp:rsid wsp:val=&quot;004156BC&quot;/&gt;&lt;wsp:rsid wsp:val=&quot;00416A2D&quot;/&gt;&lt;wsp:rsid wsp:val=&quot;00417AE7&quot;/&gt;&lt;wsp:rsid wsp:val=&quot;00421EE1&quot;/&gt;&lt;wsp:rsid wsp:val=&quot;00424249&quot;/&gt;&lt;wsp:rsid wsp:val=&quot;00426E19&quot;/&gt;&lt;wsp:rsid wsp:val=&quot;00430EAA&quot;/&gt;&lt;wsp:rsid wsp:val=&quot;00431FE2&quot;/&gt;&lt;wsp:rsid wsp:val=&quot;004465D2&quot;/&gt;&lt;wsp:rsid wsp:val=&quot;00451E93&quot;/&gt;&lt;wsp:rsid wsp:val=&quot;0046671B&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E684D&quot;/&gt;&lt;wsp:rsid wsp:val=&quot;004F1BB6&quot;/&gt;&lt;wsp:rsid wsp:val=&quot;00512C53&quot;/&gt;&lt;wsp:rsid wsp:val=&quot;00513888&quot;/&gt;&lt;wsp:rsid wsp:val=&quot;00515FE5&quot;/&gt;&lt;wsp:rsid wsp:val=&quot;00521152&quot;/&gt;&lt;wsp:rsid wsp:val=&quot;00522DC1&quot;/&gt;&lt;wsp:rsid wsp:val=&quot;0053712A&quot;/&gt;&lt;wsp:rsid wsp:val=&quot;00542DD3&quot;/&gt;&lt;wsp:rsid wsp:val=&quot;005537C5&quot;/&gt;&lt;wsp:rsid wsp:val=&quot;00555277&quot;/&gt;&lt;wsp:rsid wsp:val=&quot;00556A9C&quot;/&gt;&lt;wsp:rsid wsp:val=&quot;00571A2C&quot;/&gt;&lt;wsp:rsid wsp:val=&quot;00574CE4&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D5853&quot;/&gt;&lt;wsp:rsid wsp:val=&quot;005D797A&quot;/&gt;&lt;wsp:rsid wsp:val=&quot;005E1E54&quot;/&gt;&lt;wsp:rsid wsp:val=&quot;005E465C&quot;/&gt;&lt;wsp:rsid wsp:val=&quot;005E495D&quot;/&gt;&lt;wsp:rsid wsp:val=&quot;005E5940&quot;/&gt;&lt;wsp:rsid wsp:val=&quot;005E6520&quot;/&gt;&lt;wsp:rsid wsp:val=&quot;00626FED&quot;/&gt;&lt;wsp:rsid wsp:val=&quot;006310DB&quot;/&gt;&lt;wsp:rsid wsp:val=&quot;00633220&quot;/&gt;&lt;wsp:rsid wsp:val=&quot;00634F8A&quot;/&gt;&lt;wsp:rsid wsp:val=&quot;00640306&quot;/&gt;&lt;wsp:rsid wsp:val=&quot;00643A45&quot;/&gt;&lt;wsp:rsid wsp:val=&quot;00646A8F&quot;/&gt;&lt;wsp:rsid wsp:val=&quot;00656895&quot;/&gt;&lt;wsp:rsid wsp:val=&quot;00661225&quot;/&gt;&lt;wsp:rsid wsp:val=&quot;00666484&quot;/&gt;&lt;wsp:rsid wsp:val=&quot;00667DBA&quot;/&gt;&lt;wsp:rsid wsp:val=&quot;00667F64&quot;/&gt;&lt;wsp:rsid wsp:val=&quot;006819E7&quot;/&gt;&lt;wsp:rsid wsp:val=&quot;0068358D&quot;/&gt;&lt;wsp:rsid wsp:val=&quot;006943FB&quot;/&gt;&lt;wsp:rsid wsp:val=&quot;00695BB4&quot;/&gt;&lt;wsp:rsid wsp:val=&quot;006A0887&quot;/&gt;&lt;wsp:rsid wsp:val=&quot;006A20DD&quot;/&gt;&lt;wsp:rsid wsp:val=&quot;006A7E9A&quot;/&gt;&lt;wsp:rsid wsp:val=&quot;006C1F18&quot;/&gt;&lt;wsp:rsid wsp:val=&quot;006D26F8&quot;/&gt;&lt;wsp:rsid wsp:val=&quot;006D5DEE&quot;/&gt;&lt;wsp:rsid wsp:val=&quot;006E0363&quot;/&gt;&lt;wsp:rsid wsp:val=&quot;006E0532&quot;/&gt;&lt;wsp:rsid wsp:val=&quot;006F5AA4&quot;/&gt;&lt;wsp:rsid wsp:val=&quot;007018F7&quot;/&gt;&lt;wsp:rsid wsp:val=&quot;00711995&quot;/&gt;&lt;wsp:rsid wsp:val=&quot;007160DE&quot;/&gt;&lt;wsp:rsid wsp:val=&quot;0073297F&quot;/&gt;&lt;wsp:rsid wsp:val=&quot;007338A6&quot;/&gt;&lt;wsp:rsid wsp:val=&quot;00734A0D&quot;/&gt;&lt;wsp:rsid wsp:val=&quot;00735FFC&quot;/&gt;&lt;wsp:rsid wsp:val=&quot;00737D51&quot;/&gt;&lt;wsp:rsid wsp:val=&quot;00743DD8&quot;/&gt;&lt;wsp:rsid wsp:val=&quot;00750E26&quot;/&gt;&lt;wsp:rsid wsp:val=&quot;00762B99&quot;/&gt;&lt;wsp:rsid wsp:val=&quot;007701B9&quot;/&gt;&lt;wsp:rsid wsp:val=&quot;00783E47&quot;/&gt;&lt;wsp:rsid wsp:val=&quot;0079402B&quot;/&gt;&lt;wsp:rsid wsp:val=&quot;00796C3E&quot;/&gt;&lt;wsp:rsid wsp:val=&quot;007A4392&quot;/&gt;&lt;wsp:rsid wsp:val=&quot;007A4521&quot;/&gt;&lt;wsp:rsid wsp:val=&quot;007A6EBD&quot;/&gt;&lt;wsp:rsid wsp:val=&quot;007B58D4&quot;/&gt;&lt;wsp:rsid wsp:val=&quot;007C4243&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23795&quot;/&gt;&lt;wsp:rsid wsp:val=&quot;00835246&quot;/&gt;&lt;wsp:rsid wsp:val=&quot;00844716&quot;/&gt;&lt;wsp:rsid wsp:val=&quot;00851114&quot;/&gt;&lt;wsp:rsid wsp:val=&quot;008529B0&quot;/&gt;&lt;wsp:rsid wsp:val=&quot;00861C42&quot;/&gt;&lt;wsp:rsid wsp:val=&quot;00865728&quot;/&gt;&lt;wsp:rsid wsp:val=&quot;00865D73&quot;/&gt;&lt;wsp:rsid wsp:val=&quot;008805D1&quot;/&gt;&lt;wsp:rsid wsp:val=&quot;00885789&quot;/&gt;&lt;wsp:rsid wsp:val=&quot;00886CE1&quot;/&gt;&lt;wsp:rsid wsp:val=&quot;00890236&quot;/&gt;&lt;wsp:rsid wsp:val=&quot;00891C8E&quot;/&gt;&lt;wsp:rsid wsp:val=&quot;00892A2C&quot;/&gt;&lt;wsp:rsid wsp:val=&quot;00892CF8&quot;/&gt;&lt;wsp:rsid wsp:val=&quot;008B07BD&quot;/&gt;&lt;wsp:rsid wsp:val=&quot;008B0A0C&quot;/&gt;&lt;wsp:rsid wsp:val=&quot;008C3242&quot;/&gt;&lt;wsp:rsid wsp:val=&quot;008C3FD4&quot;/&gt;&lt;wsp:rsid wsp:val=&quot;008D34C1&quot;/&gt;&lt;wsp:rsid wsp:val=&quot;008D3F63&quot;/&gt;&lt;wsp:rsid wsp:val=&quot;008E0F54&quot;/&gt;&lt;wsp:rsid wsp:val=&quot;008E2C29&quot;/&gt;&lt;wsp:rsid wsp:val=&quot;008F0341&quot;/&gt;&lt;wsp:rsid wsp:val=&quot;008F1DE1&quot;/&gt;&lt;wsp:rsid wsp:val=&quot;00901A29&quot;/&gt;&lt;wsp:rsid wsp:val=&quot;00903922&quot;/&gt;&lt;wsp:rsid wsp:val=&quot;00905546&quot;/&gt;&lt;wsp:rsid wsp:val=&quot;0091620B&quot;/&gt;&lt;wsp:rsid wsp:val=&quot;00922FE5&quot;/&gt;&lt;wsp:rsid wsp:val=&quot;0093625A&quot;/&gt;&lt;wsp:rsid wsp:val=&quot;0094102E&quot;/&gt;&lt;wsp:rsid wsp:val=&quot;00950561&quot;/&gt;&lt;wsp:rsid wsp:val=&quot;00954E80&quot;/&gt;&lt;wsp:rsid wsp:val=&quot;0095641A&quot;/&gt;&lt;wsp:rsid wsp:val=&quot;009816C1&quot;/&gt;&lt;wsp:rsid wsp:val=&quot;009922A8&quot;/&gt;&lt;wsp:rsid wsp:val=&quot;00993680&quot;/&gt;&lt;wsp:rsid wsp:val=&quot;009960EF&quot;/&gt;&lt;wsp:rsid wsp:val=&quot;00996C0D&quot;/&gt;&lt;wsp:rsid wsp:val=&quot;009B3812&quot;/&gt;&lt;wsp:rsid wsp:val=&quot;009C0062&quot;/&gt;&lt;wsp:rsid wsp:val=&quot;009C47F7&quot;/&gt;&lt;wsp:rsid wsp:val=&quot;009C7D5B&quot;/&gt;&lt;wsp:rsid wsp:val=&quot;009D20EF&quot;/&gt;&lt;wsp:rsid wsp:val=&quot;009F09C7&quot;/&gt;&lt;wsp:rsid wsp:val=&quot;009F1B64&quot;/&gt;&lt;wsp:rsid wsp:val=&quot;00A002DE&quot;/&gt;&lt;wsp:rsid wsp:val=&quot;00A248F0&quot;/&gt;&lt;wsp:rsid wsp:val=&quot;00A262C1&quot;/&gt;&lt;wsp:rsid wsp:val=&quot;00A274CC&quot;/&gt;&lt;wsp:rsid wsp:val=&quot;00A27638&quot;/&gt;&lt;wsp:rsid wsp:val=&quot;00A34AA8&quot;/&gt;&lt;wsp:rsid wsp:val=&quot;00A4515B&quot;/&gt;&lt;wsp:rsid wsp:val=&quot;00A455C1&quot;/&gt;&lt;wsp:rsid wsp:val=&quot;00A57155&quot;/&gt;&lt;wsp:rsid wsp:val=&quot;00A75BEA&quot;/&gt;&lt;wsp:rsid wsp:val=&quot;00A8491F&quot;/&gt;&lt;wsp:rsid wsp:val=&quot;00A906F5&quot;/&gt;&lt;wsp:rsid wsp:val=&quot;00A93E39&quot;/&gt;&lt;wsp:rsid wsp:val=&quot;00A95E0D&quot;/&gt;&lt;wsp:rsid wsp:val=&quot;00AB723F&quot;/&gt;&lt;wsp:rsid wsp:val=&quot;00AC13EF&quot;/&gt;&lt;wsp:rsid wsp:val=&quot;00AD2606&quot;/&gt;&lt;wsp:rsid wsp:val=&quot;00AD4D46&quot;/&gt;&lt;wsp:rsid wsp:val=&quot;00AE5C48&quot;/&gt;&lt;wsp:rsid wsp:val=&quot;00B008C1&quot;/&gt;&lt;wsp:rsid wsp:val=&quot;00B030E9&quot;/&gt;&lt;wsp:rsid wsp:val=&quot;00B04296&quot;/&gt;&lt;wsp:rsid wsp:val=&quot;00B06711&quot;/&gt;&lt;wsp:rsid wsp:val=&quot;00B10239&quot;/&gt;&lt;wsp:rsid wsp:val=&quot;00B116E8&quot;/&gt;&lt;wsp:rsid wsp:val=&quot;00B12EE7&quot;/&gt;&lt;wsp:rsid wsp:val=&quot;00B143BF&quot;/&gt;&lt;wsp:rsid wsp:val=&quot;00B16E9E&quot;/&gt;&lt;wsp:rsid wsp:val=&quot;00B17CE1&quot;/&gt;&lt;wsp:rsid wsp:val=&quot;00B23418&quot;/&gt;&lt;wsp:rsid wsp:val=&quot;00B336D1&quot;/&gt;&lt;wsp:rsid wsp:val=&quot;00B40342&quot;/&gt;&lt;wsp:rsid wsp:val=&quot;00B42DED&quot;/&gt;&lt;wsp:rsid wsp:val=&quot;00B43848&quot;/&gt;&lt;wsp:rsid wsp:val=&quot;00B57627&quot;/&gt;&lt;wsp:rsid wsp:val=&quot;00B616E6&quot;/&gt;&lt;wsp:rsid wsp:val=&quot;00B62E52&quot;/&gt;&lt;wsp:rsid wsp:val=&quot;00B65A91&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D1E2D&quot;/&gt;&lt;wsp:rsid wsp:val=&quot;00BD6F8E&quot;/&gt;&lt;wsp:rsid wsp:val=&quot;00BE16FD&quot;/&gt;&lt;wsp:rsid wsp:val=&quot;00BE191E&quot;/&gt;&lt;wsp:rsid wsp:val=&quot;00BE2AF1&quot;/&gt;&lt;wsp:rsid wsp:val=&quot;00C0563C&quot;/&gt;&lt;wsp:rsid wsp:val=&quot;00C05EC1&quot;/&gt;&lt;wsp:rsid wsp:val=&quot;00C15DE7&quot;/&gt;&lt;wsp:rsid wsp:val=&quot;00C17FE5&quot;/&gt;&lt;wsp:rsid wsp:val=&quot;00C3460A&quot;/&gt;&lt;wsp:rsid wsp:val=&quot;00C35B41&quot;/&gt;&lt;wsp:rsid wsp:val=&quot;00C371AA&quot;/&gt;&lt;wsp:rsid wsp:val=&quot;00C4651B&quot;/&gt;&lt;wsp:rsid wsp:val=&quot;00C53682&quot;/&gt;&lt;wsp:rsid wsp:val=&quot;00C66CC0&quot;/&gt;&lt;wsp:rsid wsp:val=&quot;00C6748E&quot;/&gt;&lt;wsp:rsid wsp:val=&quot;00C72C1F&quot;/&gt;&lt;wsp:rsid wsp:val=&quot;00C75D0C&quot;/&gt;&lt;wsp:rsid wsp:val=&quot;00C776DC&quot;/&gt;&lt;wsp:rsid wsp:val=&quot;00C81E36&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46F2&quot;/&gt;&lt;wsp:rsid wsp:val=&quot;00CE5705&quot;/&gt;&lt;wsp:rsid wsp:val=&quot;00CE6CEC&quot;/&gt;&lt;wsp:rsid wsp:val=&quot;00CF10EA&quot;/&gt;&lt;wsp:rsid wsp:val=&quot;00CF14AA&quot;/&gt;&lt;wsp:rsid wsp:val=&quot;00D03B18&quot;/&gt;&lt;wsp:rsid wsp:val=&quot;00D13500&quot;/&gt;&lt;wsp:rsid wsp:val=&quot;00D138CB&quot;/&gt;&lt;wsp:rsid wsp:val=&quot;00D16B84&quot;/&gt;&lt;wsp:rsid wsp:val=&quot;00D20C54&quot;/&gt;&lt;wsp:rsid wsp:val=&quot;00D20DBF&quot;/&gt;&lt;wsp:rsid wsp:val=&quot;00D247B7&quot;/&gt;&lt;wsp:rsid wsp:val=&quot;00D33F46&quot;/&gt;&lt;wsp:rsid wsp:val=&quot;00D341D2&quot;/&gt;&lt;wsp:rsid wsp:val=&quot;00D417AF&quot;/&gt;&lt;wsp:rsid wsp:val=&quot;00D469E0&quot;/&gt;&lt;wsp:rsid wsp:val=&quot;00D47EFC&quot;/&gt;&lt;wsp:rsid wsp:val=&quot;00D74201&quot;/&gt;&lt;wsp:rsid wsp:val=&quot;00D822EC&quot;/&gt;&lt;wsp:rsid wsp:val=&quot;00D91CF9&quot;/&gt;&lt;wsp:rsid wsp:val=&quot;00D92895&quot;/&gt;&lt;wsp:rsid wsp:val=&quot;00D93114&quot;/&gt;&lt;wsp:rsid wsp:val=&quot;00D93559&quot;/&gt;&lt;wsp:rsid wsp:val=&quot;00D943F3&quot;/&gt;&lt;wsp:rsid wsp:val=&quot;00D967AC&quot;/&gt;&lt;wsp:rsid wsp:val=&quot;00DA1413&quot;/&gt;&lt;wsp:rsid wsp:val=&quot;00DA6AD6&quot;/&gt;&lt;wsp:rsid wsp:val=&quot;00DB2313&quot;/&gt;&lt;wsp:rsid wsp:val=&quot;00DC012E&quot;/&gt;&lt;wsp:rsid wsp:val=&quot;00DC16B3&quot;/&gt;&lt;wsp:rsid wsp:val=&quot;00DD27E6&quot;/&gt;&lt;wsp:rsid wsp:val=&quot;00DD2ABD&quot;/&gt;&lt;wsp:rsid wsp:val=&quot;00DE1C23&quot;/&gt;&lt;wsp:rsid wsp:val=&quot;00DE6531&quot;/&gt;&lt;wsp:rsid wsp:val=&quot;00DE6CD9&quot;/&gt;&lt;wsp:rsid wsp:val=&quot;00DF5592&quot;/&gt;&lt;wsp:rsid wsp:val=&quot;00E009E0&quot;/&gt;&lt;wsp:rsid wsp:val=&quot;00E04E59&quot;/&gt;&lt;wsp:rsid wsp:val=&quot;00E066A4&quot;/&gt;&lt;wsp:rsid wsp:val=&quot;00E15D33&quot;/&gt;&lt;wsp:rsid wsp:val=&quot;00E2317A&quot;/&gt;&lt;wsp:rsid wsp:val=&quot;00E31267&quot;/&gt;&lt;wsp:rsid wsp:val=&quot;00E33622&quot;/&gt;&lt;wsp:rsid wsp:val=&quot;00E41BF0&quot;/&gt;&lt;wsp:rsid wsp:val=&quot;00E46DFA&quot;/&gt;&lt;wsp:rsid wsp:val=&quot;00E477C6&quot;/&gt;&lt;wsp:rsid wsp:val=&quot;00E54639&quot;/&gt;&lt;wsp:rsid wsp:val=&quot;00E60963&quot;/&gt;&lt;wsp:rsid wsp:val=&quot;00E63F68&quot;/&gt;&lt;wsp:rsid wsp:val=&quot;00E67DB8&quot;/&gt;&lt;wsp:rsid wsp:val=&quot;00E71AE2&quot;/&gt;&lt;wsp:rsid wsp:val=&quot;00E766CE&quot;/&gt;&lt;wsp:rsid wsp:val=&quot;00E90D88&quot;/&gt;&lt;wsp:rsid wsp:val=&quot;00E910AE&quot;/&gt;&lt;wsp:rsid wsp:val=&quot;00E93FDC&quot;/&gt;&lt;wsp:rsid wsp:val=&quot;00E948D6&quot;/&gt;&lt;wsp:rsid wsp:val=&quot;00E951CA&quot;/&gt;&lt;wsp:rsid wsp:val=&quot;00E979DC&quot;/&gt;&lt;wsp:rsid wsp:val=&quot;00EA146F&quot;/&gt;&lt;wsp:rsid wsp:val=&quot;00EB0CA9&quot;/&gt;&lt;wsp:rsid wsp:val=&quot;00EB66DE&quot;/&gt;&lt;wsp:rsid wsp:val=&quot;00EB6C0E&quot;/&gt;&lt;wsp:rsid wsp:val=&quot;00EC5EF7&quot;/&gt;&lt;wsp:rsid wsp:val=&quot;00EC75F0&quot;/&gt;&lt;wsp:rsid wsp:val=&quot;00ED6195&quot;/&gt;&lt;wsp:rsid wsp:val=&quot;00EE38EB&quot;/&gt;&lt;wsp:rsid wsp:val=&quot;00EE3992&quot;/&gt;&lt;wsp:rsid wsp:val=&quot;00EE7807&quot;/&gt;&lt;wsp:rsid wsp:val=&quot;00EF6033&quot;/&gt;&lt;wsp:rsid wsp:val=&quot;00F0022A&quot;/&gt;&lt;wsp:rsid wsp:val=&quot;00F123E3&quot;/&gt;&lt;wsp:rsid wsp:val=&quot;00F22C29&quot;/&gt;&lt;wsp:rsid wsp:val=&quot;00F326DE&quot;/&gt;&lt;wsp:rsid wsp:val=&quot;00F32B11&quot;/&gt;&lt;wsp:rsid wsp:val=&quot;00F33CC5&quot;/&gt;&lt;wsp:rsid wsp:val=&quot;00F44BA6&quot;/&gt;&lt;wsp:rsid wsp:val=&quot;00F45F42&quot;/&gt;&lt;wsp:rsid wsp:val=&quot;00F51695&quot;/&gt;&lt;wsp:rsid wsp:val=&quot;00F52511&quot;/&gt;&lt;wsp:rsid wsp:val=&quot;00F53EE9&quot;/&gt;&lt;wsp:rsid wsp:val=&quot;00F5603F&quot;/&gt;&lt;wsp:rsid wsp:val=&quot;00F5659F&quot;/&gt;&lt;wsp:rsid wsp:val=&quot;00F567C3&quot;/&gt;&lt;wsp:rsid wsp:val=&quot;00F606B3&quot;/&gt;&lt;wsp:rsid wsp:val=&quot;00F65CCB&quot;/&gt;&lt;wsp:rsid wsp:val=&quot;00F65FEB&quot;/&gt;&lt;wsp:rsid wsp:val=&quot;00F7435E&quot;/&gt;&lt;wsp:rsid wsp:val=&quot;00F8212D&quot;/&gt;&lt;wsp:rsid wsp:val=&quot;00F827BF&quot;/&gt;&lt;wsp:rsid wsp:val=&quot;00F8456E&quot;/&gt;&lt;wsp:rsid wsp:val=&quot;00FA4225&quot;/&gt;&lt;wsp:rsid wsp:val=&quot;00FB174A&quot;/&gt;&lt;wsp:rsid wsp:val=&quot;00FB5CFF&quot;/&gt;&lt;wsp:rsid wsp:val=&quot;00FC3D2E&quot;/&gt;&lt;wsp:rsid wsp:val=&quot;00FC6281&quot;/&gt;&lt;wsp:rsid wsp:val=&quot;00FD37FA&quot;/&gt;&lt;wsp:rsid wsp:val=&quot;00FD48AC&quot;/&gt;&lt;wsp:rsid wsp:val=&quot;00FE4C5B&quot;/&gt;&lt;wsp:rsid wsp:val=&quot;00FE6216&quot;/&gt;&lt;wsp:rsid wsp:val=&quot;00FF52D5&quot;/&gt;&lt;/wsp:rsids&gt;&lt;/w:docPr&gt;&lt;w:body&gt;&lt;w:p wsp:rsidR=&quot;00000000&quot; wsp:rsidRDefault=&quot;00B10239&quot;&gt;&lt;m:oMathPara&gt;&lt;m:oMath&gt;&lt;m:nary&gt;&lt;m:naryPr&gt;&lt;m:chr m:val=&quot;âˆ‘&quot;/&gt;&lt;m:limLoc m:val=&quot;undOvr&quot;/&gt;&lt;m:ctrlPr&gt;&lt;w:rPr&gt;&lt;w:rFonts w:ascii=&quot;Cambria Math&quot; w:h-ansi=&quot;Cambria Math&quot;/&gt;&lt;wx:font wx:val=&quot;Cambria Math&quot;/&gt;&lt;w:i/&gt;&lt;/w:rPr&gt;&lt;/m:ctrlPr&gt;&lt;/m:naryPr&gt;&lt;m:sub&gt;&lt;m:r&gt;&lt;w:rPr&gt;&lt;w:rFonts w:ascii=&quot;Cambria Math&quot; w:h-ansi=&quot;Cambria Math&quot;/&gt;&lt;wx:font wx:val=&quot;Cambria Math&quot;/&gt;&lt;w:i/&gt;&lt;/w:rPr&gt;&lt;m:t&gt;t=1&lt;/m:t&gt;&lt;/m:r&gt;&lt;/m:sub&gt;&lt;m:sup&gt;&lt;m:r&gt;&lt;w:rPr&gt;&lt;w:rFonts w:ascii=&quot;Cambria Math&quot; w:h-ansi=&quot;Cambria Math&quot;/&gt;&lt;wx:font wx:val=&quot;Cambria Math&quot;/&gt;&lt;w:i/&gt;&lt;/w:rPr&gt;&lt;m:t&gt;n&lt;/m:t&gt;&lt;/m:r&gt;&lt;/m:sup&gt;&lt;m:e&gt;&lt;m:d&gt;&lt;m:dPr&gt;&lt;m:ctrlPr&gt;&lt;w:rPr&gt;&lt;w:rFonts w:ascii=&quot;Cambria Math&quot; w:h-ansi=&quot;Cambria Math&quot;/&gt;&lt;wx:font wx:val=&quot;Cambria Math&quot;/&gt;&lt;w:i/&gt;&lt;/w:rPr&gt;&lt;/m:ctrlPr&gt;&lt;/m:dPr&gt;&lt;m:e&gt;&lt;m:sSubSup&gt;&lt;m:sSubSupPr&gt;&lt;m:ctrlPr&gt;&lt;w:rPr&gt;&lt;w:rFonts w:ascii=&quot;Cambria Math&quot; w:h-ansi=&quot;Cambria Math&quot;/&gt;&lt;wx:font wx:val=&quot;Cambria Math&quot;/&gt;&lt;w:i/&gt;&lt;/w:rPr&gt;&lt;/m:ctrlPr&gt;&lt;/m:sSubSupPr&gt;&lt;m:e&gt;&lt;m:r&gt;&lt;w:rPr&gt;&lt;w:rFonts w:ascii=&quot;Cambria Math&quot; w:h-ansi=&quot;Cambria Math&quot;/&gt;&lt;wx:font wx:val=&quot;Cambria Math&quot;/&gt;&lt;w:i/&gt;&lt;/w:rPr&gt;&lt;m:t&gt;x&lt;/m:t&gt;&lt;/m:r&gt;&lt;/m:e&gt;&lt;m:sub&gt;&lt;m:r&gt;&lt;w:rPr&gt;&lt;w:rFonts w:ascii=&quot;Cambria Math&quot; w:h-ansi=&quot;Cambria Math&quot;/&gt;&lt;wx:font wx:val=&quot;Cambria Math&quot;/&gt;&lt;w:i/&gt;&lt;/w:rPr&gt;&lt;m:t&gt;t&lt;/m:t&gt;&lt;/m:r&gt;&lt;/m:sub&gt;&lt;m:sup&gt;&lt;m:r&gt;&lt;w:rPr&gt;&lt;w:rFonts w:ascii=&quot;Cambria Math&quot; w:h-ansi=&quot;Cambria Math&quot;/&gt;&lt;wx:font wx:val=&quot;Cambria Math&quot;/&gt;&lt;w:i/&gt;&lt;/w:rPr&gt;&lt;m:t&gt;*&lt;/m:t&gt;&lt;/m:r&gt;&lt;/m:sup&gt;&lt;/m:sSubSup&gt;&lt;m:sSubSup&gt;&lt;m:sSubSupPr&gt;&lt;m:ctrlPr&gt;&lt;w:rPr&gt;&lt;w:rFonts w:ascii=&quot;Cambria Math&quot; w:h-ansi=&quot;Cambria Math&quot;/&gt;&lt;wx:font wx:val=&quot;Cambria Math&quot;/&gt;&lt;w:i/&gt;&lt;/w:rPr&gt;&lt;/m:ctrlPr&gt;&lt;/m:sSubSupPr&gt;&lt;m:e&gt;&lt;m:r&gt;&lt;w:rPr&gt;&lt;w:rFonts w:ascii=&quot;Cambria Math&quot; w:h-ansi=&quot;Cambria Math&quot;/&gt;&lt;wx:font wx:val=&quot;Cambria Math&quot;/&gt;&lt;w:i/&gt;&lt;/w:rPr&gt;&lt;m:t&gt;y&lt;/m:t&gt;&lt;/m:r&gt;&lt;/m:e&gt;&lt;m:sub&gt;&lt;m:r&gt;&lt;w:rPr&gt;&lt;w:rFonts w:ascii=&quot;Cambria Math&quot; w:h-ansi=&quot;Cambria Math&quot;/&gt;&lt;wx:font wx:val=&quot;Cambria Math&quot;/&gt;&lt;w:i/&gt;&lt;/w:rPr&gt;&lt;m:t&gt;t&lt;/m:t&gt;&lt;/m:r&gt;&lt;/m:sub&gt;&lt;m:sup&gt;&lt;m:r&gt;&lt;w:rPr&gt;&lt;w:rFonts w:ascii=&quot;Cambria Math&quot; w:h-ansi=&quot;Cambria Math&quot;/&gt;&lt;wx:font wx:val=&quot;Cambria Math&quot;/&gt;&lt;w:i/&gt;&lt;/w:rPr&gt;&lt;m:t&gt;*&lt;/m:t&gt;&lt;/m:r&gt;&lt;/m:sup&gt;&lt;/m:sSubSup&gt;&lt;/m:e&gt;&lt;/m:d&gt;&lt;m:r&gt;&lt;w:rPr&gt;&lt;w:rFonts w:ascii=&quot;Cambria Math&quot; w:h-ansi=&quot;Cambria Math&quot;/&gt;&lt;wx:font wx:val=&quot;Cambria Math&quot;/&gt;&lt;w:i/&gt;&lt;/w:rPr&gt;&lt;m:t&gt; =bÃ—&lt;/m:t&gt;&lt;/m:r&gt;&lt;m:nary&gt;&lt;m:naryPr&gt;&lt;m:chr m:val=&quot;âˆ‘&quot;/&gt;&lt;m:limLoc m:val=&quot;undOvr&quot;/&gt;&lt;m:ctrlPr&gt;&lt;w:rPr&gt;&lt;w:rFonts w:ascii=&quot;Cambria Math&quot; w:h-ansi=&quot;Cambria Math&quot;/&gt;&lt;wx:font wx:val=&quot;Cambria Math&quot;/&gt;&lt;w:i/&gt;&lt;/w:rPr&gt;&lt;/m:ctrlPr&gt;&lt;/m:naryPr&gt;&lt;m:sub&gt;&lt;m:r&gt;&lt;w:rPr&gt;&lt;w:rFonts w:ascii=&quot;Cambria Math&quot; w:h-ansi=&quot;Cambria Math&quot;/&gt;&lt;wx:font wx:val=&quot;Cambria Math&quot;/&gt;&lt;w:i/&gt;&lt;/w:rPr&gt;&lt;m:t&gt;t=1&lt;/m:t&gt;&lt;/m:r&gt;&lt;/m:sub&gt;&lt;m:sup&gt;&lt;m:r&gt;&lt;w:rPr&gt;&lt;w:rFonts w:ascii=&quot;Cambria Math&quot; w:h-ansi=&quot;Cambria Math&quot;/&gt;&lt;wx:font wx:val=&quot;Cambria Math&quot;/&gt;&lt;w:i/&gt;&lt;/w:rPr&gt;&lt;m:t&gt;n&lt;/m:t&gt;&lt;/m:r&gt;&lt;/m:sup&gt;&lt;m:e&gt;&lt;m:d&gt;&lt;m:dPr&gt;&lt;m:ctrlPr&gt;&lt;w:rPr&gt;&lt;w:rFonts w:ascii=&quot;Cambria Math&quot; w:h-ansi=&quot;Cambria Math&quot;/&gt;&lt;wx:font wx:val=&quot;Cambria Math&quot;/&gt;&lt;w:i/&gt;&lt;/w:rPr&gt;&lt;/m:ctrlPr&gt;&lt;/m:dPr&gt;&lt;m:e&gt;&lt;m:sSubSup&gt;&lt;m:sSubSupPr&gt;&lt;m:ctrlPr&gt;&lt;w:rPr&gt;&lt;w:rFonts w:ascii=&quot;Cambria Math&quot; w:h-ansi=&quot;Cambria Math&quot;/&gt;&lt;wx:font wx:val=&quot;Cambria Math&quot;/&gt;&lt;w:i/&gt;&lt;/w:rPr&gt;&lt;/m:ctrlPr&gt;&lt;/m:sSubSupPr&gt;&lt;m:e&gt;&lt;m:r&gt;&lt;w:rPr&gt;&lt;w:rFonts w:ascii=&quot;Cambria Math&quot; w:h-ansi=&quot;Cambria Math&quot;/&gt;&lt;wx:font wx:val=&quot;Cambria Math&quot;/&gt;&lt;w:i/&gt;&lt;/w:rPr&gt;&lt;m:t&gt;x&lt;/m:t&gt;&lt;/m:r&gt;&lt;/m:e&gt;&lt;m:sub&gt;&lt;m:r&gt;&lt;w:rPr&gt;&lt;w:rFonts w:ascii=&quot;Cambria Math&quot; w:h-ansi=&quot;Cambria Math&quot;/&gt;&lt;wx:font wx:val=&quot;Cambria Math&quot;/&gt;&lt;w:i/&gt;&lt;/w:rPr&gt;&lt;m:t&gt;t&lt;/m:t&gt;&lt;/m:r&gt;&lt;/m:sub&gt;&lt;m:sup&gt;&lt;m:r&gt;&lt;w:rPr&gt;&lt;w:rFonts w:ascii=&quot;Cambria Math&quot; w:h-ansi=&quot;Cambria Math&quot;/&gt;&lt;wx:font wx:val=&quot;Cambria Math&quot;/&gt;&lt;w:i/&gt;&lt;/w:rPr&gt;&lt;m:t&gt;*&lt;/m:t&gt;&lt;/m:r&gt;&lt;/m:sup&gt;&lt;/m:sSubSup&gt;&lt;m:sSubSup&gt;&lt;m:sSubSupPr&gt;&lt;m:ctrlPr&gt;&lt;w:rPr&gt;&lt;w:rFonts w:ascii=&quot;Cambria Math&quot; w:h-ansi=&quot;Cambria Math&quot;/&gt;&lt;wx:font wx:val=&quot;Cambria Math&quot;/&gt;&lt;w:i/&gt;&lt;/w:rPr&gt;&lt;/m:ctrlPr&gt;&lt;/m:sSubSupPr&gt;&lt;m:e&gt;&lt;m:r&gt;&lt;w:rPr&gt;&lt;w:rFonts w:ascii=&quot;Cambria Math&quot; w:h-ansi=&quot;Cambria Math&quot;/&gt;&lt;wx:font wx:val=&quot;Cambria Math&quot;/&gt;&lt;w:i/&gt;&lt;/w:rPr&gt;&lt;m:t&gt;x&lt;/m:t&gt;&lt;/m:r&gt;&lt;/m:e&gt;&lt;m:sub&gt;&lt;m:r&gt;&lt;w:rPr&gt;&lt;w:rFonts w:ascii=&quot;Cambria Math&quot; w:h-ansi=&quot;Cambria Math&quot;/&gt;&lt;wx:font wx:val=&quot;Cambria Math&quot;/&gt;&lt;w:i/&gt;&lt;/w:rPr&gt;&lt;m:t&gt;t&lt;/m:t&gt;&lt;/m:r&gt;&lt;/m:sub&gt;&lt;m:sup&gt;&lt;m:r&gt;&lt;w:rPr&gt;&lt;w:rFonts w:ascii=&quot;Cambria Math&quot; w:h-ansi=&quot;Cambria Math&quot;/&gt;&lt;wx:font wx:val=&quot;Cambria Math&quot;/&gt;&lt;w:i/&gt;&lt;/w:rPr&gt;&lt;m:t&gt;*&lt;/m:t&gt;&lt;/m:r&gt;&lt;/m:sup&gt;&lt;/m:sSubSup&gt;&lt;/m:e&gt;&lt;/m:d&gt;&lt;/m:e&gt;&lt;/m:nary&gt;&lt;/m:e&gt;&lt;/m:nary&gt;&lt;m:r&gt;&lt;w:rPr&gt;&lt;w:rFonts w:ascii=&quot;Cambria Math&quot; w:h-ansi=&quot;Cambria Math&quot;/&gt;&lt;wx:font wx:val=&quot;Cambria Math&quot;/&gt;&lt;w:i/&gt;&lt;/w:rPr&gt;&lt;m:t&gt;=bÃ—&lt;/m:t&gt;&lt;/m:r&gt;&lt;m:nary&gt;&lt;m:naryPr&gt;&lt;m:chr m:val=&quot;âˆ‘&quot;/&gt;&lt;m:limLoc m:val=&quot;undOvr&quot;/&gt;&lt;m:ctrlPr&gt;&lt;w:rPr&gt;&lt;w:rFonts w:ascii=&quot;Cambria Math&quot; w:h-ansi=&quot;Cambria Math&quot;/&gt;&lt;wx:font wx:val=&quot;Cambria Math&quot;/&gt;&lt;w:i/&gt;&lt;/w:rPr&gt;&lt;/m:ctrlPr&gt;&lt;/m:naryPr&gt;&lt;m:sub&gt;&lt;m:r&gt;&lt;w:rPr&gt;&lt;w:rFonts w:ascii=&quot;Cambria Math&quot; w:h-ansi=&quot;Cambria Math&quot;/&gt;&lt;wx:font wx:val=&quot;Cambria Math&quot;/&gt;&lt;w:i/&gt;&lt;/w:rPr&gt;&lt;m:t&gt;t=1&lt;/m:t&gt;&lt;/m:r&gt;&lt;/m:sub&gt;&lt;m:sup&gt;&lt;m:r&gt;&lt;w:rPr&gt;&lt;w:rFonts w:ascii=&quot;Cambria Math&quot; w:h-ansi=&quot;Cambria Math&quot;/&gt;&lt;wx:font wx:val=&quot;Cambria Math&quot;/&gt;&lt;w:i/&gt;&lt;/w:rPr&gt;&lt;m:t&gt;n&lt;/m:t&gt;&lt;/m:r&gt;&lt;/m:sup&gt;&lt;m:e&gt;&lt;m:sSup&gt;&lt;m:sSupPr&gt;&lt;m:ctrlPr&gt;&lt;w:rPr&gt;&lt;w:rFonts w:ascii=&quot;Cambria Math&quot; w:h-ansi=&quot;Cambria Math&quot;/&gt;&lt;wx:font wx:val=&quot;Cambria Math&quot;/&gt;&lt;w:i/&gt;&lt;/w:rPr&gt;&lt;/m:ctrlPr&gt;&lt;/m:sSupPr&gt;&lt;m:e&gt;&lt;m:d&gt;&lt;m:dPr&gt;&lt;m:ctrlPr&gt;&lt;w:rPr&gt;&lt;w:rFonts w:ascii=&quot;Cambria Math&quot; w:h-ansi=&quot;Cambria Math&quot;/&gt;&lt;wx:font wx:val=&quot;Cambria Math&quot;/&gt;&lt;w:i/&gt;&lt;/w:rPr&gt;&lt;/m:ctrlPr&gt;&lt;/m:dPr&gt;&lt;m:e&gt;&lt;m:sSubSup&gt;&lt;m:sSubSupPr&gt;&lt;m:ctrlPr&gt;&lt;w:rPr&gt;&lt;w:rFonts w:ascii=&quot;Cambria Math&quot; w:h-ansi=&quot;Cambria Math&quot;/&gt;&lt;wx:font wx:val=&quot;Cambria Math&quot;/&gt;&lt;w:i/&gt;&lt;/w:rPr&gt;&lt;/m:ctrlPr&gt;&lt;/m:sSubSupPr&gt;&lt;m:e&gt;&lt;m:r&gt;&lt;w:rPr&gt;&lt;w:rFonts w:ascii=&quot;Cambria Math&quot; w:h-ansi=&quot;Cambria Math&quot;/&gt;&lt;wx:font wx:val=&quot;Cambria Math&quot;/&gt;&lt;w:i/&gt;&lt;/w:rPr&gt;&lt;m:t&gt;x&lt;/m:t&gt;&lt;/m:r&gt;&lt;/m:e&gt;&lt;m:sub&gt;&lt;m:r&gt;&lt;w:rPr&gt;&lt;w:rFonts w:ascii=&quot;Cambria Math&quot; w:h-ansi=&quot;Cambria Math&quot;/&gt;&lt;wx:font wx:val=&quot;Cambria Math&quot;/&gt;&lt;w:i/&gt;&lt;/w:rPr&gt;&lt;m:t&gt;t&lt;/m:t&gt;&lt;/m:r&gt;&lt;/m:sub&gt;&lt;m:sup&gt;&lt;m:r&gt;&lt;w:rPr&gt;&lt;w:rFonts w:ascii=&quot;Cambria Math&quot; w:h-ansi=&quot;Cambria Math&quot;/&gt;&lt;wx:font wx:val=&quot;Cambria Math&quot;/&gt;&lt;w:i/&gt;&lt;/w:rPr&gt;&lt;m:t&gt;*&lt;/m:t&gt;&lt;/m:r&gt;&lt;/m:sup&gt;&lt;/m:sSubSup&gt;&lt;/m:e&gt;&lt;/m:d&gt;&lt;/m:e&gt;&lt;m:sup&gt;&lt;m:r&gt;&lt;w:rPr&gt;&lt;w:rFonts w:ascii=&quot;Cambria Math&quot; w:h-ansi=&quot;Cambria Math&quot;/&gt;&lt;wx:font wx:val=&quot;Cambria Math&quot;/&gt;&lt;w:i/&gt;&lt;/w:rPr&gt;&lt;m:t&gt;2&lt;/m:t&gt;&lt;/m:r&gt;&lt;/m:sup&gt;&lt;/m:sSup&gt;&lt;/m:e&gt;&lt;/m:nary&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22" o:title="" chromakey="white"/>
          </v:shape>
        </w:pict>
      </w:r>
    </w:p>
    <w:p w:rsidR="00D91CF9" w:rsidRDefault="00D91CF9" w:rsidP="00D91CF9">
      <w:pPr>
        <w:numPr>
          <w:ilvl w:val="12"/>
          <w:numId w:val="0"/>
        </w:numPr>
        <w:shd w:val="clear" w:color="auto" w:fill="D9D9D9" w:themeFill="background1" w:themeFillShade="D9"/>
        <w:jc w:val="both"/>
        <w:rPr>
          <w:rFonts w:asciiTheme="minorHAnsi" w:hAnsiTheme="minorHAnsi"/>
        </w:rPr>
      </w:pPr>
      <w:r>
        <w:rPr>
          <w:rFonts w:asciiTheme="minorHAnsi" w:hAnsiTheme="minorHAnsi"/>
        </w:rPr>
        <w:t>y resolviendo para b,</w:t>
      </w:r>
    </w:p>
    <w:p w:rsidR="00D91CF9" w:rsidRDefault="001054FA" w:rsidP="00D91CF9">
      <w:pPr>
        <w:numPr>
          <w:ilvl w:val="12"/>
          <w:numId w:val="0"/>
        </w:numPr>
        <w:shd w:val="clear" w:color="auto" w:fill="D9D9D9" w:themeFill="background1" w:themeFillShade="D9"/>
        <w:jc w:val="both"/>
        <w:rPr>
          <w:rFonts w:asciiTheme="minorHAnsi" w:hAnsiTheme="minorHAnsi"/>
        </w:rPr>
      </w:pPr>
      <w:r>
        <w:pict>
          <v:shape id="_x0000_i1046" type="#_x0000_t75" style="width:73.25pt;height:30.0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27CE6&quot;/&gt;&lt;wsp:rsid wsp:val=&quot;00040F2F&quot;/&gt;&lt;wsp:rsid wsp:val=&quot;00042902&quot;/&gt;&lt;wsp:rsid wsp:val=&quot;0005053C&quot;/&gt;&lt;wsp:rsid wsp:val=&quot;0005682A&quot;/&gt;&lt;wsp:rsid wsp:val=&quot;000606BD&quot;/&gt;&lt;wsp:rsid wsp:val=&quot;000633A6&quot;/&gt;&lt;wsp:rsid wsp:val=&quot;00066787&quot;/&gt;&lt;wsp:rsid wsp:val=&quot;00066D87&quot;/&gt;&lt;wsp:rsid wsp:val=&quot;0006729E&quot;/&gt;&lt;wsp:rsid wsp:val=&quot;00070396&quot;/&gt;&lt;wsp:rsid wsp:val=&quot;00077736&quot;/&gt;&lt;wsp:rsid wsp:val=&quot;00077BAA&quot;/&gt;&lt;wsp:rsid wsp:val=&quot;0008005B&quot;/&gt;&lt;wsp:rsid wsp:val=&quot;000A5BDB&quot;/&gt;&lt;wsp:rsid wsp:val=&quot;000B61E0&quot;/&gt;&lt;wsp:rsid wsp:val=&quot;000C3C6C&quot;/&gt;&lt;wsp:rsid wsp:val=&quot;000D3C28&quot;/&gt;&lt;wsp:rsid wsp:val=&quot;000D4FB6&quot;/&gt;&lt;wsp:rsid wsp:val=&quot;000F00DB&quot;/&gt;&lt;wsp:rsid wsp:val=&quot;000F3B6F&quot;/&gt;&lt;wsp:rsid wsp:val=&quot;000F3B97&quot;/&gt;&lt;wsp:rsid wsp:val=&quot;000F6361&quot;/&gt;&lt;wsp:rsid wsp:val=&quot;00101133&quot;/&gt;&lt;wsp:rsid wsp:val=&quot;001030B4&quot;/&gt;&lt;wsp:rsid wsp:val=&quot;00117BCB&quot;/&gt;&lt;wsp:rsid wsp:val=&quot;001262D7&quot;/&gt;&lt;wsp:rsid wsp:val=&quot;001375BC&quot;/&gt;&lt;wsp:rsid wsp:val=&quot;001510E6&quot;/&gt;&lt;wsp:rsid wsp:val=&quot;001706DE&quot;/&gt;&lt;wsp:rsid wsp:val=&quot;001724BB&quot;/&gt;&lt;wsp:rsid wsp:val=&quot;0017322A&quot;/&gt;&lt;wsp:rsid wsp:val=&quot;001738C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27C3&quot;/&gt;&lt;wsp:rsid wsp:val=&quot;002454DB&quot;/&gt;&lt;wsp:rsid wsp:val=&quot;00247B15&quot;/&gt;&lt;wsp:rsid wsp:val=&quot;00256502&quot;/&gt;&lt;wsp:rsid wsp:val=&quot;00264664&quot;/&gt;&lt;wsp:rsid wsp:val=&quot;00267A63&quot;/&gt;&lt;wsp:rsid wsp:val=&quot;0027246D&quot;/&gt;&lt;wsp:rsid wsp:val=&quot;00276CA6&quot;/&gt;&lt;wsp:rsid wsp:val=&quot;00277567&quot;/&gt;&lt;wsp:rsid wsp:val=&quot;0028520D&quot;/&gt;&lt;wsp:rsid wsp:val=&quot;0029206A&quot;/&gt;&lt;wsp:rsid wsp:val=&quot;002A09E9&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2402&quot;/&gt;&lt;wsp:rsid wsp:val=&quot;003558E1&quot;/&gt;&lt;wsp:rsid wsp:val=&quot;003578DF&quot;/&gt;&lt;wsp:rsid wsp:val=&quot;00362FD7&quot;/&gt;&lt;wsp:rsid wsp:val=&quot;00370999&quot;/&gt;&lt;wsp:rsid wsp:val=&quot;003823CE&quot;/&gt;&lt;wsp:rsid wsp:val=&quot;003A4D7E&quot;/&gt;&lt;wsp:rsid wsp:val=&quot;003C5A65&quot;/&gt;&lt;wsp:rsid wsp:val=&quot;003F5EEE&quot;/&gt;&lt;wsp:rsid wsp:val=&quot;00407500&quot;/&gt;&lt;wsp:rsid wsp:val=&quot;004156BC&quot;/&gt;&lt;wsp:rsid wsp:val=&quot;00416A2D&quot;/&gt;&lt;wsp:rsid wsp:val=&quot;00417AE7&quot;/&gt;&lt;wsp:rsid wsp:val=&quot;00421EE1&quot;/&gt;&lt;wsp:rsid wsp:val=&quot;00424249&quot;/&gt;&lt;wsp:rsid wsp:val=&quot;00426E19&quot;/&gt;&lt;wsp:rsid wsp:val=&quot;00430EAA&quot;/&gt;&lt;wsp:rsid wsp:val=&quot;00431FE2&quot;/&gt;&lt;wsp:rsid wsp:val=&quot;004465D2&quot;/&gt;&lt;wsp:rsid wsp:val=&quot;00451E93&quot;/&gt;&lt;wsp:rsid wsp:val=&quot;0046671B&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E684D&quot;/&gt;&lt;wsp:rsid wsp:val=&quot;004F1BB6&quot;/&gt;&lt;wsp:rsid wsp:val=&quot;00512C53&quot;/&gt;&lt;wsp:rsid wsp:val=&quot;00513888&quot;/&gt;&lt;wsp:rsid wsp:val=&quot;00515FE5&quot;/&gt;&lt;wsp:rsid wsp:val=&quot;00521152&quot;/&gt;&lt;wsp:rsid wsp:val=&quot;00522DC1&quot;/&gt;&lt;wsp:rsid wsp:val=&quot;0053712A&quot;/&gt;&lt;wsp:rsid wsp:val=&quot;00542DD3&quot;/&gt;&lt;wsp:rsid wsp:val=&quot;005537C5&quot;/&gt;&lt;wsp:rsid wsp:val=&quot;00555277&quot;/&gt;&lt;wsp:rsid wsp:val=&quot;00556A9C&quot;/&gt;&lt;wsp:rsid wsp:val=&quot;00571A2C&quot;/&gt;&lt;wsp:rsid wsp:val=&quot;00574CE4&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D5853&quot;/&gt;&lt;wsp:rsid wsp:val=&quot;005D797A&quot;/&gt;&lt;wsp:rsid wsp:val=&quot;005E1E54&quot;/&gt;&lt;wsp:rsid wsp:val=&quot;005E465C&quot;/&gt;&lt;wsp:rsid wsp:val=&quot;005E495D&quot;/&gt;&lt;wsp:rsid wsp:val=&quot;005E5940&quot;/&gt;&lt;wsp:rsid wsp:val=&quot;005E6520&quot;/&gt;&lt;wsp:rsid wsp:val=&quot;00626FED&quot;/&gt;&lt;wsp:rsid wsp:val=&quot;006310DB&quot;/&gt;&lt;wsp:rsid wsp:val=&quot;00633220&quot;/&gt;&lt;wsp:rsid wsp:val=&quot;00634F8A&quot;/&gt;&lt;wsp:rsid wsp:val=&quot;00640306&quot;/&gt;&lt;wsp:rsid wsp:val=&quot;00643A45&quot;/&gt;&lt;wsp:rsid wsp:val=&quot;00646A8F&quot;/&gt;&lt;wsp:rsid wsp:val=&quot;00656895&quot;/&gt;&lt;wsp:rsid wsp:val=&quot;00661225&quot;/&gt;&lt;wsp:rsid wsp:val=&quot;00666484&quot;/&gt;&lt;wsp:rsid wsp:val=&quot;00667DBA&quot;/&gt;&lt;wsp:rsid wsp:val=&quot;00667F64&quot;/&gt;&lt;wsp:rsid wsp:val=&quot;006819E7&quot;/&gt;&lt;wsp:rsid wsp:val=&quot;0068358D&quot;/&gt;&lt;wsp:rsid wsp:val=&quot;006943FB&quot;/&gt;&lt;wsp:rsid wsp:val=&quot;00695BB4&quot;/&gt;&lt;wsp:rsid wsp:val=&quot;006A0887&quot;/&gt;&lt;wsp:rsid wsp:val=&quot;006A20DD&quot;/&gt;&lt;wsp:rsid wsp:val=&quot;006A7E9A&quot;/&gt;&lt;wsp:rsid wsp:val=&quot;006C1F18&quot;/&gt;&lt;wsp:rsid wsp:val=&quot;006D26F8&quot;/&gt;&lt;wsp:rsid wsp:val=&quot;006D5DEE&quot;/&gt;&lt;wsp:rsid wsp:val=&quot;006E0363&quot;/&gt;&lt;wsp:rsid wsp:val=&quot;006E0532&quot;/&gt;&lt;wsp:rsid wsp:val=&quot;006F5AA4&quot;/&gt;&lt;wsp:rsid wsp:val=&quot;007018F7&quot;/&gt;&lt;wsp:rsid wsp:val=&quot;00711995&quot;/&gt;&lt;wsp:rsid wsp:val=&quot;007160DE&quot;/&gt;&lt;wsp:rsid wsp:val=&quot;0073297F&quot;/&gt;&lt;wsp:rsid wsp:val=&quot;007338A6&quot;/&gt;&lt;wsp:rsid wsp:val=&quot;00734A0D&quot;/&gt;&lt;wsp:rsid wsp:val=&quot;00735FFC&quot;/&gt;&lt;wsp:rsid wsp:val=&quot;00737D51&quot;/&gt;&lt;wsp:rsid wsp:val=&quot;00743DD8&quot;/&gt;&lt;wsp:rsid wsp:val=&quot;00750E26&quot;/&gt;&lt;wsp:rsid wsp:val=&quot;00762B99&quot;/&gt;&lt;wsp:rsid wsp:val=&quot;007701B9&quot;/&gt;&lt;wsp:rsid wsp:val=&quot;00783E47&quot;/&gt;&lt;wsp:rsid wsp:val=&quot;0079402B&quot;/&gt;&lt;wsp:rsid wsp:val=&quot;00796C3E&quot;/&gt;&lt;wsp:rsid wsp:val=&quot;007A4392&quot;/&gt;&lt;wsp:rsid wsp:val=&quot;007A4521&quot;/&gt;&lt;wsp:rsid wsp:val=&quot;007A6EBD&quot;/&gt;&lt;wsp:rsid wsp:val=&quot;007B58D4&quot;/&gt;&lt;wsp:rsid wsp:val=&quot;007C4243&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23795&quot;/&gt;&lt;wsp:rsid wsp:val=&quot;00835246&quot;/&gt;&lt;wsp:rsid wsp:val=&quot;00844716&quot;/&gt;&lt;wsp:rsid wsp:val=&quot;00851114&quot;/&gt;&lt;wsp:rsid wsp:val=&quot;008529B0&quot;/&gt;&lt;wsp:rsid wsp:val=&quot;00861C42&quot;/&gt;&lt;wsp:rsid wsp:val=&quot;00865728&quot;/&gt;&lt;wsp:rsid wsp:val=&quot;00865D73&quot;/&gt;&lt;wsp:rsid wsp:val=&quot;008805D1&quot;/&gt;&lt;wsp:rsid wsp:val=&quot;00885789&quot;/&gt;&lt;wsp:rsid wsp:val=&quot;00886CE1&quot;/&gt;&lt;wsp:rsid wsp:val=&quot;00890236&quot;/&gt;&lt;wsp:rsid wsp:val=&quot;00891C8E&quot;/&gt;&lt;wsp:rsid wsp:val=&quot;00892A2C&quot;/&gt;&lt;wsp:rsid wsp:val=&quot;00892CF8&quot;/&gt;&lt;wsp:rsid wsp:val=&quot;008B07BD&quot;/&gt;&lt;wsp:rsid wsp:val=&quot;008B0A0C&quot;/&gt;&lt;wsp:rsid wsp:val=&quot;008C3242&quot;/&gt;&lt;wsp:rsid wsp:val=&quot;008C3FD4&quot;/&gt;&lt;wsp:rsid wsp:val=&quot;008D34C1&quot;/&gt;&lt;wsp:rsid wsp:val=&quot;008D3F63&quot;/&gt;&lt;wsp:rsid wsp:val=&quot;008E0F54&quot;/&gt;&lt;wsp:rsid wsp:val=&quot;008E2C29&quot;/&gt;&lt;wsp:rsid wsp:val=&quot;008F0341&quot;/&gt;&lt;wsp:rsid wsp:val=&quot;008F1DE1&quot;/&gt;&lt;wsp:rsid wsp:val=&quot;00901A29&quot;/&gt;&lt;wsp:rsid wsp:val=&quot;00903922&quot;/&gt;&lt;wsp:rsid wsp:val=&quot;00905546&quot;/&gt;&lt;wsp:rsid wsp:val=&quot;0091620B&quot;/&gt;&lt;wsp:rsid wsp:val=&quot;00922FE5&quot;/&gt;&lt;wsp:rsid wsp:val=&quot;0093625A&quot;/&gt;&lt;wsp:rsid wsp:val=&quot;0094102E&quot;/&gt;&lt;wsp:rsid wsp:val=&quot;00950561&quot;/&gt;&lt;wsp:rsid wsp:val=&quot;00954E80&quot;/&gt;&lt;wsp:rsid wsp:val=&quot;0095641A&quot;/&gt;&lt;wsp:rsid wsp:val=&quot;009816C1&quot;/&gt;&lt;wsp:rsid wsp:val=&quot;009922A8&quot;/&gt;&lt;wsp:rsid wsp:val=&quot;00993680&quot;/&gt;&lt;wsp:rsid wsp:val=&quot;009960EF&quot;/&gt;&lt;wsp:rsid wsp:val=&quot;00996C0D&quot;/&gt;&lt;wsp:rsid wsp:val=&quot;009B3812&quot;/&gt;&lt;wsp:rsid wsp:val=&quot;009C0062&quot;/&gt;&lt;wsp:rsid wsp:val=&quot;009C47F7&quot;/&gt;&lt;wsp:rsid wsp:val=&quot;009C7D5B&quot;/&gt;&lt;wsp:rsid wsp:val=&quot;009D20EF&quot;/&gt;&lt;wsp:rsid wsp:val=&quot;009F09C7&quot;/&gt;&lt;wsp:rsid wsp:val=&quot;009F1B64&quot;/&gt;&lt;wsp:rsid wsp:val=&quot;00A002DE&quot;/&gt;&lt;wsp:rsid wsp:val=&quot;00A248F0&quot;/&gt;&lt;wsp:rsid wsp:val=&quot;00A262C1&quot;/&gt;&lt;wsp:rsid wsp:val=&quot;00A274CC&quot;/&gt;&lt;wsp:rsid wsp:val=&quot;00A27638&quot;/&gt;&lt;wsp:rsid wsp:val=&quot;00A34AA8&quot;/&gt;&lt;wsp:rsid wsp:val=&quot;00A4515B&quot;/&gt;&lt;wsp:rsid wsp:val=&quot;00A455C1&quot;/&gt;&lt;wsp:rsid wsp:val=&quot;00A57155&quot;/&gt;&lt;wsp:rsid wsp:val=&quot;00A75BEA&quot;/&gt;&lt;wsp:rsid wsp:val=&quot;00A8491F&quot;/&gt;&lt;wsp:rsid wsp:val=&quot;00A906F5&quot;/&gt;&lt;wsp:rsid wsp:val=&quot;00A93E39&quot;/&gt;&lt;wsp:rsid wsp:val=&quot;00A95E0D&quot;/&gt;&lt;wsp:rsid wsp:val=&quot;00AB723F&quot;/&gt;&lt;wsp:rsid wsp:val=&quot;00AC13EF&quot;/&gt;&lt;wsp:rsid wsp:val=&quot;00AD2606&quot;/&gt;&lt;wsp:rsid wsp:val=&quot;00AD4D46&quot;/&gt;&lt;wsp:rsid wsp:val=&quot;00AE5C48&quot;/&gt;&lt;wsp:rsid wsp:val=&quot;00B008C1&quot;/&gt;&lt;wsp:rsid wsp:val=&quot;00B030E9&quot;/&gt;&lt;wsp:rsid wsp:val=&quot;00B04296&quot;/&gt;&lt;wsp:rsid wsp:val=&quot;00B06711&quot;/&gt;&lt;wsp:rsid wsp:val=&quot;00B116E8&quot;/&gt;&lt;wsp:rsid wsp:val=&quot;00B12EE7&quot;/&gt;&lt;wsp:rsid wsp:val=&quot;00B143BF&quot;/&gt;&lt;wsp:rsid wsp:val=&quot;00B16E9E&quot;/&gt;&lt;wsp:rsid wsp:val=&quot;00B17CE1&quot;/&gt;&lt;wsp:rsid wsp:val=&quot;00B23418&quot;/&gt;&lt;wsp:rsid wsp:val=&quot;00B336D1&quot;/&gt;&lt;wsp:rsid wsp:val=&quot;00B40342&quot;/&gt;&lt;wsp:rsid wsp:val=&quot;00B42DED&quot;/&gt;&lt;wsp:rsid wsp:val=&quot;00B43848&quot;/&gt;&lt;wsp:rsid wsp:val=&quot;00B57627&quot;/&gt;&lt;wsp:rsid wsp:val=&quot;00B616E6&quot;/&gt;&lt;wsp:rsid wsp:val=&quot;00B62E52&quot;/&gt;&lt;wsp:rsid wsp:val=&quot;00B65A91&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D1E2D&quot;/&gt;&lt;wsp:rsid wsp:val=&quot;00BD6F8E&quot;/&gt;&lt;wsp:rsid wsp:val=&quot;00BE16FD&quot;/&gt;&lt;wsp:rsid wsp:val=&quot;00BE191E&quot;/&gt;&lt;wsp:rsid wsp:val=&quot;00BE2AF1&quot;/&gt;&lt;wsp:rsid wsp:val=&quot;00C0563C&quot;/&gt;&lt;wsp:rsid wsp:val=&quot;00C05EC1&quot;/&gt;&lt;wsp:rsid wsp:val=&quot;00C15DE7&quot;/&gt;&lt;wsp:rsid wsp:val=&quot;00C17FE5&quot;/&gt;&lt;wsp:rsid wsp:val=&quot;00C3460A&quot;/&gt;&lt;wsp:rsid wsp:val=&quot;00C35B41&quot;/&gt;&lt;wsp:rsid wsp:val=&quot;00C371AA&quot;/&gt;&lt;wsp:rsid wsp:val=&quot;00C4651B&quot;/&gt;&lt;wsp:rsid wsp:val=&quot;00C53682&quot;/&gt;&lt;wsp:rsid wsp:val=&quot;00C66CC0&quot;/&gt;&lt;wsp:rsid wsp:val=&quot;00C6748E&quot;/&gt;&lt;wsp:rsid wsp:val=&quot;00C72C1F&quot;/&gt;&lt;wsp:rsid wsp:val=&quot;00C75D0C&quot;/&gt;&lt;wsp:rsid wsp:val=&quot;00C776DC&quot;/&gt;&lt;wsp:rsid wsp:val=&quot;00C81E36&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46F2&quot;/&gt;&lt;wsp:rsid wsp:val=&quot;00CE5705&quot;/&gt;&lt;wsp:rsid wsp:val=&quot;00CE6CEC&quot;/&gt;&lt;wsp:rsid wsp:val=&quot;00CF10EA&quot;/&gt;&lt;wsp:rsid wsp:val=&quot;00CF14AA&quot;/&gt;&lt;wsp:rsid wsp:val=&quot;00D03B18&quot;/&gt;&lt;wsp:rsid wsp:val=&quot;00D13500&quot;/&gt;&lt;wsp:rsid wsp:val=&quot;00D138CB&quot;/&gt;&lt;wsp:rsid wsp:val=&quot;00D16B84&quot;/&gt;&lt;wsp:rsid wsp:val=&quot;00D20C54&quot;/&gt;&lt;wsp:rsid wsp:val=&quot;00D20DBF&quot;/&gt;&lt;wsp:rsid wsp:val=&quot;00D247B7&quot;/&gt;&lt;wsp:rsid wsp:val=&quot;00D33F46&quot;/&gt;&lt;wsp:rsid wsp:val=&quot;00D341D2&quot;/&gt;&lt;wsp:rsid wsp:val=&quot;00D417AF&quot;/&gt;&lt;wsp:rsid wsp:val=&quot;00D469E0&quot;/&gt;&lt;wsp:rsid wsp:val=&quot;00D47EFC&quot;/&gt;&lt;wsp:rsid wsp:val=&quot;00D74201&quot;/&gt;&lt;wsp:rsid wsp:val=&quot;00D822EC&quot;/&gt;&lt;wsp:rsid wsp:val=&quot;00D91CF9&quot;/&gt;&lt;wsp:rsid wsp:val=&quot;00D92895&quot;/&gt;&lt;wsp:rsid wsp:val=&quot;00D93114&quot;/&gt;&lt;wsp:rsid wsp:val=&quot;00D93559&quot;/&gt;&lt;wsp:rsid wsp:val=&quot;00D943F3&quot;/&gt;&lt;wsp:rsid wsp:val=&quot;00D967AC&quot;/&gt;&lt;wsp:rsid wsp:val=&quot;00DA1413&quot;/&gt;&lt;wsp:rsid wsp:val=&quot;00DA6AD6&quot;/&gt;&lt;wsp:rsid wsp:val=&quot;00DB2313&quot;/&gt;&lt;wsp:rsid wsp:val=&quot;00DC012E&quot;/&gt;&lt;wsp:rsid wsp:val=&quot;00DC16B3&quot;/&gt;&lt;wsp:rsid wsp:val=&quot;00DD27E6&quot;/&gt;&lt;wsp:rsid wsp:val=&quot;00DD2ABD&quot;/&gt;&lt;wsp:rsid wsp:val=&quot;00DE1C23&quot;/&gt;&lt;wsp:rsid wsp:val=&quot;00DE6531&quot;/&gt;&lt;wsp:rsid wsp:val=&quot;00DE6CD9&quot;/&gt;&lt;wsp:rsid wsp:val=&quot;00DF5592&quot;/&gt;&lt;wsp:rsid wsp:val=&quot;00E009E0&quot;/&gt;&lt;wsp:rsid wsp:val=&quot;00E04E59&quot;/&gt;&lt;wsp:rsid wsp:val=&quot;00E066A4&quot;/&gt;&lt;wsp:rsid wsp:val=&quot;00E15D33&quot;/&gt;&lt;wsp:rsid wsp:val=&quot;00E2317A&quot;/&gt;&lt;wsp:rsid wsp:val=&quot;00E31267&quot;/&gt;&lt;wsp:rsid wsp:val=&quot;00E33622&quot;/&gt;&lt;wsp:rsid wsp:val=&quot;00E41BF0&quot;/&gt;&lt;wsp:rsid wsp:val=&quot;00E46DFA&quot;/&gt;&lt;wsp:rsid wsp:val=&quot;00E477C6&quot;/&gt;&lt;wsp:rsid wsp:val=&quot;00E54639&quot;/&gt;&lt;wsp:rsid wsp:val=&quot;00E60963&quot;/&gt;&lt;wsp:rsid wsp:val=&quot;00E63F68&quot;/&gt;&lt;wsp:rsid wsp:val=&quot;00E67DB8&quot;/&gt;&lt;wsp:rsid wsp:val=&quot;00E71AE2&quot;/&gt;&lt;wsp:rsid wsp:val=&quot;00E766CE&quot;/&gt;&lt;wsp:rsid wsp:val=&quot;00E90D88&quot;/&gt;&lt;wsp:rsid wsp:val=&quot;00E910AE&quot;/&gt;&lt;wsp:rsid wsp:val=&quot;00E93FDC&quot;/&gt;&lt;wsp:rsid wsp:val=&quot;00E948D6&quot;/&gt;&lt;wsp:rsid wsp:val=&quot;00E951CA&quot;/&gt;&lt;wsp:rsid wsp:val=&quot;00E979DC&quot;/&gt;&lt;wsp:rsid wsp:val=&quot;00EA146F&quot;/&gt;&lt;wsp:rsid wsp:val=&quot;00EB0CA9&quot;/&gt;&lt;wsp:rsid wsp:val=&quot;00EB66DE&quot;/&gt;&lt;wsp:rsid wsp:val=&quot;00EB6C0E&quot;/&gt;&lt;wsp:rsid wsp:val=&quot;00EC5EF7&quot;/&gt;&lt;wsp:rsid wsp:val=&quot;00EC75F0&quot;/&gt;&lt;wsp:rsid wsp:val=&quot;00ED6195&quot;/&gt;&lt;wsp:rsid wsp:val=&quot;00EE38EB&quot;/&gt;&lt;wsp:rsid wsp:val=&quot;00EE3992&quot;/&gt;&lt;wsp:rsid wsp:val=&quot;00EE7807&quot;/&gt;&lt;wsp:rsid wsp:val=&quot;00EF6033&quot;/&gt;&lt;wsp:rsid wsp:val=&quot;00F0022A&quot;/&gt;&lt;wsp:rsid wsp:val=&quot;00F123E3&quot;/&gt;&lt;wsp:rsid wsp:val=&quot;00F22C29&quot;/&gt;&lt;wsp:rsid wsp:val=&quot;00F326DE&quot;/&gt;&lt;wsp:rsid wsp:val=&quot;00F32B11&quot;/&gt;&lt;wsp:rsid wsp:val=&quot;00F33CC5&quot;/&gt;&lt;wsp:rsid wsp:val=&quot;00F44BA6&quot;/&gt;&lt;wsp:rsid wsp:val=&quot;00F45F42&quot;/&gt;&lt;wsp:rsid wsp:val=&quot;00F51695&quot;/&gt;&lt;wsp:rsid wsp:val=&quot;00F52511&quot;/&gt;&lt;wsp:rsid wsp:val=&quot;00F53EE9&quot;/&gt;&lt;wsp:rsid wsp:val=&quot;00F5603F&quot;/&gt;&lt;wsp:rsid wsp:val=&quot;00F5659F&quot;/&gt;&lt;wsp:rsid wsp:val=&quot;00F567C3&quot;/&gt;&lt;wsp:rsid wsp:val=&quot;00F606B3&quot;/&gt;&lt;wsp:rsid wsp:val=&quot;00F65CCB&quot;/&gt;&lt;wsp:rsid wsp:val=&quot;00F65FEB&quot;/&gt;&lt;wsp:rsid wsp:val=&quot;00F7435E&quot;/&gt;&lt;wsp:rsid wsp:val=&quot;00F8212D&quot;/&gt;&lt;wsp:rsid wsp:val=&quot;00F827BF&quot;/&gt;&lt;wsp:rsid wsp:val=&quot;00F8456E&quot;/&gt;&lt;wsp:rsid wsp:val=&quot;00FA4225&quot;/&gt;&lt;wsp:rsid wsp:val=&quot;00FB174A&quot;/&gt;&lt;wsp:rsid wsp:val=&quot;00FB5CFF&quot;/&gt;&lt;wsp:rsid wsp:val=&quot;00FC3D2E&quot;/&gt;&lt;wsp:rsid wsp:val=&quot;00FC6281&quot;/&gt;&lt;wsp:rsid wsp:val=&quot;00FD37FA&quot;/&gt;&lt;wsp:rsid wsp:val=&quot;00FD48AC&quot;/&gt;&lt;wsp:rsid wsp:val=&quot;00FE4C5B&quot;/&gt;&lt;wsp:rsid wsp:val=&quot;00FE6216&quot;/&gt;&lt;wsp:rsid wsp:val=&quot;00FF52D5&quot;/&gt;&lt;/wsp:rsids&gt;&lt;/w:docPr&gt;&lt;w:body&gt;&lt;w:p wsp:rsidR=&quot;00000000&quot; wsp:rsidRDefault=&quot;00117BCB&quot;&gt;&lt;m:oMathPara&gt;&lt;m:oMath&gt;&lt;m:r&gt;&lt;w:rPr&gt;&lt;w:rFonts w:ascii=&quot;Cambria Math&quot; w:h-ansi=&quot;Cambria Math&quot;/&gt;&lt;wx:font wx:val=&quot;Cambria Math&quot;/&gt;&lt;w:i/&gt;&lt;/w:rPr&gt;&lt;m:t&gt;b=&lt;/m:t&gt;&lt;/m:r&gt;&lt;m:f&gt;&lt;m:fPr&gt;&lt;m:ctrlPr&gt;&lt;w:rPr&gt;&lt;w:rFonts w:ascii=&quot;Cambria Math&quot; w:h-ansi=&quot;Cambria Math&quot;/&gt;&lt;wx:font wx:val=&quot;Cambria Math&quot;/&gt;&lt;w:i/&gt;&lt;/w:rPr&gt;&lt;/m:ctrlPr&gt;&lt;/m:fPr&gt;&lt;m:num&gt;&lt;m:nary&gt;&lt;m:naryPr&gt;&lt;m:chr m:val=&quot;âˆ‘&quot;/&gt;&lt;m:limLoc m:val=&quot;undOvr&quot;/&gt;&lt;m:ctrlPr&gt;&lt;w:rPr&gt;&lt;w:rFonts w:ascii=&quot;Cambria Math&quot; w:h-ansi=&quot;Cambria Math&quot;/&gt;&lt;wx:font wx:val=&quot;Cambria Math&quot;/&gt;&lt;w:i/&gt;&lt;/w:rPr&gt;&lt;/m:ctrlPr&gt;&lt;/m:naryPr&gt;&lt;m:sub&gt;&lt;m:r&gt;&lt;w:rPr&gt;&lt;w:rFonts w:ascii=&quot;Cambria Math&quot; w:h-ansi=&quot;Cambria Math&quot;/&gt;&lt;wx:font wx:val=&quot;Cambria Math&quot;/&gt;&lt;w:i/&gt;&lt;/w:rPr&gt;&lt;m:t&gt;t=1&lt;/m:t&gt;&lt;/m:r&gt;&lt;/m:sub&gt;&lt;m:sup&gt;&lt;m:r&gt;&lt;w:rPr&gt;&lt;w:rFonts w:ascii=&quot;Cambria Math&quot; w:h-ansi=&quot;Cambria Math&quot;/&gt;&lt;wx:font wx:val=&quot;Cambria Math&quot;/&gt;&lt;w:i/&gt;&lt;/w:rPr&gt;&lt;m:t&gt;n&lt;/m:t&gt;&lt;/m:r&gt;&lt;/m:sup&gt;&lt;m:e&gt;&lt;m:d&gt;&lt;m:dPr&gt;&lt;m:ctrlPr&gt;&lt;w:rPr&gt;&lt;w:rFonts w:ascii=&quot;Cambria Math&quot; w:h-ansi=&quot;Cambria Math&quot;/&gt;&lt;wx:font wx:val=&quot;Cambria Math&quot;/&gt;&lt;w:i/&gt;&lt;/w:rPr&gt;&lt;/m:ctrlPr&gt;&lt;/m:dPr&gt;&lt;m:e&gt;&lt;m:sSubSup&gt;&lt;m:sSubSupPr&gt;&lt;m:ctrlPr&gt;&lt;w:rPr&gt;&lt;w:rFonts w:ascii=&quot;Cambria Math&quot; w:h-ansi=&quot;Cambria Math&quot;/&gt;&lt;wx:font wx:val=&quot;Cambria Math&quot;/&gt;&lt;w:i/&gt;&lt;/w:rPr&gt;&lt;/m:ctrlPr&gt;&lt;/m:sSubSupPr&gt;&lt;m:e&gt;&lt;m:r&gt;&lt;w:rPr&gt;&lt;w:rFonts w:ascii=&quot;Cambria Math&quot; w:h-ansi=&quot;Cambria Math&quot;/&gt;&lt;wx:font wx:val=&quot;Cambria Math&quot;/&gt;&lt;w:i/&gt;&lt;/w:rPr&gt;&lt;m:t&gt;x&lt;/m:t&gt;&lt;/m:r&gt;&lt;/m:e&gt;&lt;m:sub&gt;&lt;m:r&gt;&lt;w:rPr&gt;&lt;w:rFonts w:ascii=&quot;Cambria Math&quot; w:h-ansi=&quot;Cambria Math&quot;/&gt;&lt;wx:font wx:val=&quot;Cambria Math&quot;/&gt;&lt;w:i/&gt;&lt;/w:rPr&gt;&lt;m:t&gt;t&lt;/m:t&gt;&lt;/m:r&gt;&lt;/m:sub&gt;&lt;m:sup&gt;&lt;m:r&gt;&lt;w:rPr&gt;&lt;w:rFonts w:ascii=&quot;Cambria Math&quot; w:h-ansi=&quot;Cambria Math&quot;/&gt;&lt;wx:font wx:val=&quot;Cambria Math&quot;/&gt;&lt;w:i/&gt;&lt;/w:rPr&gt;&lt;m:t&gt;*&lt;/m:t&gt;&lt;/m:r&gt;&lt;/m:sup&gt;&lt;/m:sSubSup&gt;&lt;m:sSubSup&gt;&lt;m:sSubSupPr&gt;&lt;m:ctrlPr&gt;&lt;w:rPr&gt;&lt;w:rFonts w:ascii=&quot;Cambria Math&quot; w:h-ansi=&quot;Cambria Math&quot;/&gt;&lt;wx:font wx:val=&quot;Cambria Math&quot;/&gt;&lt;w:i/&gt;&lt;/w:rPr&gt;&lt;/m:ctrlPr&gt;&lt;/m:sSubSupPr&gt;&lt;m:e&gt;&lt;m:r&gt;&lt;w:rPr&gt;&lt;w:rFonts w:ascii=&quot;Cambria Math&quot; w:h-ansi=&quot;Cambria Math&quot;/&gt;&lt;wx:font wx:val=&quot;Cambria Math&quot;/&gt;&lt;w:i/&gt;&lt;/w:rPr&gt;&lt;m:t&gt;y&lt;/m:t&gt;&lt;/m:r&gt;&lt;/m:e&gt;&lt;m:sub&gt;&lt;m:r&gt;&lt;w:rPr&gt;&lt;w:rFonts w:ascii=&quot;Cambria Math&quot; w:h-ansi=&quot;Cambria Math&quot;/&gt;&lt;wx:font wx:val=&quot;Cambria Math&quot;/&gt;&lt;w:i/&gt;&lt;/w:rPr&gt;&lt;m:t&gt;t&lt;/m:t&gt;&lt;/m:r&gt;&lt;/m:sub&gt;&lt;m:sup&gt;&lt;m:r&gt;&lt;w:rPr&gt;&lt;w:rFonts w:ascii=&quot;Cambria Math&quot; w:h-ansi=&quot;Cambria Math&quot;/&gt;&lt;wx:font wx:val=&quot;Cambria Math&quot;/&gt;&lt;w:i/&gt;&lt;/w:rPr&gt;&lt;m:t&gt;*&lt;/m:t&gt;&lt;/m:r&gt;&lt;/m:sup&gt;&lt;/m:sSubSup&gt;&lt;/m:e&gt;&lt;/m:d&gt;&lt;/m:e&gt;&lt;/m:nary&gt;&lt;/m:num&gt;&lt;m:den&gt;&lt;m:nary&gt;&lt;m:naryPr&gt;&lt;m:chr m:val=&quot;âˆ‘&quot;/&gt;&lt;m:limLoc m:val=&quot;undOvr&quot;/&gt;&lt;m:ctrlPr&gt;&lt;w:rPr&gt;&lt;w:rFonts w:ascii=&quot;Cambria Math&quot; w:h-ansi=&quot;Cambria Math&quot;/&gt;&lt;wx:font wx:val=&quot;Cambria Math&quot;/&gt;&lt;w:i/&gt;&lt;/w:rPr&gt;&lt;/m:ctrlPr&gt;&lt;/m:naryPr&gt;&lt;m:sub&gt;&lt;m:r&gt;&lt;w:rPr&gt;&lt;w:rFonts w:ascii=&quot;Cambria Math&quot; w:h-ansi=&quot;Cambria Math&quot;/&gt;&lt;wx:font wx:val=&quot;Cambria Math&quot;/&gt;&lt;w:i/&gt;&lt;/w:rPr&gt;&lt;m:t&gt;t=1&lt;/m:t&gt;&lt;/m:r&gt;&lt;/m:sub&gt;&lt;m:sup&gt;&lt;m:r&gt;&lt;w:rPr&gt;&lt;w:rFonts w:ascii=&quot;Cambria Math&quot; w:h-ansi=&quot;Cambria Math&quot;/&gt;&lt;wx:font wx:val=&quot;Cambria Math&quot;/&gt;&lt;w:i/&gt;&lt;/w:rPr&gt;&lt;m:t&gt;n&lt;/m:t&gt;&lt;/m:r&gt;&lt;/m:sup&gt;&lt;m:e&gt;&lt;m:sSup&gt;&lt;m:sSupPr&gt;&lt;m:ctrlPr&gt;&lt;w:rPr&gt;&lt;w:rFonts w:ascii=&quot;Cambria Math&quot; w:h-ansi=&quot;Cambria Math&quot;/&gt;&lt;wx:font wx:val=&quot;Cambria Math&quot;/&gt;&lt;w:i/&gt;&lt;/w:rPr&gt;&lt;/m:ctrlPr&gt;&lt;/m:sSupPr&gt;&lt;m:e&gt;&lt;m:d&gt;&lt;m:dPr&gt;&lt;m:ctrlPr&gt;&lt;w:rPr&gt;&lt;w:rFonts w:ascii=&quot;Cambria Math&quot; w:h-ansi=&quot;Cambria Math&quot;/&gt;&lt;wx:font wx:val=&quot;Cambria Math&quot;/&gt;&lt;w:i/&gt;&lt;/w:rPr&gt;&lt;/m:ctrlPr&gt;&lt;/m:dPr&gt;&lt;m:e&gt;&lt;m:sSubSup&gt;&lt;m:sSubSupPr&gt;&lt;m:ctrlPr&gt;&lt;w:rPr&gt;&lt;w:rFonts w:ascii=&quot;Cambria Math&quot; w:h-ansi=&quot;Cambria Math&quot;/&gt;&lt;wx:font wx:val=&quot;Cambria Math&quot;/&gt;&lt;w:i/&gt;&lt;/w:rPr&gt;&lt;/m:ctrlPr&gt;&lt;/m:sSubSupPr&gt;&lt;m:e&gt;&lt;m:r&gt;&lt;w:rPr&gt;&lt;w:rFonts w:ascii=&quot;Cambria Math&quot; w:h-ansi=&quot;Cambria Math&quot;/&gt;&lt;wx:font wx:val=&quot;Cambria Math&quot;/&gt;&lt;w:i/&gt;&lt;/w:rPr&gt;&lt;m:t&gt;x&lt;/m:t&gt;&lt;/m:r&gt;&lt;/m:e&gt;&lt;m:sub&gt;&lt;m:r&gt;&lt;w:rPr&gt;&lt;w:rFonts w:ascii=&quot;Cambria Math&quot; w:h-ansi=&quot;Cambria Math&quot;/&gt;&lt;wx:font wx:val=&quot;Cambria Math&quot;/&gt;&lt;w:i/&gt;&lt;/w:rPr&gt;&lt;m:t&gt;t&lt;/m:t&gt;&lt;/m:r&gt;&lt;/m:sub&gt;&lt;m:sup&gt;&lt;m:r&gt;&lt;w:rPr&gt;&lt;w:rFonts w:ascii=&quot;Cambria Math&quot; w:h-ansi=&quot;Cambria Math&quot;/&gt;&lt;wx:font wx:val=&quot;Cambria Math&quot;/&gt;&lt;w:i/&gt;&lt;/w:rPr&gt;&lt;m:t&gt;*&lt;/m:t&gt;&lt;/m:r&gt;&lt;/m:sup&gt;&lt;/m:sSubSup&gt;&lt;/m:e&gt;&lt;/m:d&gt;&lt;/m:e&gt;&lt;m:sup&gt;&lt;m:r&gt;&lt;w:rPr&gt;&lt;w:rFonts w:ascii=&quot;Cambria Math&quot; w:h-ansi=&quot;Cambria Math&quot;/&gt;&lt;wx:font wx:val=&quot;Cambria Math&quot;/&gt;&lt;w:i/&gt;&lt;/w:rPr&gt;&lt;m:t&gt;2&lt;/m:t&gt;&lt;/m:r&gt;&lt;/m:sup&gt;&lt;/m:sSup&gt;&lt;/m:e&gt;&lt;/m:nary&gt;&lt;/m:den&gt;&lt;/m:f&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23" o:title="" chromakey="white"/>
          </v:shape>
        </w:pict>
      </w:r>
    </w:p>
    <w:p w:rsidR="00D91CF9" w:rsidRDefault="00D91CF9" w:rsidP="00D91CF9">
      <w:pPr>
        <w:numPr>
          <w:ilvl w:val="12"/>
          <w:numId w:val="0"/>
        </w:numPr>
        <w:shd w:val="clear" w:color="auto" w:fill="D9D9D9" w:themeFill="background1" w:themeFillShade="D9"/>
        <w:jc w:val="both"/>
        <w:rPr>
          <w:rFonts w:asciiTheme="minorHAnsi" w:hAnsiTheme="minorHAnsi"/>
        </w:rPr>
      </w:pPr>
      <w:r>
        <w:rPr>
          <w:rFonts w:asciiTheme="minorHAnsi" w:hAnsiTheme="minorHAnsi"/>
        </w:rPr>
        <w:t xml:space="preserve">que es </w:t>
      </w:r>
      <w:r w:rsidRPr="00D91CF9">
        <w:rPr>
          <w:rFonts w:asciiTheme="minorHAnsi" w:hAnsiTheme="minorHAnsi"/>
          <w:b/>
        </w:rPr>
        <w:t>la ecuación (2).</w:t>
      </w:r>
      <w:r>
        <w:rPr>
          <w:rFonts w:asciiTheme="minorHAnsi" w:hAnsiTheme="minorHAnsi"/>
        </w:rPr>
        <w:t xml:space="preserve"> Observa que 'n' en el numerador y el denominador en tu ecuación se cancelan. 'b' está relacionado con la covarianza, cuya definición exacta es,</w:t>
      </w:r>
    </w:p>
    <w:p w:rsidR="00D91CF9" w:rsidRDefault="001054FA" w:rsidP="00D91CF9">
      <w:pPr>
        <w:numPr>
          <w:ilvl w:val="12"/>
          <w:numId w:val="0"/>
        </w:numPr>
        <w:shd w:val="clear" w:color="auto" w:fill="D9D9D9" w:themeFill="background1" w:themeFillShade="D9"/>
        <w:jc w:val="both"/>
        <w:rPr>
          <w:rFonts w:asciiTheme="minorHAnsi" w:hAnsiTheme="minorHAnsi"/>
        </w:rPr>
      </w:pPr>
      <w:r>
        <w:pict>
          <v:shape id="_x0000_i1047" type="#_x0000_t75" style="width:236.05pt;height:33.2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D27E6&quot;/&gt;&lt;wsp:rsid wsp:val=&quot;00006CA2&quot;/&gt;&lt;wsp:rsid wsp:val=&quot;00007AE6&quot;/&gt;&lt;wsp:rsid wsp:val=&quot;00020AC1&quot;/&gt;&lt;wsp:rsid wsp:val=&quot;00026230&quot;/&gt;&lt;wsp:rsid wsp:val=&quot;00027CE6&quot;/&gt;&lt;wsp:rsid wsp:val=&quot;00040F2F&quot;/&gt;&lt;wsp:rsid wsp:val=&quot;00042902&quot;/&gt;&lt;wsp:rsid wsp:val=&quot;0005053C&quot;/&gt;&lt;wsp:rsid wsp:val=&quot;0005682A&quot;/&gt;&lt;wsp:rsid wsp:val=&quot;000606BD&quot;/&gt;&lt;wsp:rsid wsp:val=&quot;000633A6&quot;/&gt;&lt;wsp:rsid wsp:val=&quot;00066787&quot;/&gt;&lt;wsp:rsid wsp:val=&quot;00066D87&quot;/&gt;&lt;wsp:rsid wsp:val=&quot;0006729E&quot;/&gt;&lt;wsp:rsid wsp:val=&quot;00070396&quot;/&gt;&lt;wsp:rsid wsp:val=&quot;00077736&quot;/&gt;&lt;wsp:rsid wsp:val=&quot;00077BAA&quot;/&gt;&lt;wsp:rsid wsp:val=&quot;0008005B&quot;/&gt;&lt;wsp:rsid wsp:val=&quot;000A5BDB&quot;/&gt;&lt;wsp:rsid wsp:val=&quot;000B61E0&quot;/&gt;&lt;wsp:rsid wsp:val=&quot;000C3C6C&quot;/&gt;&lt;wsp:rsid wsp:val=&quot;000D3C28&quot;/&gt;&lt;wsp:rsid wsp:val=&quot;000D4FB6&quot;/&gt;&lt;wsp:rsid wsp:val=&quot;000F00DB&quot;/&gt;&lt;wsp:rsid wsp:val=&quot;000F3B6F&quot;/&gt;&lt;wsp:rsid wsp:val=&quot;000F3B97&quot;/&gt;&lt;wsp:rsid wsp:val=&quot;000F6361&quot;/&gt;&lt;wsp:rsid wsp:val=&quot;00101133&quot;/&gt;&lt;wsp:rsid wsp:val=&quot;001030B4&quot;/&gt;&lt;wsp:rsid wsp:val=&quot;001262D7&quot;/&gt;&lt;wsp:rsid wsp:val=&quot;001375BC&quot;/&gt;&lt;wsp:rsid wsp:val=&quot;001510E6&quot;/&gt;&lt;wsp:rsid wsp:val=&quot;001706DE&quot;/&gt;&lt;wsp:rsid wsp:val=&quot;001724BB&quot;/&gt;&lt;wsp:rsid wsp:val=&quot;0017322A&quot;/&gt;&lt;wsp:rsid wsp:val=&quot;001738CA&quot;/&gt;&lt;wsp:rsid wsp:val=&quot;00174DC4&quot;/&gt;&lt;wsp:rsid wsp:val=&quot;001912D0&quot;/&gt;&lt;wsp:rsid wsp:val=&quot;00191D7A&quot;/&gt;&lt;wsp:rsid wsp:val=&quot;001A6F52&quot;/&gt;&lt;wsp:rsid wsp:val=&quot;001C1B09&quot;/&gt;&lt;wsp:rsid wsp:val=&quot;001F1272&quot;/&gt;&lt;wsp:rsid wsp:val=&quot;001F39DF&quot;/&gt;&lt;wsp:rsid wsp:val=&quot;00221AE9&quot;/&gt;&lt;wsp:rsid wsp:val=&quot;00232587&quot;/&gt;&lt;wsp:rsid wsp:val=&quot;002427C3&quot;/&gt;&lt;wsp:rsid wsp:val=&quot;002454DB&quot;/&gt;&lt;wsp:rsid wsp:val=&quot;00247B15&quot;/&gt;&lt;wsp:rsid wsp:val=&quot;00256502&quot;/&gt;&lt;wsp:rsid wsp:val=&quot;00264664&quot;/&gt;&lt;wsp:rsid wsp:val=&quot;00267A63&quot;/&gt;&lt;wsp:rsid wsp:val=&quot;0027246D&quot;/&gt;&lt;wsp:rsid wsp:val=&quot;00276CA6&quot;/&gt;&lt;wsp:rsid wsp:val=&quot;00277567&quot;/&gt;&lt;wsp:rsid wsp:val=&quot;0028520D&quot;/&gt;&lt;wsp:rsid wsp:val=&quot;0029206A&quot;/&gt;&lt;wsp:rsid wsp:val=&quot;002A09E9&quot;/&gt;&lt;wsp:rsid wsp:val=&quot;002B7D6A&quot;/&gt;&lt;wsp:rsid wsp:val=&quot;002C2C4C&quot;/&gt;&lt;wsp:rsid wsp:val=&quot;002C6C81&quot;/&gt;&lt;wsp:rsid wsp:val=&quot;002E3156&quot;/&gt;&lt;wsp:rsid wsp:val=&quot;002F23E1&quot;/&gt;&lt;wsp:rsid wsp:val=&quot;0030000D&quot;/&gt;&lt;wsp:rsid wsp:val=&quot;0031584C&quot;/&gt;&lt;wsp:rsid wsp:val=&quot;003422BC&quot;/&gt;&lt;wsp:rsid wsp:val=&quot;00347E4C&quot;/&gt;&lt;wsp:rsid wsp:val=&quot;00352402&quot;/&gt;&lt;wsp:rsid wsp:val=&quot;003558E1&quot;/&gt;&lt;wsp:rsid wsp:val=&quot;003578DF&quot;/&gt;&lt;wsp:rsid wsp:val=&quot;00362FD7&quot;/&gt;&lt;wsp:rsid wsp:val=&quot;00370999&quot;/&gt;&lt;wsp:rsid wsp:val=&quot;003823CE&quot;/&gt;&lt;wsp:rsid wsp:val=&quot;003A4D7E&quot;/&gt;&lt;wsp:rsid wsp:val=&quot;003C5A65&quot;/&gt;&lt;wsp:rsid wsp:val=&quot;003F5EEE&quot;/&gt;&lt;wsp:rsid wsp:val=&quot;00407500&quot;/&gt;&lt;wsp:rsid wsp:val=&quot;004156BC&quot;/&gt;&lt;wsp:rsid wsp:val=&quot;00416A2D&quot;/&gt;&lt;wsp:rsid wsp:val=&quot;00417AE7&quot;/&gt;&lt;wsp:rsid wsp:val=&quot;00421EE1&quot;/&gt;&lt;wsp:rsid wsp:val=&quot;00424249&quot;/&gt;&lt;wsp:rsid wsp:val=&quot;00426E19&quot;/&gt;&lt;wsp:rsid wsp:val=&quot;00430EAA&quot;/&gt;&lt;wsp:rsid wsp:val=&quot;00431FE2&quot;/&gt;&lt;wsp:rsid wsp:val=&quot;004465D2&quot;/&gt;&lt;wsp:rsid wsp:val=&quot;00451E93&quot;/&gt;&lt;wsp:rsid wsp:val=&quot;0046671B&quot;/&gt;&lt;wsp:rsid wsp:val=&quot;00470082&quot;/&gt;&lt;wsp:rsid wsp:val=&quot;0047404A&quot;/&gt;&lt;wsp:rsid wsp:val=&quot;00476A53&quot;/&gt;&lt;wsp:rsid wsp:val=&quot;00480D99&quot;/&gt;&lt;wsp:rsid wsp:val=&quot;0049238C&quot;/&gt;&lt;wsp:rsid wsp:val=&quot;004A0E9A&quot;/&gt;&lt;wsp:rsid wsp:val=&quot;004A6565&quot;/&gt;&lt;wsp:rsid wsp:val=&quot;004B16A6&quot;/&gt;&lt;wsp:rsid wsp:val=&quot;004B4D95&quot;/&gt;&lt;wsp:rsid wsp:val=&quot;004C720C&quot;/&gt;&lt;wsp:rsid wsp:val=&quot;004E4276&quot;/&gt;&lt;wsp:rsid wsp:val=&quot;004E672A&quot;/&gt;&lt;wsp:rsid wsp:val=&quot;004E684D&quot;/&gt;&lt;wsp:rsid wsp:val=&quot;004F1BB6&quot;/&gt;&lt;wsp:rsid wsp:val=&quot;00512C53&quot;/&gt;&lt;wsp:rsid wsp:val=&quot;00513888&quot;/&gt;&lt;wsp:rsid wsp:val=&quot;00515FE5&quot;/&gt;&lt;wsp:rsid wsp:val=&quot;00521152&quot;/&gt;&lt;wsp:rsid wsp:val=&quot;00522DC1&quot;/&gt;&lt;wsp:rsid wsp:val=&quot;0053712A&quot;/&gt;&lt;wsp:rsid wsp:val=&quot;00542DD3&quot;/&gt;&lt;wsp:rsid wsp:val=&quot;005537C5&quot;/&gt;&lt;wsp:rsid wsp:val=&quot;00555277&quot;/&gt;&lt;wsp:rsid wsp:val=&quot;00556A9C&quot;/&gt;&lt;wsp:rsid wsp:val=&quot;00571A2C&quot;/&gt;&lt;wsp:rsid wsp:val=&quot;00574CE4&quot;/&gt;&lt;wsp:rsid wsp:val=&quot;00594785&quot;/&gt;&lt;wsp:rsid wsp:val=&quot;00596DF7&quot;/&gt;&lt;wsp:rsid wsp:val=&quot;005970A2&quot;/&gt;&lt;wsp:rsid wsp:val=&quot;005A1A09&quot;/&gt;&lt;wsp:rsid wsp:val=&quot;005A30A8&quot;/&gt;&lt;wsp:rsid wsp:val=&quot;005A5762&quot;/&gt;&lt;wsp:rsid wsp:val=&quot;005C0F80&quot;/&gt;&lt;wsp:rsid wsp:val=&quot;005C6E5B&quot;/&gt;&lt;wsp:rsid wsp:val=&quot;005D5853&quot;/&gt;&lt;wsp:rsid wsp:val=&quot;005D797A&quot;/&gt;&lt;wsp:rsid wsp:val=&quot;005E1E54&quot;/&gt;&lt;wsp:rsid wsp:val=&quot;005E465C&quot;/&gt;&lt;wsp:rsid wsp:val=&quot;005E495D&quot;/&gt;&lt;wsp:rsid wsp:val=&quot;005E5940&quot;/&gt;&lt;wsp:rsid wsp:val=&quot;005E6520&quot;/&gt;&lt;wsp:rsid wsp:val=&quot;00626FED&quot;/&gt;&lt;wsp:rsid wsp:val=&quot;006310DB&quot;/&gt;&lt;wsp:rsid wsp:val=&quot;00633220&quot;/&gt;&lt;wsp:rsid wsp:val=&quot;00634F8A&quot;/&gt;&lt;wsp:rsid wsp:val=&quot;00640306&quot;/&gt;&lt;wsp:rsid wsp:val=&quot;00643A45&quot;/&gt;&lt;wsp:rsid wsp:val=&quot;00646A8F&quot;/&gt;&lt;wsp:rsid wsp:val=&quot;00656895&quot;/&gt;&lt;wsp:rsid wsp:val=&quot;00661225&quot;/&gt;&lt;wsp:rsid wsp:val=&quot;00666484&quot;/&gt;&lt;wsp:rsid wsp:val=&quot;00667DBA&quot;/&gt;&lt;wsp:rsid wsp:val=&quot;00667F64&quot;/&gt;&lt;wsp:rsid wsp:val=&quot;006819E7&quot;/&gt;&lt;wsp:rsid wsp:val=&quot;0068358D&quot;/&gt;&lt;wsp:rsid wsp:val=&quot;006943FB&quot;/&gt;&lt;wsp:rsid wsp:val=&quot;00695BB4&quot;/&gt;&lt;wsp:rsid wsp:val=&quot;006A0887&quot;/&gt;&lt;wsp:rsid wsp:val=&quot;006A20DD&quot;/&gt;&lt;wsp:rsid wsp:val=&quot;006A7E9A&quot;/&gt;&lt;wsp:rsid wsp:val=&quot;006C1F18&quot;/&gt;&lt;wsp:rsid wsp:val=&quot;006D26F8&quot;/&gt;&lt;wsp:rsid wsp:val=&quot;006D5DEE&quot;/&gt;&lt;wsp:rsid wsp:val=&quot;006E0363&quot;/&gt;&lt;wsp:rsid wsp:val=&quot;006E0532&quot;/&gt;&lt;wsp:rsid wsp:val=&quot;006F5AA4&quot;/&gt;&lt;wsp:rsid wsp:val=&quot;007018F7&quot;/&gt;&lt;wsp:rsid wsp:val=&quot;00711995&quot;/&gt;&lt;wsp:rsid wsp:val=&quot;007160DE&quot;/&gt;&lt;wsp:rsid wsp:val=&quot;0073297F&quot;/&gt;&lt;wsp:rsid wsp:val=&quot;007338A6&quot;/&gt;&lt;wsp:rsid wsp:val=&quot;00734A0D&quot;/&gt;&lt;wsp:rsid wsp:val=&quot;00735FFC&quot;/&gt;&lt;wsp:rsid wsp:val=&quot;00737D51&quot;/&gt;&lt;wsp:rsid wsp:val=&quot;00743DD8&quot;/&gt;&lt;wsp:rsid wsp:val=&quot;00750E26&quot;/&gt;&lt;wsp:rsid wsp:val=&quot;00762B99&quot;/&gt;&lt;wsp:rsid wsp:val=&quot;007701B9&quot;/&gt;&lt;wsp:rsid wsp:val=&quot;00783E47&quot;/&gt;&lt;wsp:rsid wsp:val=&quot;0079402B&quot;/&gt;&lt;wsp:rsid wsp:val=&quot;00796C3E&quot;/&gt;&lt;wsp:rsid wsp:val=&quot;007A4392&quot;/&gt;&lt;wsp:rsid wsp:val=&quot;007A4521&quot;/&gt;&lt;wsp:rsid wsp:val=&quot;007A6EBD&quot;/&gt;&lt;wsp:rsid wsp:val=&quot;007B58D4&quot;/&gt;&lt;wsp:rsid wsp:val=&quot;007C4243&quot;/&gt;&lt;wsp:rsid wsp:val=&quot;007E20C6&quot;/&gt;&lt;wsp:rsid wsp:val=&quot;007E4D91&quot;/&gt;&lt;wsp:rsid wsp:val=&quot;007E4F28&quot;/&gt;&lt;wsp:rsid wsp:val=&quot;007F0643&quot;/&gt;&lt;wsp:rsid wsp:val=&quot;007F240C&quot;/&gt;&lt;wsp:rsid wsp:val=&quot;007F3B3B&quot;/&gt;&lt;wsp:rsid wsp:val=&quot;00814964&quot;/&gt;&lt;wsp:rsid wsp:val=&quot;00815463&quot;/&gt;&lt;wsp:rsid wsp:val=&quot;00823504&quot;/&gt;&lt;wsp:rsid wsp:val=&quot;00823795&quot;/&gt;&lt;wsp:rsid wsp:val=&quot;00835246&quot;/&gt;&lt;wsp:rsid wsp:val=&quot;00844716&quot;/&gt;&lt;wsp:rsid wsp:val=&quot;00851114&quot;/&gt;&lt;wsp:rsid wsp:val=&quot;008529B0&quot;/&gt;&lt;wsp:rsid wsp:val=&quot;00861C42&quot;/&gt;&lt;wsp:rsid wsp:val=&quot;00865728&quot;/&gt;&lt;wsp:rsid wsp:val=&quot;00865D73&quot;/&gt;&lt;wsp:rsid wsp:val=&quot;008805D1&quot;/&gt;&lt;wsp:rsid wsp:val=&quot;00885789&quot;/&gt;&lt;wsp:rsid wsp:val=&quot;00886CE1&quot;/&gt;&lt;wsp:rsid wsp:val=&quot;00890236&quot;/&gt;&lt;wsp:rsid wsp:val=&quot;00891C8E&quot;/&gt;&lt;wsp:rsid wsp:val=&quot;00892A2C&quot;/&gt;&lt;wsp:rsid wsp:val=&quot;00892CF8&quot;/&gt;&lt;wsp:rsid wsp:val=&quot;008B07BD&quot;/&gt;&lt;wsp:rsid wsp:val=&quot;008B0A0C&quot;/&gt;&lt;wsp:rsid wsp:val=&quot;008C3242&quot;/&gt;&lt;wsp:rsid wsp:val=&quot;008C3FD4&quot;/&gt;&lt;wsp:rsid wsp:val=&quot;008D34C1&quot;/&gt;&lt;wsp:rsid wsp:val=&quot;008D3F63&quot;/&gt;&lt;wsp:rsid wsp:val=&quot;008E0F54&quot;/&gt;&lt;wsp:rsid wsp:val=&quot;008E2C29&quot;/&gt;&lt;wsp:rsid wsp:val=&quot;008F0341&quot;/&gt;&lt;wsp:rsid wsp:val=&quot;008F1DE1&quot;/&gt;&lt;wsp:rsid wsp:val=&quot;00901A29&quot;/&gt;&lt;wsp:rsid wsp:val=&quot;00903922&quot;/&gt;&lt;wsp:rsid wsp:val=&quot;00905546&quot;/&gt;&lt;wsp:rsid wsp:val=&quot;0091620B&quot;/&gt;&lt;wsp:rsid wsp:val=&quot;00922FE5&quot;/&gt;&lt;wsp:rsid wsp:val=&quot;0093625A&quot;/&gt;&lt;wsp:rsid wsp:val=&quot;0094102E&quot;/&gt;&lt;wsp:rsid wsp:val=&quot;00950561&quot;/&gt;&lt;wsp:rsid wsp:val=&quot;00954E80&quot;/&gt;&lt;wsp:rsid wsp:val=&quot;0095641A&quot;/&gt;&lt;wsp:rsid wsp:val=&quot;009816C1&quot;/&gt;&lt;wsp:rsid wsp:val=&quot;009922A8&quot;/&gt;&lt;wsp:rsid wsp:val=&quot;00993680&quot;/&gt;&lt;wsp:rsid wsp:val=&quot;009960EF&quot;/&gt;&lt;wsp:rsid wsp:val=&quot;00996C0D&quot;/&gt;&lt;wsp:rsid wsp:val=&quot;009B3812&quot;/&gt;&lt;wsp:rsid wsp:val=&quot;009C0062&quot;/&gt;&lt;wsp:rsid wsp:val=&quot;009C47F7&quot;/&gt;&lt;wsp:rsid wsp:val=&quot;009C7D5B&quot;/&gt;&lt;wsp:rsid wsp:val=&quot;009D20EF&quot;/&gt;&lt;wsp:rsid wsp:val=&quot;009F09C7&quot;/&gt;&lt;wsp:rsid wsp:val=&quot;009F1B64&quot;/&gt;&lt;wsp:rsid wsp:val=&quot;00A002DE&quot;/&gt;&lt;wsp:rsid wsp:val=&quot;00A248F0&quot;/&gt;&lt;wsp:rsid wsp:val=&quot;00A262C1&quot;/&gt;&lt;wsp:rsid wsp:val=&quot;00A274CC&quot;/&gt;&lt;wsp:rsid wsp:val=&quot;00A27638&quot;/&gt;&lt;wsp:rsid wsp:val=&quot;00A34AA8&quot;/&gt;&lt;wsp:rsid wsp:val=&quot;00A4515B&quot;/&gt;&lt;wsp:rsid wsp:val=&quot;00A455C1&quot;/&gt;&lt;wsp:rsid wsp:val=&quot;00A57155&quot;/&gt;&lt;wsp:rsid wsp:val=&quot;00A75BEA&quot;/&gt;&lt;wsp:rsid wsp:val=&quot;00A8491F&quot;/&gt;&lt;wsp:rsid wsp:val=&quot;00A906F5&quot;/&gt;&lt;wsp:rsid wsp:val=&quot;00A93E39&quot;/&gt;&lt;wsp:rsid wsp:val=&quot;00A95E0D&quot;/&gt;&lt;wsp:rsid wsp:val=&quot;00AB723F&quot;/&gt;&lt;wsp:rsid wsp:val=&quot;00AC13EF&quot;/&gt;&lt;wsp:rsid wsp:val=&quot;00AD2606&quot;/&gt;&lt;wsp:rsid wsp:val=&quot;00AD4D46&quot;/&gt;&lt;wsp:rsid wsp:val=&quot;00AE5C48&quot;/&gt;&lt;wsp:rsid wsp:val=&quot;00B008C1&quot;/&gt;&lt;wsp:rsid wsp:val=&quot;00B030E9&quot;/&gt;&lt;wsp:rsid wsp:val=&quot;00B04296&quot;/&gt;&lt;wsp:rsid wsp:val=&quot;00B06711&quot;/&gt;&lt;wsp:rsid wsp:val=&quot;00B116E8&quot;/&gt;&lt;wsp:rsid wsp:val=&quot;00B12EE7&quot;/&gt;&lt;wsp:rsid wsp:val=&quot;00B143BF&quot;/&gt;&lt;wsp:rsid wsp:val=&quot;00B16E9E&quot;/&gt;&lt;wsp:rsid wsp:val=&quot;00B17CE1&quot;/&gt;&lt;wsp:rsid wsp:val=&quot;00B23418&quot;/&gt;&lt;wsp:rsid wsp:val=&quot;00B336D1&quot;/&gt;&lt;wsp:rsid wsp:val=&quot;00B40342&quot;/&gt;&lt;wsp:rsid wsp:val=&quot;00B42DED&quot;/&gt;&lt;wsp:rsid wsp:val=&quot;00B43848&quot;/&gt;&lt;wsp:rsid wsp:val=&quot;00B57627&quot;/&gt;&lt;wsp:rsid wsp:val=&quot;00B616E6&quot;/&gt;&lt;wsp:rsid wsp:val=&quot;00B62E52&quot;/&gt;&lt;wsp:rsid wsp:val=&quot;00B65A91&quot;/&gt;&lt;wsp:rsid wsp:val=&quot;00B729E8&quot;/&gt;&lt;wsp:rsid wsp:val=&quot;00B818EB&quot;/&gt;&lt;wsp:rsid wsp:val=&quot;00B931BA&quot;/&gt;&lt;wsp:rsid wsp:val=&quot;00B934FE&quot;/&gt;&lt;wsp:rsid wsp:val=&quot;00B95298&quot;/&gt;&lt;wsp:rsid wsp:val=&quot;00BA1AFD&quot;/&gt;&lt;wsp:rsid wsp:val=&quot;00BA25BD&quot;/&gt;&lt;wsp:rsid wsp:val=&quot;00BA5128&quot;/&gt;&lt;wsp:rsid wsp:val=&quot;00BB1CCC&quot;/&gt;&lt;wsp:rsid wsp:val=&quot;00BD073D&quot;/&gt;&lt;wsp:rsid wsp:val=&quot;00BD1E2D&quot;/&gt;&lt;wsp:rsid wsp:val=&quot;00BD6F8E&quot;/&gt;&lt;wsp:rsid wsp:val=&quot;00BE16FD&quot;/&gt;&lt;wsp:rsid wsp:val=&quot;00BE191E&quot;/&gt;&lt;wsp:rsid wsp:val=&quot;00BE2AF1&quot;/&gt;&lt;wsp:rsid wsp:val=&quot;00C0563C&quot;/&gt;&lt;wsp:rsid wsp:val=&quot;00C05EC1&quot;/&gt;&lt;wsp:rsid wsp:val=&quot;00C15DE7&quot;/&gt;&lt;wsp:rsid wsp:val=&quot;00C17FE5&quot;/&gt;&lt;wsp:rsid wsp:val=&quot;00C3460A&quot;/&gt;&lt;wsp:rsid wsp:val=&quot;00C35B41&quot;/&gt;&lt;wsp:rsid wsp:val=&quot;00C371AA&quot;/&gt;&lt;wsp:rsid wsp:val=&quot;00C4651B&quot;/&gt;&lt;wsp:rsid wsp:val=&quot;00C53682&quot;/&gt;&lt;wsp:rsid wsp:val=&quot;00C66CC0&quot;/&gt;&lt;wsp:rsid wsp:val=&quot;00C6748E&quot;/&gt;&lt;wsp:rsid wsp:val=&quot;00C72C1F&quot;/&gt;&lt;wsp:rsid wsp:val=&quot;00C75D0C&quot;/&gt;&lt;wsp:rsid wsp:val=&quot;00C776DC&quot;/&gt;&lt;wsp:rsid wsp:val=&quot;00C81E36&quot;/&gt;&lt;wsp:rsid wsp:val=&quot;00C8599E&quot;/&gt;&lt;wsp:rsid wsp:val=&quot;00CA1DA2&quot;/&gt;&lt;wsp:rsid wsp:val=&quot;00CA75E1&quot;/&gt;&lt;wsp:rsid wsp:val=&quot;00CB21E5&quot;/&gt;&lt;wsp:rsid wsp:val=&quot;00CB4164&quot;/&gt;&lt;wsp:rsid wsp:val=&quot;00CB650C&quot;/&gt;&lt;wsp:rsid wsp:val=&quot;00CC109C&quot;/&gt;&lt;wsp:rsid wsp:val=&quot;00CD0891&quot;/&gt;&lt;wsp:rsid wsp:val=&quot;00CD17FC&quot;/&gt;&lt;wsp:rsid wsp:val=&quot;00CE46F2&quot;/&gt;&lt;wsp:rsid wsp:val=&quot;00CE5705&quot;/&gt;&lt;wsp:rsid wsp:val=&quot;00CE6CEC&quot;/&gt;&lt;wsp:rsid wsp:val=&quot;00CF10EA&quot;/&gt;&lt;wsp:rsid wsp:val=&quot;00CF14AA&quot;/&gt;&lt;wsp:rsid wsp:val=&quot;00D03B18&quot;/&gt;&lt;wsp:rsid wsp:val=&quot;00D13500&quot;/&gt;&lt;wsp:rsid wsp:val=&quot;00D138CB&quot;/&gt;&lt;wsp:rsid wsp:val=&quot;00D16B84&quot;/&gt;&lt;wsp:rsid wsp:val=&quot;00D20C54&quot;/&gt;&lt;wsp:rsid wsp:val=&quot;00D20DBF&quot;/&gt;&lt;wsp:rsid wsp:val=&quot;00D247B7&quot;/&gt;&lt;wsp:rsid wsp:val=&quot;00D33F46&quot;/&gt;&lt;wsp:rsid wsp:val=&quot;00D341D2&quot;/&gt;&lt;wsp:rsid wsp:val=&quot;00D417AF&quot;/&gt;&lt;wsp:rsid wsp:val=&quot;00D469E0&quot;/&gt;&lt;wsp:rsid wsp:val=&quot;00D47EFC&quot;/&gt;&lt;wsp:rsid wsp:val=&quot;00D74201&quot;/&gt;&lt;wsp:rsid wsp:val=&quot;00D822EC&quot;/&gt;&lt;wsp:rsid wsp:val=&quot;00D91CF9&quot;/&gt;&lt;wsp:rsid wsp:val=&quot;00D92895&quot;/&gt;&lt;wsp:rsid wsp:val=&quot;00D93114&quot;/&gt;&lt;wsp:rsid wsp:val=&quot;00D93559&quot;/&gt;&lt;wsp:rsid wsp:val=&quot;00D943F3&quot;/&gt;&lt;wsp:rsid wsp:val=&quot;00D967AC&quot;/&gt;&lt;wsp:rsid wsp:val=&quot;00DA1413&quot;/&gt;&lt;wsp:rsid wsp:val=&quot;00DA6AD6&quot;/&gt;&lt;wsp:rsid wsp:val=&quot;00DB2313&quot;/&gt;&lt;wsp:rsid wsp:val=&quot;00DC012E&quot;/&gt;&lt;wsp:rsid wsp:val=&quot;00DC16B3&quot;/&gt;&lt;wsp:rsid wsp:val=&quot;00DC7F21&quot;/&gt;&lt;wsp:rsid wsp:val=&quot;00DD27E6&quot;/&gt;&lt;wsp:rsid wsp:val=&quot;00DD2ABD&quot;/&gt;&lt;wsp:rsid wsp:val=&quot;00DE1C23&quot;/&gt;&lt;wsp:rsid wsp:val=&quot;00DE6531&quot;/&gt;&lt;wsp:rsid wsp:val=&quot;00DE6CD9&quot;/&gt;&lt;wsp:rsid wsp:val=&quot;00DF5592&quot;/&gt;&lt;wsp:rsid wsp:val=&quot;00E009E0&quot;/&gt;&lt;wsp:rsid wsp:val=&quot;00E04E59&quot;/&gt;&lt;wsp:rsid wsp:val=&quot;00E066A4&quot;/&gt;&lt;wsp:rsid wsp:val=&quot;00E15D33&quot;/&gt;&lt;wsp:rsid wsp:val=&quot;00E2317A&quot;/&gt;&lt;wsp:rsid wsp:val=&quot;00E31267&quot;/&gt;&lt;wsp:rsid wsp:val=&quot;00E33622&quot;/&gt;&lt;wsp:rsid wsp:val=&quot;00E41BF0&quot;/&gt;&lt;wsp:rsid wsp:val=&quot;00E46DFA&quot;/&gt;&lt;wsp:rsid wsp:val=&quot;00E477C6&quot;/&gt;&lt;wsp:rsid wsp:val=&quot;00E54639&quot;/&gt;&lt;wsp:rsid wsp:val=&quot;00E60963&quot;/&gt;&lt;wsp:rsid wsp:val=&quot;00E63F68&quot;/&gt;&lt;wsp:rsid wsp:val=&quot;00E67DB8&quot;/&gt;&lt;wsp:rsid wsp:val=&quot;00E71AE2&quot;/&gt;&lt;wsp:rsid wsp:val=&quot;00E766CE&quot;/&gt;&lt;wsp:rsid wsp:val=&quot;00E90D88&quot;/&gt;&lt;wsp:rsid wsp:val=&quot;00E910AE&quot;/&gt;&lt;wsp:rsid wsp:val=&quot;00E93FDC&quot;/&gt;&lt;wsp:rsid wsp:val=&quot;00E948D6&quot;/&gt;&lt;wsp:rsid wsp:val=&quot;00E951CA&quot;/&gt;&lt;wsp:rsid wsp:val=&quot;00E979DC&quot;/&gt;&lt;wsp:rsid wsp:val=&quot;00EA146F&quot;/&gt;&lt;wsp:rsid wsp:val=&quot;00EB0CA9&quot;/&gt;&lt;wsp:rsid wsp:val=&quot;00EB66DE&quot;/&gt;&lt;wsp:rsid wsp:val=&quot;00EB6C0E&quot;/&gt;&lt;wsp:rsid wsp:val=&quot;00EC5EF7&quot;/&gt;&lt;wsp:rsid wsp:val=&quot;00EC75F0&quot;/&gt;&lt;wsp:rsid wsp:val=&quot;00ED6195&quot;/&gt;&lt;wsp:rsid wsp:val=&quot;00EE38EB&quot;/&gt;&lt;wsp:rsid wsp:val=&quot;00EE3992&quot;/&gt;&lt;wsp:rsid wsp:val=&quot;00EE7807&quot;/&gt;&lt;wsp:rsid wsp:val=&quot;00EF6033&quot;/&gt;&lt;wsp:rsid wsp:val=&quot;00F0022A&quot;/&gt;&lt;wsp:rsid wsp:val=&quot;00F123E3&quot;/&gt;&lt;wsp:rsid wsp:val=&quot;00F22C29&quot;/&gt;&lt;wsp:rsid wsp:val=&quot;00F326DE&quot;/&gt;&lt;wsp:rsid wsp:val=&quot;00F32B11&quot;/&gt;&lt;wsp:rsid wsp:val=&quot;00F33CC5&quot;/&gt;&lt;wsp:rsid wsp:val=&quot;00F44BA6&quot;/&gt;&lt;wsp:rsid wsp:val=&quot;00F45F42&quot;/&gt;&lt;wsp:rsid wsp:val=&quot;00F51695&quot;/&gt;&lt;wsp:rsid wsp:val=&quot;00F52511&quot;/&gt;&lt;wsp:rsid wsp:val=&quot;00F53EE9&quot;/&gt;&lt;wsp:rsid wsp:val=&quot;00F5603F&quot;/&gt;&lt;wsp:rsid wsp:val=&quot;00F5659F&quot;/&gt;&lt;wsp:rsid wsp:val=&quot;00F567C3&quot;/&gt;&lt;wsp:rsid wsp:val=&quot;00F606B3&quot;/&gt;&lt;wsp:rsid wsp:val=&quot;00F65CCB&quot;/&gt;&lt;wsp:rsid wsp:val=&quot;00F65FEB&quot;/&gt;&lt;wsp:rsid wsp:val=&quot;00F7435E&quot;/&gt;&lt;wsp:rsid wsp:val=&quot;00F8212D&quot;/&gt;&lt;wsp:rsid wsp:val=&quot;00F827BF&quot;/&gt;&lt;wsp:rsid wsp:val=&quot;00F8456E&quot;/&gt;&lt;wsp:rsid wsp:val=&quot;00FA4225&quot;/&gt;&lt;wsp:rsid wsp:val=&quot;00FB174A&quot;/&gt;&lt;wsp:rsid wsp:val=&quot;00FB5CFF&quot;/&gt;&lt;wsp:rsid wsp:val=&quot;00FC3D2E&quot;/&gt;&lt;wsp:rsid wsp:val=&quot;00FC6281&quot;/&gt;&lt;wsp:rsid wsp:val=&quot;00FD37FA&quot;/&gt;&lt;wsp:rsid wsp:val=&quot;00FD48AC&quot;/&gt;&lt;wsp:rsid wsp:val=&quot;00FE4C5B&quot;/&gt;&lt;wsp:rsid wsp:val=&quot;00FE6216&quot;/&gt;&lt;wsp:rsid wsp:val=&quot;00FF52D5&quot;/&gt;&lt;/wsp:rsids&gt;&lt;/w:docPr&gt;&lt;w:body&gt;&lt;w:p wsp:rsidR=&quot;00000000&quot; wsp:rsidRDefault=&quot;00DC7F21&quot;&gt;&lt;m:oMathPara&gt;&lt;m:oMath&gt;&lt;m:r&gt;&lt;w:rPr&gt;&lt;w:rFonts w:ascii=&quot;Cambria Math&quot; w:h-ansi=&quot;Cambria Math&quot;/&gt;&lt;wx:font wx:val=&quot;Cambria Math&quot;/&gt;&lt;w:i/&gt;&lt;/w:rPr&gt;&lt;m:t&gt;covarianza&lt;/m:t&gt;&lt;/m:r&gt;&lt;m:d&gt;&lt;m:dPr&gt;&lt;m:ctrlPr&gt;&lt;w:rPr&gt;&lt;w:rFonts w:ascii=&quot;Cambria Math&quot; w:h-ansi=&quot;Cambria Math&quot;/&gt;&lt;wx:font wx:val=&quot;Cambria Math&quot;/&gt;&lt;w:i/&gt;&lt;/w:rPr&gt;&lt;/m:ctrlPr&gt;&lt;/m:dPr&gt;&lt;m:e&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x&lt;/m:t&gt;&lt;/m:r&gt;&lt;/m:e&gt;&lt;m:sub&gt;&lt;m:r&gt;&lt;w:rPr&gt;&lt;w:rFonts w:ascii=&quot;Cambria Math&quot; w:h-ansi=&quot;Cambria Math&quot;/&gt;&lt;wx:font wx:val=&quot;Cambria Math&quot;/&gt;&lt;w:i/&gt;&lt;/w:rPr&gt;&lt;m:t&gt;t&lt;/m:t&gt;&lt;/m:r&gt;&lt;/m:sub&gt;&lt;/m:sSub&gt;&lt;m:r&gt;&lt;w:rPr&gt;&lt;w:rFonts w:ascii=&quot;Cambria Math&quot; w:h-ansi=&quot;Cambria Math&quot;/&gt;&lt;wx:font wx:val=&quot;Cambria Math&quot;/&gt;&lt;w:i/&gt;&lt;/w:rPr&gt;&lt;m:t&gt;,&lt;/m:t&gt;&lt;/m:r&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y&lt;/m:t&gt;&lt;/m:r&gt;&lt;/m:e&gt;&lt;m:sub&gt;&lt;m:r&gt;&lt;w:rPr&gt;&lt;w:rFonts w:ascii=&quot;Cambria Math&quot; w:h-ansi=&quot;Cambria Math&quot;/&gt;&lt;wx:font wx:val=&quot;Cambria Math&quot;/&gt;&lt;w:i/&gt;&lt;/w:rPr&gt;&lt;m:t&gt;t&lt;/m:t&gt;&lt;/m:r&gt;&lt;/m:sub&gt;&lt;/m:sSub&gt;&lt;/m:e&gt;&lt;/m:d&gt;&lt;m:r&gt;&lt;w:rPr&gt;&lt;w:rFonts w:ascii=&quot;Cambria Math&quot; w:h-ansi=&quot;Cambria Math&quot;/&gt;&lt;wx:font wx:val=&quot;Cambria Math&quot;/&gt;&lt;w:i/&gt;&lt;/w:rPr&gt;&lt;m:t&gt;=&lt;/m:t&gt;&lt;/m:r&gt;&lt;m:f&gt;&lt;m:fPr&gt;&lt;m:ctrlPr&gt;&lt;w:rPr&gt;&lt;w:rFonts w:ascii=&quot;Cambria Math&quot; w:h-ansi=&quot;Cambria Math&quot;/&gt;&lt;wx:font wx:val=&quot;Cambria Math&quot;/&gt;&lt;w:i/&gt;&lt;/w:rPr&gt;&lt;/m:ctrlPr&gt;&lt;/m:fPr&gt;&lt;m:num&gt;&lt;m:nary&gt;&lt;m:naryPr&gt;&lt;m:chr m:val=&quot;âˆ‘&quot;/&gt;&lt;m:limLoc m:val=&quot;undOvr&quot;/&gt;&lt;m:ctrlPr&gt;&lt;w:rPr&gt;&lt;w:rFonts w:ascii=&quot;Cambria Math&quot; w:h-ansi=&quot;Cambria Math&quot;/&gt;&lt;wx:font wx:val=&quot;Cambria Math&quot;/&gt;&lt;w:i/&gt;&lt;/w:rPr&gt;&lt;/m:ctrlPr&gt;&lt;/m:naryPr&gt;&lt;m:sub&gt;&lt;m:r&gt;&lt;w:rPr&gt;&lt;w:rFonts w:ascii=&quot;Cambria Math&quot; w:h-ansi=&quot;Cambria Math&quot;/&gt;&lt;wx:font wx:val=&quot;Cambria Math&quot;/&gt;&lt;w:i/&gt;&lt;/w:rPr&gt;&lt;m:t&gt;t=1&lt;/m:t&gt;&lt;/m:r&gt;&lt;/m:sub&gt;&lt;m:sup&gt;&lt;m:r&gt;&lt;w:rPr&gt;&lt;w:rFonts w:ascii=&quot;Cambria Math&quot; w:h-ansi=&quot;Cambria Math&quot;/&gt;&lt;wx:font wx:val=&quot;Cambria Math&quot;/&gt;&lt;w:i/&gt;&lt;/w:rPr&gt;&lt;m:t&gt;n&lt;/m:t&gt;&lt;/m:r&gt;&lt;/m:sup&gt;&lt;m:e&gt;&lt;m:d&gt;&lt;m:dPr&gt;&lt;m:ctrlPr&gt;&lt;w:rPr&gt;&lt;w:rFonts w:ascii=&quot;Cambria Math&quot; w:h-ansi=&quot;Cambria Math&quot;/&gt;&lt;wx:font wx:val=&quot;Cambria Math&quot;/&gt;&lt;w:i/&gt;&lt;/w:rPr&gt;&lt;/m:ctrlPr&gt;&lt;/m:dPr&gt;&lt;m:e&gt;&lt;m:sSubSup&gt;&lt;m:sSubSupPr&gt;&lt;m:ctrlPr&gt;&lt;w:rPr&gt;&lt;w:rFonts w:ascii=&quot;Cambria Math&quot; w:h-ansi=&quot;Cambria Math&quot;/&gt;&lt;wx:font wx:val=&quot;Cambria Math&quot;/&gt;&lt;w:i/&gt;&lt;/w:rPr&gt;&lt;/m:ctrlPr&gt;&lt;/m:sSubSupPr&gt;&lt;m:e&gt;&lt;m:r&gt;&lt;w:rPr&gt;&lt;w:rFonts w:ascii=&quot;Cambria Math&quot; w:h-ansi=&quot;Cambria Math&quot;/&gt;&lt;wx:font wx:val=&quot;Cambria Math&quot;/&gt;&lt;w:i/&gt;&lt;/w:rPr&gt;&lt;m:t&gt;x&lt;/m:t&gt;&lt;/m:r&gt;&lt;/m:e&gt;&lt;m:sub&gt;&lt;m:r&gt;&lt;w:rPr&gt;&lt;w:rFonts w:ascii=&quot;Cambria Math&quot; w:h-ansi=&quot;Cambria Math&quot;/&gt;&lt;wx:font wx:val=&quot;Cambria Math&quot;/&gt;&lt;w:i/&gt;&lt;/w:rPr&gt;&lt;m:t&gt;t&lt;/m:t&gt;&lt;/m:r&gt;&lt;/m:sub&gt;&lt;m:sup&gt;&lt;m:r&gt;&lt;w:rPr&gt;&lt;w:rFonts w:ascii=&quot;Cambria Math&quot; w:h-ansi=&quot;Cambria Math&quot;/&gt;&lt;wx:font wx:val=&quot;Cambria Math&quot;/&gt;&lt;w:i/&gt;&lt;/w:rPr&gt;&lt;m:t&gt;*&lt;/m:t&gt;&lt;/m:r&gt;&lt;/m:sup&gt;&lt;/m:sSubSup&gt;&lt;m:sSubSup&gt;&lt;m:sSubSupPr&gt;&lt;m:ctrlPr&gt;&lt;w:rPr&gt;&lt;w:rFonts w:ascii=&quot;Cambria Math&quot; w:h-ansi=&quot;Cambria Math&quot;/&gt;&lt;wx:font wx:val=&quot;Cambria Math&quot;/&gt;&lt;w:i/&gt;&lt;/w:rPr&gt;&lt;/m:ctrlPr&gt;&lt;/m:sSubSupPr&gt;&lt;m:e&gt;&lt;m:r&gt;&lt;w:rPr&gt;&lt;w:rFonts w:ascii=&quot;Cambria Math&quot; w:h-ansi=&quot;Cambria Math&quot;/&gt;&lt;wx:font wx:val=&quot;Cambria Math&quot;/&gt;&lt;w:i/&gt;&lt;/w:rPr&gt;&lt;m:t&gt;y&lt;/m:t&gt;&lt;/m:r&gt;&lt;/m:e&gt;&lt;m:sub&gt;&lt;m:r&gt;&lt;w:rPr&gt;&lt;w:rFonts w:ascii=&quot;Cambria Math&quot; w:h-ansi=&quot;Cambria Math&quot;/&gt;&lt;wx:font wx:val=&quot;Cambria Math&quot;/&gt;&lt;w:i/&gt;&lt;/w:rPr&gt;&lt;m:t&gt;t&lt;/m:t&gt;&lt;/m:r&gt;&lt;/m:sub&gt;&lt;m:sup&gt;&lt;m:r&gt;&lt;w:rPr&gt;&lt;w:rFonts w:ascii=&quot;Cambria Math&quot; w:h-ansi=&quot;Cambria Math&quot;/&gt;&lt;wx:font wx:val=&quot;Cambria Math&quot;/&gt;&lt;w:i/&gt;&lt;/w:rPr&gt;&lt;m:t&gt;*&lt;/m:t&gt;&lt;/m:r&gt;&lt;/m:sup&gt;&lt;/m:sSubSup&gt;&lt;/m:e&gt;&lt;/m:d&gt;&lt;/m:e&gt;&lt;/m:nary&gt;&lt;/m:num&gt;&lt;m:den&gt;&lt;m:d&gt;&lt;m:dPr&gt;&lt;m:ctrlPr&gt;&lt;w:rPr&gt;&lt;w:rFonts w:ascii=&quot;Cambria Math&quot; w:h-ansi=&quot;Cambria Math&quot;/&gt;&lt;wx:font wx:val=&quot;Cambria Math&quot;/&gt;&lt;w:i/&gt;&lt;/w:rPr&gt;&lt;/m:ctrlPr&gt;&lt;/m:dPr&gt;&lt;m:e&gt;&lt;m:rad&gt;&lt;m:radPr&gt;&lt;m:degHide m:val=&quot;on&quot;/&gt;&lt;m:ctrlPr&gt;&lt;w:rPr&gt;&lt;w:rFonts w:ascii=&quot;Cambria Math&quot; w:h-ansi=&quot;Cambria Math&quot;/&gt;&lt;wx:font wx:val=&quot;Cambria Math&quot;/&gt;&lt;w:i/&gt;&lt;/w:rPr&gt;&lt;/m:ctrlPr&gt;&lt;/m:radPr&gt;&lt;m:deg/&gt;&lt;m:e&gt;&lt;m:nary&gt;&lt;m:naryPr&gt;&lt;m:chr m:val=&quot;âˆ‘&quot;/&gt;&lt;m:limLoc m:val=&quot;undOvr&quot;/&gt;&lt;m:ctrlPr&gt;&lt;w:rPr&gt;&lt;w:rFonts w:ascii=&quot;Cambria Math&quot; w:h-ansi=&quot;Cambria Math&quot;/&gt;&lt;wx:font wx:val=&quot;Cambria Math&quot;/&gt;&lt;w:i/&gt;&lt;/w:rPr&gt;&lt;/m:ctrlPr&gt;&lt;/m:naryPr&gt;&lt;m:sub&gt;&lt;m:r&gt;&lt;w:rPr&gt;&lt;w:rFonts w:ascii=&quot;Cambria Math&quot; w:h-ansi=&quot;Cambria Math&quot;/&gt;&lt;wx:font wx:val=&quot;Cambria Math&quot;/&gt;&lt;w:i/&gt;&lt;/w:rPr&gt;&lt;m:t&gt;t=1&lt;/m:t&gt;&lt;/m:r&gt;&lt;/m:sub&gt;&lt;m:sup&gt;&lt;m:r&gt;&lt;w:rPr&gt;&lt;w:rFonts w:ascii=&quot;Cambria Math&quot; w:h-ansi=&quot;Cambria Math&quot;/&gt;&lt;wx:font wx:val=&quot;Cambria Math&quot;/&gt;&lt;w:i/&gt;&lt;/w:rPr&gt;&lt;m:t&gt;n&lt;/m:t&gt;&lt;/m:r&gt;&lt;/m:sup&gt;&lt;m:e&gt;&lt;m:sSup&gt;&lt;m:sSupPr&gt;&lt;m:ctrlPr&gt;&lt;w:rPr&gt;&lt;w:rFonts w:ascii=&quot;Cambria Math&quot; w:h-ansi=&quot;Cambria Math&quot;/&gt;&lt;wx:font wx:val=&quot;Cambria Math&quot;/&gt;&lt;w:i/&gt;&lt;/w:rPr&gt;&lt;/m:ctrlPr&gt;&lt;/m:sSupPr&gt;&lt;m:e&gt;&lt;m:d&gt;&lt;m:dPr&gt;&lt;m:ctrlPr&gt;&lt;w:rPr&gt;&lt;w:rFonts w:ascii=&quot;Cambria Math&quot; w:h-ansi=&quot;Cambria Math&quot;/&gt;&lt;wx:font wx:val=&quot;Cambria Math&quot;/&gt;&lt;w:i/&gt;&lt;/w:rPr&gt;&lt;/m:ctrlPr&gt;&lt;/m:dPr&gt;&lt;m:e&gt;&lt;m:sSubSup&gt;&lt;m:sSubSupPr&gt;&lt;m:ctrlPr&gt;&lt;w:rPr&gt;&lt;w:rFonts w:ascii=&quot;Cambria Math&quot; w:h-ansi=&quot;Cambria Math&quot;/&gt;&lt;wx:font wx:val=&quot;Cambria Math&quot;/&gt;&lt;w:i/&gt;&lt;/w:rPr&gt;&lt;/m:ctrlPr&gt;&lt;/m:sSubSupPr&gt;&lt;m:e&gt;&lt;m:r&gt;&lt;w:rPr&gt;&lt;w:rFonts w:ascii=&quot;Cambria Math&quot; w:h-ansi=&quot;Cambria Math&quot;/&gt;&lt;wx:font wx:val=&quot;Cambria Math&quot;/&gt;&lt;w:i/&gt;&lt;/w:rPr&gt;&lt;m:t&gt;x&lt;/m:t&gt;&lt;/m:r&gt;&lt;/m:e&gt;&lt;m:sub&gt;&lt;m:r&gt;&lt;w:rPr&gt;&lt;w:rFonts w:ascii=&quot;Cambria Math&quot; w:h-ansi=&quot;Cambria Math&quot;/&gt;&lt;wx:font wx:val=&quot;Cambria Math&quot;/&gt;&lt;w:i/&gt;&lt;/w:rPr&gt;&lt;m:t&gt;t&lt;/m:t&gt;&lt;/m:r&gt;&lt;/m:sub&gt;&lt;m:sup&gt;&lt;m:r&gt;&lt;w:rPr&gt;&lt;w:rFonts w:ascii=&quot;Cambria Math&quot; w:h-ansi=&quot;Cambria Math&quot;/&gt;&lt;wx:font wx:val=&quot;Cambria Math&quot;/&gt;&lt;w:i/&gt;&lt;/w:rPr&gt;&lt;m:t&gt;*&lt;/m:t&gt;&lt;/m:r&gt;&lt;/m:sup&gt;&lt;/m:sSubSup&gt;&lt;/m:e&gt;&lt;/m:d&gt;&lt;/m:e&gt;&lt;m:sup&gt;&lt;m:r&gt;&lt;w:rPr&gt;&lt;w:rFonts w:ascii=&quot;Cambria Math&quot; w:h-ansi=&quot;Cambria Math&quot;/&gt;&lt;wx:font wx:val=&quot;Cambria Math&quot;/&gt;&lt;w:i/&gt;&lt;/w:rPr&gt;&lt;m:t&gt;2&lt;/m:t&gt;&lt;/m:r&gt;&lt;/m:sup&gt;&lt;/m:sSup&gt;&lt;/m:e&gt;&lt;/m:nary&gt;&lt;/m:e&gt;&lt;/m:rad&gt;&lt;m:r&gt;&lt;w:rPr&gt;&lt;w:rFonts w:ascii=&quot;Cambria Math&quot; w:h-ansi=&quot;Cambria Math&quot;/&gt;&lt;wx:font wx:val=&quot;Cambria Math&quot;/&gt;&lt;w:i/&gt;&lt;/w:rPr&gt;&lt;m:t&gt;Ã—&lt;/m:t&gt;&lt;/m:r&gt;&lt;m:rad&gt;&lt;m:radPr&gt;&lt;m:degHide m:val=&quot;on&quot;/&gt;&lt;m:ctrlPr&gt;&lt;w:rPr&gt;&lt;w:rFonts w:ascii=&quot;Cambria Math&quot; w:h-ansi=&quot;Cambria Math&quot;/&gt;&lt;wx:font wx:val=&quot;Cambria Math&quot;/&gt;&lt;w:i/&gt;&lt;/w:rPr&gt;&lt;/m:ctrlPr&gt;&lt;/m:radPr&gt;&lt;m:deg/&gt;&lt;m:e&gt;&lt;m:nary&gt;&lt;m:naryPr&gt;&lt;m:chr m:val=&quot;âˆ‘&quot;/&gt;&lt;m:limLoc m:val=&quot;undOvr&quot;/&gt;&lt;m:ctrlPr&gt;&lt;w:rPr&gt;&lt;w:rFonts w:ascii=&quot;Cambria Math&quot; w:h-ansi=&quot;Cambria Math&quot;/&gt;&lt;wx:font wx:val=&quot;Cambria Math&quot;/&gt;&lt;w:i/&gt;&lt;/w:rPr&gt;&lt;/m:ctrlPr&gt;&lt;/m:naryPr&gt;&lt;m:sub&gt;&lt;m:r&gt;&lt;w:rPr&gt;&lt;w:rFonts w:ascii=&quot;Cambria Math&quot; w:h-ansi=&quot;Cambria Math&quot;/&gt;&lt;wx:font wx:val=&quot;Cambria Math&quot;/&gt;&lt;w:i/&gt;&lt;/w:rPr&gt;&lt;m:t&gt;t=1&lt;/m:t&gt;&lt;/m:r&gt;&lt;/m:sub&gt;&lt;m:sup&gt;&lt;m:r&gt;&lt;w:rPr&gt;&lt;w:rFonts w:ascii=&quot;Cambria Math&quot; w:h-ansi=&quot;Cambria Math&quot;/&gt;&lt;wx:font wx:val=&quot;Cambria Math&quot;/&gt;&lt;w:i/&gt;&lt;/w:rPr&gt;&lt;m:t&gt;n&lt;/m:t&gt;&lt;/m:r&gt;&lt;/m:sup&gt;&lt;m:e&gt;&lt;m:sSup&gt;&lt;m:sSupPr&gt;&lt;m:ctrlPr&gt;&lt;w:rPr&gt;&lt;w:rFonts w:ascii=&quot;Cambria Math&quot; w:h-ansi=&quot;Cambria Math&quot;/&gt;&lt;wx:font wx:val=&quot;Cambria Math&quot;/&gt;&lt;w:i/&gt;&lt;/w:rPr&gt;&lt;/m:ctrlPr&gt;&lt;/m:sSupPr&gt;&lt;m:e&gt;&lt;m:d&gt;&lt;m:dPr&gt;&lt;m:ctrlPr&gt;&lt;w:rPr&gt;&lt;w:rFonts w:ascii=&quot;Cambria Math&quot; w:h-ansi=&quot;Cambria Math&quot;/&gt;&lt;wx:font wx:val=&quot;Cambria Math&quot;/&gt;&lt;w:i/&gt;&lt;/w:rPr&gt;&lt;/m:ctrlPr&gt;&lt;/m:dPr&gt;&lt;m:e&gt;&lt;m:sSubSup&gt;&lt;m:sSubSupPr&gt;&lt;m:ctrlPr&gt;&lt;w:rPr&gt;&lt;w:rFonts w:ascii=&quot;Cambria Math&quot; w:h-ansi=&quot;Cambria Math&quot;/&gt;&lt;wx:font wx:val=&quot;Cambria Math&quot;/&gt;&lt;w:i/&gt;&lt;/w:rPr&gt;&lt;/m:ctrlPr&gt;&lt;/m:sSubSupPr&gt;&lt;m:e&gt;&lt;m:r&gt;&lt;w:rPr&gt;&lt;w:rFonts w:ascii=&quot;Cambria Math&quot; w:h-ansi=&quot;Cambria Math&quot;/&gt;&lt;wx:font wx:val=&quot;Cambria Math&quot;/&gt;&lt;w:i/&gt;&lt;/w:rPr&gt;&lt;m:t&gt;y&lt;/m:t&gt;&lt;/m:r&gt;&lt;/m:e&gt;&lt;m:sub&gt;&lt;m:r&gt;&lt;w:rPr&gt;&lt;w:rFonts w:ascii=&quot;Cambria Math&quot; w:h-ansi=&quot;Cambria Math&quot;/&gt;&lt;wx:font wx:val=&quot;Cambria Math&quot;/&gt;&lt;w:i/&gt;&lt;/w:rPr&gt;&lt;m:t&gt;t&lt;/m:t&gt;&lt;/m:r&gt;&lt;/m:sub&gt;&lt;m:sup&gt;&lt;m:r&gt;&lt;w:rPr&gt;&lt;w:rFonts w:ascii=&quot;Cambria Math&quot; w:h-ansi=&quot;Cambria Math&quot;/&gt;&lt;wx:font wx:val=&quot;Cambria Math&quot;/&gt;&lt;w:i/&gt;&lt;/w:rPr&gt;&lt;m:t&gt;*&lt;/m:t&gt;&lt;/m:r&gt;&lt;/m:sup&gt;&lt;/m:sSubSup&gt;&lt;/m:e&gt;&lt;/m:d&gt;&lt;/m:e&gt;&lt;m:sup&gt;&lt;m:r&gt;&lt;w:rPr&gt;&lt;w:rFonts w:ascii=&quot;Cambria Math&quot; w:h-ansi=&quot;Cambria Math&quot;/&gt;&lt;wx:font wx:val=&quot;Cambria Math&quot;/&gt;&lt;w:i/&gt;&lt;/w:rPr&gt;&lt;m:t&gt;2&lt;/m:t&gt;&lt;/m:r&gt;&lt;/m:sup&gt;&lt;/m:sSup&gt;&lt;/m:e&gt;&lt;/m:nary&gt;&lt;/m:e&gt;&lt;/m:rad&gt;&lt;/m:e&gt;&lt;/m:d&gt;&lt;/m:den&gt;&lt;/m:f&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body&gt;&lt;/w:wordDocument&gt;">
            <v:imagedata r:id="rId24" o:title="" chromakey="white"/>
          </v:shape>
        </w:pict>
      </w:r>
    </w:p>
    <w:p w:rsidR="00D91CF9" w:rsidRDefault="00D91CF9" w:rsidP="00264664">
      <w:pPr>
        <w:pStyle w:val="a"/>
        <w:spacing w:before="0" w:beforeAutospacing="0" w:after="0" w:afterAutospacing="0"/>
        <w:textAlignment w:val="top"/>
        <w:rPr>
          <w:rFonts w:asciiTheme="minorHAnsi" w:hAnsiTheme="minorHAnsi" w:cs="Arial"/>
          <w:sz w:val="22"/>
          <w:szCs w:val="22"/>
        </w:rPr>
      </w:pPr>
    </w:p>
    <w:p w:rsidR="00264664" w:rsidRPr="00E31267" w:rsidRDefault="00264664" w:rsidP="00264664">
      <w:pPr>
        <w:numPr>
          <w:ilvl w:val="12"/>
          <w:numId w:val="0"/>
        </w:numPr>
        <w:spacing w:after="0" w:line="240" w:lineRule="auto"/>
        <w:jc w:val="both"/>
        <w:rPr>
          <w:i/>
          <w:u w:val="single"/>
        </w:rPr>
      </w:pPr>
      <w:r w:rsidRPr="00E31267">
        <w:rPr>
          <w:i/>
          <w:u w:val="single"/>
        </w:rPr>
        <w:t>4. regresión no lineal</w:t>
      </w:r>
    </w:p>
    <w:p w:rsidR="00264664" w:rsidRPr="00390316" w:rsidRDefault="00264664" w:rsidP="00264664">
      <w:pPr>
        <w:spacing w:after="0" w:line="240" w:lineRule="auto"/>
        <w:jc w:val="both"/>
        <w:rPr>
          <w:rFonts w:asciiTheme="minorHAnsi" w:hAnsiTheme="minorHAnsi" w:cs="Arial"/>
        </w:rPr>
      </w:pPr>
      <w:r w:rsidRPr="00390316">
        <w:rPr>
          <w:rFonts w:asciiTheme="minorHAnsi" w:hAnsiTheme="minorHAnsi" w:cs="Arial"/>
        </w:rPr>
        <w:t>No nos olvidemos que en la vida de la empresa todo nace con las ventas. Si no hay ventas no hay nada. Por ello la previsión de la demanda es fundamental y por la misma razón se ha incidido en este tema a través de la teoría y los ejercicios Excel.</w:t>
      </w:r>
    </w:p>
    <w:p w:rsidR="00264664" w:rsidRPr="00390316" w:rsidRDefault="00264664" w:rsidP="00264664">
      <w:pPr>
        <w:spacing w:after="0" w:line="240" w:lineRule="auto"/>
        <w:jc w:val="both"/>
        <w:rPr>
          <w:rFonts w:asciiTheme="minorHAnsi" w:hAnsiTheme="minorHAnsi" w:cs="Arial"/>
        </w:rPr>
      </w:pPr>
      <w:r w:rsidRPr="00390316">
        <w:rPr>
          <w:rFonts w:asciiTheme="minorHAnsi" w:hAnsiTheme="minorHAnsi" w:cs="Arial"/>
        </w:rPr>
        <w:t>Para modelos más sofisticados, existen los programas informáticos.</w:t>
      </w:r>
    </w:p>
    <w:p w:rsidR="00264664" w:rsidRPr="00390316" w:rsidRDefault="00264664" w:rsidP="00264664">
      <w:pPr>
        <w:spacing w:after="0" w:line="240" w:lineRule="auto"/>
        <w:jc w:val="both"/>
        <w:rPr>
          <w:rFonts w:asciiTheme="minorHAnsi" w:hAnsiTheme="minorHAnsi" w:cs="Arial"/>
        </w:rPr>
      </w:pPr>
      <w:r w:rsidRPr="00390316">
        <w:rPr>
          <w:rFonts w:asciiTheme="minorHAnsi" w:hAnsiTheme="minorHAnsi" w:cs="Arial"/>
        </w:rPr>
        <w:t>También existen métodos cualitativos (Delphi, etc.) Y, cómo no, una combinación de ambos: métodos cualitativos y cuantitativos.</w:t>
      </w:r>
    </w:p>
    <w:p w:rsidR="00264664" w:rsidRDefault="00264664" w:rsidP="00264664">
      <w:pPr>
        <w:spacing w:after="0" w:line="240" w:lineRule="auto"/>
        <w:jc w:val="both"/>
        <w:rPr>
          <w:rFonts w:asciiTheme="minorHAnsi" w:hAnsiTheme="minorHAnsi" w:cs="Arial"/>
        </w:rPr>
      </w:pPr>
      <w:r>
        <w:rPr>
          <w:rFonts w:asciiTheme="minorHAnsi" w:hAnsiTheme="minorHAnsi" w:cs="Arial"/>
        </w:rPr>
        <w:t>En la realidad, no todas las correlaciones son lineales. En biología, en sociología, economía, etc.</w:t>
      </w:r>
      <w:r w:rsidRPr="00390316">
        <w:rPr>
          <w:rFonts w:asciiTheme="minorHAnsi" w:hAnsiTheme="minorHAnsi" w:cs="Arial"/>
        </w:rPr>
        <w:t xml:space="preserve"> la relación entre </w:t>
      </w:r>
      <w:r>
        <w:rPr>
          <w:rFonts w:asciiTheme="minorHAnsi" w:hAnsiTheme="minorHAnsi" w:cs="Arial"/>
        </w:rPr>
        <w:t>las</w:t>
      </w:r>
      <w:r w:rsidRPr="00390316">
        <w:rPr>
          <w:rFonts w:asciiTheme="minorHAnsi" w:hAnsiTheme="minorHAnsi" w:cs="Arial"/>
        </w:rPr>
        <w:t xml:space="preserve"> variables</w:t>
      </w:r>
      <w:r>
        <w:rPr>
          <w:rFonts w:asciiTheme="minorHAnsi" w:hAnsiTheme="minorHAnsi" w:cs="Arial"/>
        </w:rPr>
        <w:t xml:space="preserve"> </w:t>
      </w:r>
      <w:r w:rsidR="00BE191E">
        <w:rPr>
          <w:rFonts w:asciiTheme="minorHAnsi" w:hAnsiTheme="minorHAnsi" w:cs="Arial"/>
        </w:rPr>
        <w:t xml:space="preserve">muchas veces </w:t>
      </w:r>
      <w:r w:rsidRPr="00390316">
        <w:rPr>
          <w:rFonts w:asciiTheme="minorHAnsi" w:hAnsiTheme="minorHAnsi" w:cs="Arial"/>
        </w:rPr>
        <w:t>no es lineal</w:t>
      </w:r>
      <w:r>
        <w:rPr>
          <w:rFonts w:asciiTheme="minorHAnsi" w:hAnsiTheme="minorHAnsi" w:cs="Arial"/>
        </w:rPr>
        <w:t>. Tomemos un caso sencillo: la relación entre el peso y la altura de una persona. Hay una relación, pero no lineal: un 50% más de altura no indica un 50% más de peso. Aquí la relación - tema muy analizado - es logarítmica:</w:t>
      </w:r>
    </w:p>
    <w:p w:rsidR="00264664" w:rsidRDefault="00264664" w:rsidP="00264664">
      <w:pPr>
        <w:spacing w:after="0" w:line="240" w:lineRule="auto"/>
        <w:rPr>
          <w:rFonts w:asciiTheme="minorHAnsi" w:hAnsiTheme="minorHAnsi" w:cs="Arial"/>
        </w:rPr>
      </w:pPr>
    </w:p>
    <w:p w:rsidR="00264664" w:rsidRPr="00BE191E" w:rsidRDefault="00264664" w:rsidP="00264664">
      <w:pPr>
        <w:spacing w:after="0" w:line="240" w:lineRule="auto"/>
        <w:rPr>
          <w:rFonts w:asciiTheme="minorHAnsi" w:hAnsiTheme="minorHAnsi" w:cs="Arial"/>
          <w:b/>
        </w:rPr>
      </w:pPr>
      <w:r>
        <w:rPr>
          <w:rFonts w:asciiTheme="minorHAnsi" w:hAnsiTheme="minorHAnsi" w:cs="Arial"/>
        </w:rPr>
        <w:tab/>
      </w:r>
      <w:r w:rsidRPr="00BE191E">
        <w:rPr>
          <w:rFonts w:asciiTheme="minorHAnsi" w:hAnsiTheme="minorHAnsi" w:cs="Arial"/>
          <w:b/>
        </w:rPr>
        <w:t>Peso = α  X  estatura</w:t>
      </w:r>
      <w:r w:rsidRPr="00BE191E">
        <w:rPr>
          <w:rFonts w:asciiTheme="minorHAnsi" w:hAnsiTheme="minorHAnsi" w:cs="Arial"/>
          <w:b/>
          <w:vertAlign w:val="superscript"/>
        </w:rPr>
        <w:t>b</w:t>
      </w:r>
    </w:p>
    <w:p w:rsidR="00264664" w:rsidRDefault="00264664" w:rsidP="00264664">
      <w:pPr>
        <w:spacing w:after="0" w:line="240" w:lineRule="auto"/>
        <w:rPr>
          <w:rFonts w:asciiTheme="minorHAnsi" w:hAnsiTheme="minorHAnsi" w:cs="Arial"/>
        </w:rPr>
      </w:pPr>
    </w:p>
    <w:p w:rsidR="00264664" w:rsidRDefault="00264664" w:rsidP="00264664">
      <w:pPr>
        <w:spacing w:after="0" w:line="240" w:lineRule="auto"/>
        <w:rPr>
          <w:rFonts w:asciiTheme="minorHAnsi" w:hAnsiTheme="minorHAnsi" w:cs="Arial"/>
        </w:rPr>
      </w:pPr>
      <w:r>
        <w:rPr>
          <w:rFonts w:asciiTheme="minorHAnsi" w:hAnsiTheme="minorHAnsi" w:cs="Arial"/>
        </w:rPr>
        <w:t xml:space="preserve">Estos datos pueden ajustarse  a una </w:t>
      </w:r>
      <w:r w:rsidRPr="00390316">
        <w:rPr>
          <w:rFonts w:asciiTheme="minorHAnsi" w:hAnsiTheme="minorHAnsi" w:cs="Arial"/>
        </w:rPr>
        <w:t xml:space="preserve">regresión lineal </w:t>
      </w:r>
      <w:r>
        <w:rPr>
          <w:rFonts w:asciiTheme="minorHAnsi" w:hAnsiTheme="minorHAnsi" w:cs="Arial"/>
        </w:rPr>
        <w:t>tomando logaritmos (logaritmo en base 10)</w:t>
      </w:r>
      <w:r w:rsidRPr="00390316">
        <w:rPr>
          <w:rFonts w:asciiTheme="minorHAnsi" w:hAnsiTheme="minorHAnsi" w:cs="Arial"/>
        </w:rPr>
        <w:t>:</w:t>
      </w:r>
    </w:p>
    <w:p w:rsidR="00264664" w:rsidRDefault="00264664" w:rsidP="00264664">
      <w:pPr>
        <w:spacing w:after="0" w:line="240" w:lineRule="auto"/>
        <w:rPr>
          <w:rFonts w:asciiTheme="minorHAnsi" w:hAnsiTheme="minorHAnsi" w:cs="Arial"/>
        </w:rPr>
      </w:pPr>
    </w:p>
    <w:p w:rsidR="00264664" w:rsidRPr="00BE191E" w:rsidRDefault="00264664" w:rsidP="00264664">
      <w:pPr>
        <w:spacing w:after="0" w:line="240" w:lineRule="auto"/>
        <w:rPr>
          <w:rFonts w:asciiTheme="minorHAnsi" w:hAnsiTheme="minorHAnsi" w:cs="Arial"/>
          <w:b/>
        </w:rPr>
      </w:pPr>
      <w:r>
        <w:rPr>
          <w:rFonts w:asciiTheme="minorHAnsi" w:hAnsiTheme="minorHAnsi" w:cs="Arial"/>
        </w:rPr>
        <w:tab/>
      </w:r>
      <w:r w:rsidRPr="00BE191E">
        <w:rPr>
          <w:rFonts w:asciiTheme="minorHAnsi" w:hAnsiTheme="minorHAnsi" w:cs="Arial"/>
          <w:b/>
        </w:rPr>
        <w:t>Log (peso)= α + b log (altura)</w:t>
      </w:r>
    </w:p>
    <w:p w:rsidR="00264664" w:rsidRDefault="00264664" w:rsidP="00264664">
      <w:pPr>
        <w:spacing w:before="100" w:beforeAutospacing="1" w:after="0" w:line="240" w:lineRule="auto"/>
        <w:rPr>
          <w:rFonts w:asciiTheme="minorHAnsi" w:hAnsiTheme="minorHAnsi" w:cs="Arial"/>
        </w:rPr>
      </w:pPr>
      <w:r>
        <w:rPr>
          <w:rFonts w:asciiTheme="minorHAnsi" w:hAnsiTheme="minorHAnsi" w:cs="Arial"/>
        </w:rPr>
        <w:t>Este tipo de 'reconducción' ó de reajuste, de la correlación de variables mediante una regresión logarítmica</w:t>
      </w:r>
      <w:r w:rsidR="00BE191E">
        <w:rPr>
          <w:rFonts w:asciiTheme="minorHAnsi" w:hAnsiTheme="minorHAnsi" w:cs="Arial"/>
        </w:rPr>
        <w:t xml:space="preserve"> (técnica de análisis logarítmica) </w:t>
      </w:r>
      <w:r>
        <w:rPr>
          <w:rFonts w:asciiTheme="minorHAnsi" w:hAnsiTheme="minorHAnsi" w:cs="Arial"/>
        </w:rPr>
        <w:t xml:space="preserve"> es también muy utilizada.</w:t>
      </w:r>
    </w:p>
    <w:p w:rsidR="00264664" w:rsidRDefault="00264664" w:rsidP="00264664">
      <w:pPr>
        <w:spacing w:before="100" w:beforeAutospacing="1" w:after="0" w:line="240" w:lineRule="auto"/>
        <w:rPr>
          <w:rFonts w:asciiTheme="minorHAnsi" w:hAnsiTheme="minorHAnsi" w:cs="Arial"/>
        </w:rPr>
      </w:pPr>
      <w:r>
        <w:rPr>
          <w:rFonts w:asciiTheme="minorHAnsi" w:hAnsiTheme="minorHAnsi" w:cs="Arial"/>
        </w:rPr>
        <w:t>El problema, cuando de previsión de demanda se trata y como se ha indicado, radica en:</w:t>
      </w:r>
    </w:p>
    <w:p w:rsidR="00264664" w:rsidRDefault="00264664" w:rsidP="00264664">
      <w:pPr>
        <w:pStyle w:val="Prrafodelista"/>
        <w:numPr>
          <w:ilvl w:val="0"/>
          <w:numId w:val="16"/>
        </w:numPr>
        <w:spacing w:before="100" w:beforeAutospacing="1"/>
        <w:rPr>
          <w:rFonts w:asciiTheme="minorHAnsi" w:hAnsiTheme="minorHAnsi" w:cs="Arial"/>
          <w:sz w:val="22"/>
          <w:szCs w:val="22"/>
        </w:rPr>
      </w:pPr>
      <w:r>
        <w:rPr>
          <w:rFonts w:asciiTheme="minorHAnsi" w:hAnsiTheme="minorHAnsi" w:cs="Arial"/>
          <w:sz w:val="22"/>
          <w:szCs w:val="22"/>
        </w:rPr>
        <w:t>qué y cuántas variables intervienen,</w:t>
      </w:r>
    </w:p>
    <w:p w:rsidR="00264664" w:rsidRDefault="00264664" w:rsidP="00264664">
      <w:pPr>
        <w:pStyle w:val="Prrafodelista"/>
        <w:numPr>
          <w:ilvl w:val="0"/>
          <w:numId w:val="16"/>
        </w:numPr>
        <w:spacing w:before="100" w:beforeAutospacing="1"/>
        <w:rPr>
          <w:rFonts w:asciiTheme="minorHAnsi" w:hAnsiTheme="minorHAnsi" w:cs="Arial"/>
          <w:sz w:val="22"/>
          <w:szCs w:val="22"/>
        </w:rPr>
      </w:pPr>
      <w:r>
        <w:rPr>
          <w:rFonts w:asciiTheme="minorHAnsi" w:hAnsiTheme="minorHAnsi" w:cs="Arial"/>
          <w:sz w:val="22"/>
          <w:szCs w:val="22"/>
        </w:rPr>
        <w:t>grado de correlación entre las mismas, si es que lo hay,</w:t>
      </w:r>
    </w:p>
    <w:p w:rsidR="00264664" w:rsidRDefault="00264664" w:rsidP="00264664">
      <w:pPr>
        <w:pStyle w:val="Prrafodelista"/>
        <w:numPr>
          <w:ilvl w:val="0"/>
          <w:numId w:val="16"/>
        </w:numPr>
        <w:spacing w:before="100" w:beforeAutospacing="1"/>
        <w:rPr>
          <w:rFonts w:asciiTheme="minorHAnsi" w:hAnsiTheme="minorHAnsi" w:cs="Arial"/>
          <w:sz w:val="22"/>
          <w:szCs w:val="22"/>
        </w:rPr>
      </w:pPr>
      <w:r>
        <w:rPr>
          <w:rFonts w:asciiTheme="minorHAnsi" w:hAnsiTheme="minorHAnsi" w:cs="Arial"/>
          <w:sz w:val="22"/>
          <w:szCs w:val="22"/>
        </w:rPr>
        <w:t>grado de correlación con la variable de análisis: la demanda</w:t>
      </w:r>
    </w:p>
    <w:p w:rsidR="00264664" w:rsidRDefault="00264664" w:rsidP="00264664">
      <w:pPr>
        <w:spacing w:after="0" w:line="240" w:lineRule="auto"/>
        <w:rPr>
          <w:rFonts w:asciiTheme="minorHAnsi" w:hAnsiTheme="minorHAnsi" w:cs="Arial"/>
        </w:rPr>
      </w:pPr>
    </w:p>
    <w:p w:rsidR="00264664" w:rsidRDefault="00264664" w:rsidP="00264664">
      <w:pPr>
        <w:spacing w:after="0" w:line="240" w:lineRule="auto"/>
        <w:rPr>
          <w:rFonts w:asciiTheme="minorHAnsi" w:hAnsiTheme="minorHAnsi" w:cs="Arial"/>
        </w:rPr>
      </w:pPr>
      <w:r>
        <w:rPr>
          <w:rFonts w:asciiTheme="minorHAnsi" w:hAnsiTheme="minorHAnsi" w:cs="Arial"/>
        </w:rPr>
        <w:t>Ahí está el problema: 'quién le pone el cascabel al gato'.</w:t>
      </w:r>
    </w:p>
    <w:p w:rsidR="00264664" w:rsidRPr="009D79EA" w:rsidRDefault="00264664" w:rsidP="00BE191E">
      <w:pPr>
        <w:spacing w:after="0" w:line="240" w:lineRule="auto"/>
        <w:jc w:val="both"/>
        <w:rPr>
          <w:rFonts w:asciiTheme="minorHAnsi" w:hAnsiTheme="minorHAnsi" w:cs="Arial"/>
        </w:rPr>
      </w:pPr>
      <w:r>
        <w:rPr>
          <w:rFonts w:asciiTheme="minorHAnsi" w:hAnsiTheme="minorHAnsi" w:cs="Arial"/>
        </w:rPr>
        <w:t>Las técnicas que aquí se muestran con Excel espero que ayuden a comprender algo el problema y a obtener una vía de solución en determinadas circunstancias. En la teoría se han comentado métodos cualitativos y, por supuesto, programas informáticos.</w:t>
      </w:r>
    </w:p>
    <w:p w:rsidR="00D91CF9" w:rsidRPr="009A6355" w:rsidRDefault="00D91CF9" w:rsidP="00B143BF">
      <w:pPr>
        <w:spacing w:after="0" w:line="240" w:lineRule="auto"/>
        <w:rPr>
          <w:rFonts w:asciiTheme="minorHAnsi" w:hAnsiTheme="minorHAnsi"/>
        </w:rPr>
      </w:pPr>
    </w:p>
    <w:p w:rsidR="00B143BF" w:rsidRDefault="00B143BF" w:rsidP="00B143BF">
      <w:pPr>
        <w:spacing w:after="0" w:line="240" w:lineRule="auto"/>
        <w:jc w:val="center"/>
        <w:rPr>
          <w:rFonts w:asciiTheme="minorHAnsi" w:hAnsiTheme="minorHAnsi"/>
          <w:b/>
        </w:rPr>
      </w:pPr>
      <w:r>
        <w:rPr>
          <w:rFonts w:asciiTheme="minorHAnsi" w:hAnsiTheme="minorHAnsi"/>
          <w:b/>
        </w:rPr>
        <w:t>------------------------------------------------------------------------------------------</w:t>
      </w:r>
    </w:p>
    <w:p w:rsidR="00B143BF" w:rsidRDefault="00B143BF" w:rsidP="00B143BF">
      <w:pPr>
        <w:spacing w:after="0" w:line="240" w:lineRule="auto"/>
        <w:jc w:val="both"/>
        <w:rPr>
          <w:rFonts w:asciiTheme="minorHAnsi" w:hAnsiTheme="minorHAnsi"/>
          <w:b/>
        </w:rPr>
      </w:pPr>
    </w:p>
    <w:p w:rsidR="00B143BF" w:rsidRDefault="00B143BF" w:rsidP="00B143BF">
      <w:pPr>
        <w:spacing w:after="0" w:line="240" w:lineRule="auto"/>
        <w:jc w:val="both"/>
        <w:rPr>
          <w:rFonts w:asciiTheme="minorHAnsi" w:hAnsiTheme="minorHAnsi"/>
          <w:b/>
        </w:rPr>
      </w:pPr>
    </w:p>
    <w:p w:rsidR="00B143BF" w:rsidRPr="003B0786" w:rsidRDefault="001B693B" w:rsidP="00B143BF">
      <w:pPr>
        <w:rPr>
          <w:rFonts w:asciiTheme="minorHAnsi" w:hAnsiTheme="minorHAnsi"/>
          <w:b/>
          <w:u w:val="single"/>
        </w:rPr>
      </w:pPr>
      <w:r>
        <w:rPr>
          <w:rFonts w:asciiTheme="minorHAnsi" w:hAnsiTheme="minorHAnsi"/>
          <w:b/>
          <w:u w:val="single"/>
        </w:rPr>
        <w:t xml:space="preserve">02, </w:t>
      </w:r>
      <w:r w:rsidR="00B143BF" w:rsidRPr="003B0786">
        <w:rPr>
          <w:rFonts w:asciiTheme="minorHAnsi" w:hAnsiTheme="minorHAnsi"/>
          <w:b/>
          <w:u w:val="single"/>
        </w:rPr>
        <w:t>APROVISIONAMIENTO</w:t>
      </w:r>
      <w:r w:rsidR="00B143BF">
        <w:rPr>
          <w:rFonts w:asciiTheme="minorHAnsi" w:hAnsiTheme="minorHAnsi"/>
          <w:b/>
          <w:u w:val="single"/>
        </w:rPr>
        <w:t xml:space="preserve"> 0</w:t>
      </w:r>
      <w:r w:rsidR="00823795">
        <w:rPr>
          <w:rFonts w:asciiTheme="minorHAnsi" w:hAnsiTheme="minorHAnsi"/>
          <w:b/>
          <w:u w:val="single"/>
        </w:rPr>
        <w:t>7</w:t>
      </w:r>
      <w:r w:rsidR="00B143BF" w:rsidRPr="003B0786">
        <w:rPr>
          <w:rFonts w:asciiTheme="minorHAnsi" w:hAnsiTheme="minorHAnsi"/>
          <w:b/>
          <w:u w:val="single"/>
        </w:rPr>
        <w:t xml:space="preserve">,    </w:t>
      </w:r>
      <w:r w:rsidR="00B143BF">
        <w:rPr>
          <w:rFonts w:asciiTheme="minorHAnsi" w:hAnsiTheme="minorHAnsi"/>
          <w:b/>
          <w:u w:val="single"/>
        </w:rPr>
        <w:t xml:space="preserve">PREVISIÓN DE LA DEMANDA, </w:t>
      </w:r>
      <w:r w:rsidR="00661225">
        <w:rPr>
          <w:rFonts w:asciiTheme="minorHAnsi" w:hAnsiTheme="minorHAnsi"/>
          <w:b/>
          <w:u w:val="single"/>
        </w:rPr>
        <w:t>TAM (total anual móvil)</w:t>
      </w:r>
      <w:r w:rsidR="00B143BF" w:rsidRPr="003B0786">
        <w:rPr>
          <w:rFonts w:asciiTheme="minorHAnsi" w:hAnsiTheme="minorHAnsi"/>
          <w:b/>
          <w:u w:val="single"/>
        </w:rPr>
        <w:t xml:space="preserve"> </w:t>
      </w:r>
    </w:p>
    <w:p w:rsidR="00823795" w:rsidRPr="007C664D" w:rsidRDefault="00823795" w:rsidP="00823795">
      <w:pPr>
        <w:numPr>
          <w:ilvl w:val="12"/>
          <w:numId w:val="0"/>
        </w:numPr>
        <w:spacing w:after="0" w:line="240" w:lineRule="auto"/>
        <w:ind w:left="283" w:hanging="283"/>
        <w:jc w:val="both"/>
        <w:rPr>
          <w:b/>
          <w:u w:val="single"/>
        </w:rPr>
      </w:pPr>
      <w:r w:rsidRPr="007C664D">
        <w:rPr>
          <w:b/>
          <w:u w:val="single"/>
        </w:rPr>
        <w:t>1.-  Objetivo</w:t>
      </w:r>
    </w:p>
    <w:p w:rsidR="00823795" w:rsidRPr="007C664D" w:rsidRDefault="00823795" w:rsidP="00823795">
      <w:pPr>
        <w:spacing w:after="0" w:line="240" w:lineRule="auto"/>
        <w:ind w:left="283"/>
        <w:jc w:val="both"/>
      </w:pPr>
      <w:r w:rsidRPr="007C664D">
        <w:t xml:space="preserve">Utilización de Excel para </w:t>
      </w:r>
      <w:r>
        <w:t xml:space="preserve">efectuar una previsión de la demanda por el método </w:t>
      </w:r>
      <w:r w:rsidR="001B693B">
        <w:t>TAM</w:t>
      </w:r>
      <w:r w:rsidRPr="007C664D">
        <w:t>.</w:t>
      </w:r>
    </w:p>
    <w:p w:rsidR="00823795" w:rsidRPr="007C664D" w:rsidRDefault="00823795" w:rsidP="00823795">
      <w:pPr>
        <w:spacing w:after="0" w:line="240" w:lineRule="auto"/>
        <w:ind w:left="283"/>
        <w:jc w:val="both"/>
      </w:pPr>
      <w:r w:rsidRPr="007C664D">
        <w:t xml:space="preserve">Aprendizaje de una metodología concreta de análisis. </w:t>
      </w:r>
    </w:p>
    <w:p w:rsidR="00823795" w:rsidRDefault="00823795" w:rsidP="00823795">
      <w:pPr>
        <w:numPr>
          <w:ilvl w:val="12"/>
          <w:numId w:val="0"/>
        </w:numPr>
        <w:spacing w:after="0" w:line="240" w:lineRule="auto"/>
        <w:ind w:left="283" w:hanging="283"/>
        <w:jc w:val="both"/>
        <w:rPr>
          <w:b/>
          <w:u w:val="single"/>
        </w:rPr>
      </w:pPr>
    </w:p>
    <w:p w:rsidR="00823795" w:rsidRPr="007C664D" w:rsidRDefault="00823795" w:rsidP="00823795">
      <w:pPr>
        <w:numPr>
          <w:ilvl w:val="12"/>
          <w:numId w:val="0"/>
        </w:numPr>
        <w:spacing w:after="0" w:line="240" w:lineRule="auto"/>
        <w:ind w:left="283" w:hanging="283"/>
        <w:jc w:val="both"/>
        <w:rPr>
          <w:b/>
          <w:u w:val="single"/>
        </w:rPr>
      </w:pPr>
    </w:p>
    <w:p w:rsidR="00823795" w:rsidRPr="007C664D" w:rsidRDefault="00823795" w:rsidP="00823795">
      <w:pPr>
        <w:numPr>
          <w:ilvl w:val="12"/>
          <w:numId w:val="0"/>
        </w:numPr>
        <w:spacing w:after="0" w:line="240" w:lineRule="auto"/>
        <w:ind w:left="283" w:hanging="283"/>
        <w:jc w:val="both"/>
        <w:rPr>
          <w:b/>
          <w:u w:val="single"/>
        </w:rPr>
      </w:pPr>
      <w:r w:rsidRPr="007C664D">
        <w:rPr>
          <w:b/>
          <w:u w:val="single"/>
        </w:rPr>
        <w:t xml:space="preserve">2.- Contenido </w:t>
      </w:r>
    </w:p>
    <w:p w:rsidR="00823795" w:rsidRPr="005E5115" w:rsidRDefault="00823795" w:rsidP="00823795">
      <w:pPr>
        <w:spacing w:after="0" w:line="240" w:lineRule="auto"/>
        <w:jc w:val="both"/>
        <w:rPr>
          <w:bCs/>
          <w:i/>
          <w:u w:val="single"/>
        </w:rPr>
      </w:pPr>
      <w:r w:rsidRPr="005E5115">
        <w:rPr>
          <w:bCs/>
          <w:i/>
          <w:u w:val="single"/>
        </w:rPr>
        <w:t>Hoja 'datos iniciales'</w:t>
      </w:r>
    </w:p>
    <w:p w:rsidR="00823795" w:rsidRDefault="00823795" w:rsidP="00823795">
      <w:pPr>
        <w:spacing w:after="0" w:line="240" w:lineRule="auto"/>
        <w:ind w:left="708"/>
        <w:jc w:val="both"/>
        <w:rPr>
          <w:bCs/>
        </w:rPr>
      </w:pPr>
      <w:r>
        <w:rPr>
          <w:bCs/>
        </w:rPr>
        <w:t xml:space="preserve">Contiene los datos mes a mes referentes a las ventas de un artículo. Se trata </w:t>
      </w:r>
      <w:r w:rsidR="001B693B">
        <w:rPr>
          <w:bCs/>
        </w:rPr>
        <w:t>de</w:t>
      </w:r>
      <w:r>
        <w:rPr>
          <w:bCs/>
        </w:rPr>
        <w:t xml:space="preserve"> efectuar una previsión de la demanda vía TAM, total anual móvil, para los años 'n-1' y ' n'. </w:t>
      </w:r>
    </w:p>
    <w:p w:rsidR="00823795" w:rsidRDefault="00823795" w:rsidP="00823795">
      <w:pPr>
        <w:spacing w:after="0" w:line="240" w:lineRule="auto"/>
        <w:ind w:left="708"/>
        <w:jc w:val="both"/>
        <w:rPr>
          <w:bCs/>
        </w:rPr>
      </w:pPr>
      <w:r>
        <w:rPr>
          <w:bCs/>
        </w:rPr>
        <w:t>Posteriormente una comparación gráfic</w:t>
      </w:r>
      <w:r w:rsidR="001B693B">
        <w:rPr>
          <w:bCs/>
        </w:rPr>
        <w:t>a</w:t>
      </w:r>
      <w:r>
        <w:rPr>
          <w:bCs/>
        </w:rPr>
        <w:t xml:space="preserve"> de dichos dos años 'n-1' y ' n' entre venta real y previsión.</w:t>
      </w:r>
    </w:p>
    <w:p w:rsidR="00823795" w:rsidRDefault="00823795" w:rsidP="00823795">
      <w:pPr>
        <w:spacing w:after="0" w:line="240" w:lineRule="auto"/>
        <w:ind w:left="708"/>
        <w:jc w:val="both"/>
        <w:rPr>
          <w:bCs/>
        </w:rPr>
      </w:pPr>
      <w:r>
        <w:rPr>
          <w:bCs/>
        </w:rPr>
        <w:t>Como en el caso del TRIM y del alisado exponencial puede efectuarse un análisis de errores y también sobre la bondad de dicha estimación.</w:t>
      </w:r>
    </w:p>
    <w:p w:rsidR="00823795" w:rsidRPr="009A6355" w:rsidRDefault="00823795" w:rsidP="00823795">
      <w:pPr>
        <w:spacing w:after="0" w:line="240" w:lineRule="auto"/>
        <w:rPr>
          <w:rFonts w:asciiTheme="minorHAnsi" w:hAnsiTheme="minorHAnsi"/>
        </w:rPr>
      </w:pPr>
    </w:p>
    <w:p w:rsidR="00823795" w:rsidRDefault="00823795" w:rsidP="00823795">
      <w:pPr>
        <w:spacing w:after="0" w:line="240" w:lineRule="auto"/>
        <w:jc w:val="center"/>
        <w:rPr>
          <w:rFonts w:asciiTheme="minorHAnsi" w:hAnsiTheme="minorHAnsi"/>
          <w:b/>
        </w:rPr>
      </w:pPr>
      <w:r>
        <w:rPr>
          <w:rFonts w:asciiTheme="minorHAnsi" w:hAnsiTheme="minorHAnsi"/>
          <w:b/>
        </w:rPr>
        <w:t>------------------------------------------------------------------------------------------</w:t>
      </w:r>
    </w:p>
    <w:p w:rsidR="00823795" w:rsidRDefault="00823795" w:rsidP="00823795">
      <w:pPr>
        <w:spacing w:after="0" w:line="240" w:lineRule="auto"/>
        <w:jc w:val="both"/>
        <w:rPr>
          <w:rFonts w:asciiTheme="minorHAnsi" w:hAnsiTheme="minorHAnsi"/>
          <w:b/>
        </w:rPr>
      </w:pPr>
    </w:p>
    <w:p w:rsidR="001B693B" w:rsidRDefault="001B693B" w:rsidP="00823795">
      <w:pPr>
        <w:spacing w:after="0" w:line="240" w:lineRule="auto"/>
        <w:jc w:val="both"/>
        <w:rPr>
          <w:rFonts w:asciiTheme="minorHAnsi" w:hAnsiTheme="minorHAnsi"/>
          <w:b/>
        </w:rPr>
      </w:pPr>
    </w:p>
    <w:p w:rsidR="001B693B" w:rsidRDefault="001B693B" w:rsidP="00823795">
      <w:pPr>
        <w:spacing w:after="0" w:line="240" w:lineRule="auto"/>
        <w:jc w:val="both"/>
        <w:rPr>
          <w:rFonts w:asciiTheme="minorHAnsi" w:hAnsiTheme="minorHAnsi"/>
          <w:b/>
        </w:rPr>
      </w:pPr>
    </w:p>
    <w:p w:rsidR="00823795" w:rsidRPr="003B0786" w:rsidRDefault="001B693B" w:rsidP="00823795">
      <w:pPr>
        <w:rPr>
          <w:rFonts w:asciiTheme="minorHAnsi" w:hAnsiTheme="minorHAnsi"/>
          <w:b/>
          <w:u w:val="single"/>
        </w:rPr>
      </w:pPr>
      <w:r>
        <w:rPr>
          <w:rFonts w:asciiTheme="minorHAnsi" w:hAnsiTheme="minorHAnsi"/>
          <w:b/>
          <w:u w:val="single"/>
        </w:rPr>
        <w:t xml:space="preserve">02, </w:t>
      </w:r>
      <w:r w:rsidR="00823795" w:rsidRPr="003B0786">
        <w:rPr>
          <w:rFonts w:asciiTheme="minorHAnsi" w:hAnsiTheme="minorHAnsi"/>
          <w:b/>
          <w:u w:val="single"/>
        </w:rPr>
        <w:t>APROVISIONAMIENTO</w:t>
      </w:r>
      <w:r w:rsidR="00823795">
        <w:rPr>
          <w:rFonts w:asciiTheme="minorHAnsi" w:hAnsiTheme="minorHAnsi"/>
          <w:b/>
          <w:u w:val="single"/>
        </w:rPr>
        <w:t xml:space="preserve"> 08</w:t>
      </w:r>
      <w:r w:rsidR="00823795" w:rsidRPr="003B0786">
        <w:rPr>
          <w:rFonts w:asciiTheme="minorHAnsi" w:hAnsiTheme="minorHAnsi"/>
          <w:b/>
          <w:u w:val="single"/>
        </w:rPr>
        <w:t xml:space="preserve">,    </w:t>
      </w:r>
      <w:r w:rsidR="00823795">
        <w:rPr>
          <w:rFonts w:asciiTheme="minorHAnsi" w:hAnsiTheme="minorHAnsi"/>
          <w:b/>
          <w:u w:val="single"/>
        </w:rPr>
        <w:t>PREVISIÓN DE LA DEMANDA, función matemática no lineal</w:t>
      </w:r>
      <w:r w:rsidR="00823795" w:rsidRPr="003B0786">
        <w:rPr>
          <w:rFonts w:asciiTheme="minorHAnsi" w:hAnsiTheme="minorHAnsi"/>
          <w:b/>
          <w:u w:val="single"/>
        </w:rPr>
        <w:t xml:space="preserve"> </w:t>
      </w:r>
    </w:p>
    <w:p w:rsidR="00661225" w:rsidRPr="007C664D" w:rsidRDefault="00661225" w:rsidP="00661225">
      <w:pPr>
        <w:numPr>
          <w:ilvl w:val="12"/>
          <w:numId w:val="0"/>
        </w:numPr>
        <w:spacing w:after="0" w:line="240" w:lineRule="auto"/>
        <w:ind w:left="283" w:hanging="283"/>
        <w:jc w:val="both"/>
        <w:rPr>
          <w:b/>
          <w:u w:val="single"/>
        </w:rPr>
      </w:pPr>
      <w:r w:rsidRPr="007C664D">
        <w:rPr>
          <w:b/>
          <w:u w:val="single"/>
        </w:rPr>
        <w:t>1.-  Objetivo</w:t>
      </w:r>
    </w:p>
    <w:p w:rsidR="00661225" w:rsidRPr="007C664D" w:rsidRDefault="00661225" w:rsidP="00661225">
      <w:pPr>
        <w:spacing w:after="0" w:line="240" w:lineRule="auto"/>
        <w:ind w:left="283"/>
        <w:jc w:val="both"/>
      </w:pPr>
      <w:r w:rsidRPr="007C664D">
        <w:t xml:space="preserve">Utilización de Excel para </w:t>
      </w:r>
      <w:r>
        <w:t xml:space="preserve">efectuar una previsión de la demanda por el método </w:t>
      </w:r>
      <w:r w:rsidR="00823795">
        <w:t>de segundas diferencias y recurriendo a una función matemática no  lineal.</w:t>
      </w:r>
    </w:p>
    <w:p w:rsidR="00661225" w:rsidRDefault="00661225" w:rsidP="00661225">
      <w:pPr>
        <w:spacing w:after="0" w:line="240" w:lineRule="auto"/>
        <w:ind w:left="283"/>
        <w:jc w:val="both"/>
      </w:pPr>
      <w:r w:rsidRPr="007C664D">
        <w:t xml:space="preserve">Aprendizaje de una metodología concreta de análisis. </w:t>
      </w:r>
    </w:p>
    <w:p w:rsidR="00661225" w:rsidRPr="007C664D" w:rsidRDefault="00661225" w:rsidP="00661225">
      <w:pPr>
        <w:numPr>
          <w:ilvl w:val="12"/>
          <w:numId w:val="0"/>
        </w:numPr>
        <w:spacing w:after="0" w:line="240" w:lineRule="auto"/>
        <w:ind w:left="283" w:hanging="283"/>
        <w:jc w:val="both"/>
        <w:rPr>
          <w:b/>
          <w:u w:val="single"/>
        </w:rPr>
      </w:pPr>
    </w:p>
    <w:p w:rsidR="00661225" w:rsidRPr="007C664D" w:rsidRDefault="00661225" w:rsidP="00661225">
      <w:pPr>
        <w:numPr>
          <w:ilvl w:val="12"/>
          <w:numId w:val="0"/>
        </w:numPr>
        <w:spacing w:after="0" w:line="240" w:lineRule="auto"/>
        <w:ind w:left="283" w:hanging="283"/>
        <w:jc w:val="both"/>
        <w:rPr>
          <w:b/>
          <w:u w:val="single"/>
        </w:rPr>
      </w:pPr>
      <w:r w:rsidRPr="007C664D">
        <w:rPr>
          <w:b/>
          <w:u w:val="single"/>
        </w:rPr>
        <w:t xml:space="preserve">2.- Contenido </w:t>
      </w:r>
    </w:p>
    <w:p w:rsidR="00661225" w:rsidRPr="005E5115" w:rsidRDefault="00661225" w:rsidP="00661225">
      <w:pPr>
        <w:spacing w:after="0" w:line="240" w:lineRule="auto"/>
        <w:jc w:val="both"/>
        <w:rPr>
          <w:bCs/>
          <w:i/>
          <w:u w:val="single"/>
        </w:rPr>
      </w:pPr>
      <w:r w:rsidRPr="005E5115">
        <w:rPr>
          <w:bCs/>
          <w:i/>
          <w:u w:val="single"/>
        </w:rPr>
        <w:t>Hoja 'datos iniciales'</w:t>
      </w:r>
    </w:p>
    <w:p w:rsidR="00823795" w:rsidRDefault="00661225" w:rsidP="00661225">
      <w:pPr>
        <w:spacing w:after="0" w:line="240" w:lineRule="auto"/>
        <w:ind w:left="708"/>
        <w:jc w:val="both"/>
        <w:rPr>
          <w:bCs/>
        </w:rPr>
      </w:pPr>
      <w:r>
        <w:rPr>
          <w:bCs/>
        </w:rPr>
        <w:t>Contiene los datos mes a mes</w:t>
      </w:r>
      <w:r w:rsidR="00823795">
        <w:rPr>
          <w:bCs/>
        </w:rPr>
        <w:t xml:space="preserve"> (7 meses)</w:t>
      </w:r>
      <w:r>
        <w:rPr>
          <w:bCs/>
        </w:rPr>
        <w:t xml:space="preserve"> referentes a las ventas de un artículo. Se trata de efectuar una previsión de la demanda vía </w:t>
      </w:r>
      <w:r w:rsidR="00823795">
        <w:rPr>
          <w:bCs/>
        </w:rPr>
        <w:t>segundas diferencias, para el período octavo (t = 7).</w:t>
      </w:r>
    </w:p>
    <w:p w:rsidR="006F5AA4" w:rsidRDefault="006F5AA4" w:rsidP="006F5AA4">
      <w:pPr>
        <w:spacing w:after="0" w:line="240" w:lineRule="auto"/>
        <w:rPr>
          <w:rFonts w:asciiTheme="minorHAnsi" w:hAnsiTheme="minorHAnsi"/>
        </w:rPr>
      </w:pPr>
    </w:p>
    <w:tbl>
      <w:tblPr>
        <w:tblpPr w:leftFromText="141" w:rightFromText="141" w:vertAnchor="text" w:horzAnchor="page" w:tblpX="2527" w:tblpY="49"/>
        <w:tblW w:w="0" w:type="auto"/>
        <w:tblCellMar>
          <w:left w:w="0" w:type="dxa"/>
          <w:right w:w="0" w:type="dxa"/>
        </w:tblCellMar>
        <w:tblLook w:val="04A0"/>
      </w:tblPr>
      <w:tblGrid>
        <w:gridCol w:w="1004"/>
        <w:gridCol w:w="841"/>
        <w:gridCol w:w="1701"/>
      </w:tblGrid>
      <w:tr w:rsidR="006F5AA4" w:rsidRPr="000D0457" w:rsidTr="00F37EDA">
        <w:trPr>
          <w:trHeight w:val="20"/>
        </w:trPr>
        <w:tc>
          <w:tcPr>
            <w:tcW w:w="0" w:type="auto"/>
            <w:tcBorders>
              <w:top w:val="nil"/>
              <w:left w:val="nil"/>
              <w:bottom w:val="single" w:sz="18" w:space="0" w:color="FFFFFF"/>
              <w:right w:val="single" w:sz="18" w:space="0" w:color="FFFFFF"/>
            </w:tcBorders>
            <w:shd w:val="clear" w:color="auto" w:fill="CCCCCC"/>
            <w:tcMar>
              <w:top w:w="72" w:type="dxa"/>
              <w:left w:w="144" w:type="dxa"/>
              <w:bottom w:w="72" w:type="dxa"/>
              <w:right w:w="144" w:type="dxa"/>
            </w:tcMar>
            <w:hideMark/>
          </w:tcPr>
          <w:p w:rsidR="006F5AA4" w:rsidRPr="000D0457" w:rsidRDefault="006F5AA4" w:rsidP="00F37EDA">
            <w:pPr>
              <w:numPr>
                <w:ilvl w:val="12"/>
                <w:numId w:val="0"/>
              </w:numPr>
              <w:spacing w:after="0" w:line="240" w:lineRule="auto"/>
              <w:ind w:left="283" w:hanging="283"/>
              <w:jc w:val="center"/>
              <w:rPr>
                <w:b/>
              </w:rPr>
            </w:pPr>
            <w:r w:rsidRPr="000D0457">
              <w:rPr>
                <w:b/>
                <w:bCs/>
                <w:lang w:val="es-ES_tradnl"/>
              </w:rPr>
              <w:t>período</w:t>
            </w:r>
          </w:p>
        </w:tc>
        <w:tc>
          <w:tcPr>
            <w:tcW w:w="841" w:type="dxa"/>
            <w:tcBorders>
              <w:top w:val="nil"/>
              <w:left w:val="single" w:sz="18" w:space="0" w:color="FFFFFF"/>
              <w:bottom w:val="single" w:sz="18" w:space="0" w:color="FFFFFF"/>
              <w:right w:val="single" w:sz="18" w:space="0" w:color="FFFFFF"/>
            </w:tcBorders>
            <w:shd w:val="clear" w:color="auto" w:fill="CCCCCC"/>
          </w:tcPr>
          <w:p w:rsidR="006F5AA4" w:rsidRPr="000D0457" w:rsidRDefault="006F5AA4" w:rsidP="00F37EDA">
            <w:pPr>
              <w:numPr>
                <w:ilvl w:val="12"/>
                <w:numId w:val="0"/>
              </w:numPr>
              <w:spacing w:after="0" w:line="240" w:lineRule="auto"/>
              <w:ind w:left="283" w:hanging="283"/>
              <w:jc w:val="center"/>
              <w:rPr>
                <w:b/>
              </w:rPr>
            </w:pPr>
            <w:r w:rsidRPr="000D0457">
              <w:rPr>
                <w:b/>
                <w:bCs/>
                <w:lang w:val="es-ES_tradnl"/>
              </w:rPr>
              <w:t>mes</w:t>
            </w:r>
          </w:p>
        </w:tc>
        <w:tc>
          <w:tcPr>
            <w:tcW w:w="1701" w:type="dxa"/>
            <w:tcBorders>
              <w:top w:val="nil"/>
              <w:left w:val="single" w:sz="18" w:space="0" w:color="FFFFFF"/>
              <w:bottom w:val="single" w:sz="18" w:space="0" w:color="FFFFFF"/>
              <w:right w:val="nil"/>
            </w:tcBorders>
            <w:shd w:val="clear" w:color="auto" w:fill="CCCCCC"/>
            <w:tcMar>
              <w:top w:w="72" w:type="dxa"/>
              <w:left w:w="144" w:type="dxa"/>
              <w:bottom w:w="72" w:type="dxa"/>
              <w:right w:w="144" w:type="dxa"/>
            </w:tcMar>
            <w:hideMark/>
          </w:tcPr>
          <w:p w:rsidR="006F5AA4" w:rsidRPr="000D0457" w:rsidRDefault="006F5AA4" w:rsidP="00F37EDA">
            <w:pPr>
              <w:numPr>
                <w:ilvl w:val="12"/>
                <w:numId w:val="0"/>
              </w:numPr>
              <w:spacing w:after="0" w:line="240" w:lineRule="auto"/>
              <w:ind w:left="283" w:hanging="283"/>
              <w:jc w:val="center"/>
              <w:rPr>
                <w:b/>
              </w:rPr>
            </w:pPr>
            <w:r>
              <w:rPr>
                <w:b/>
                <w:bCs/>
                <w:lang w:val="es-ES_tradnl"/>
              </w:rPr>
              <w:t>d</w:t>
            </w:r>
            <w:r w:rsidRPr="000D0457">
              <w:rPr>
                <w:b/>
                <w:bCs/>
                <w:lang w:val="es-ES_tradnl"/>
              </w:rPr>
              <w:t>emanda real</w:t>
            </w:r>
          </w:p>
        </w:tc>
      </w:tr>
      <w:tr w:rsidR="006F5AA4" w:rsidRPr="000D0457" w:rsidTr="00F37EDA">
        <w:trPr>
          <w:trHeight w:val="20"/>
        </w:trPr>
        <w:tc>
          <w:tcPr>
            <w:tcW w:w="0" w:type="auto"/>
            <w:tcBorders>
              <w:top w:val="single" w:sz="18" w:space="0" w:color="FFFFFF"/>
              <w:left w:val="nil"/>
              <w:bottom w:val="single" w:sz="18" w:space="0" w:color="FFFFFF"/>
              <w:right w:val="single" w:sz="18" w:space="0" w:color="FFFFFF"/>
            </w:tcBorders>
            <w:shd w:val="clear" w:color="auto" w:fill="F2F2F2"/>
            <w:tcMar>
              <w:top w:w="72" w:type="dxa"/>
              <w:left w:w="144" w:type="dxa"/>
              <w:bottom w:w="72" w:type="dxa"/>
              <w:right w:w="144" w:type="dxa"/>
            </w:tcMar>
            <w:hideMark/>
          </w:tcPr>
          <w:p w:rsidR="006F5AA4" w:rsidRPr="000D0457" w:rsidRDefault="006F5AA4" w:rsidP="00F37EDA">
            <w:pPr>
              <w:numPr>
                <w:ilvl w:val="12"/>
                <w:numId w:val="0"/>
              </w:numPr>
              <w:spacing w:after="0" w:line="240" w:lineRule="auto"/>
              <w:ind w:left="283" w:hanging="283"/>
              <w:jc w:val="center"/>
              <w:rPr>
                <w:b/>
              </w:rPr>
            </w:pPr>
            <w:r w:rsidRPr="000D0457">
              <w:rPr>
                <w:b/>
                <w:lang w:val="es-ES_tradnl"/>
              </w:rPr>
              <w:t>t</w:t>
            </w:r>
          </w:p>
        </w:tc>
        <w:tc>
          <w:tcPr>
            <w:tcW w:w="0" w:type="auto"/>
            <w:tcBorders>
              <w:top w:val="single" w:sz="18" w:space="0" w:color="FFFFFF"/>
              <w:left w:val="single" w:sz="18" w:space="0" w:color="FFFFFF"/>
              <w:bottom w:val="single" w:sz="18" w:space="0" w:color="FFFFFF"/>
              <w:right w:val="single" w:sz="18" w:space="0" w:color="FFFFFF"/>
            </w:tcBorders>
            <w:shd w:val="clear" w:color="auto" w:fill="F2F2F2"/>
          </w:tcPr>
          <w:p w:rsidR="006F5AA4" w:rsidRPr="000D0457" w:rsidRDefault="006F5AA4" w:rsidP="00F37EDA">
            <w:pPr>
              <w:numPr>
                <w:ilvl w:val="12"/>
                <w:numId w:val="0"/>
              </w:numPr>
              <w:spacing w:after="0" w:line="240" w:lineRule="auto"/>
              <w:ind w:left="283" w:hanging="283"/>
              <w:jc w:val="center"/>
            </w:pPr>
            <w:r w:rsidRPr="000D0457">
              <w:rPr>
                <w:lang w:val="es-ES_tradnl"/>
              </w:rPr>
              <w:t>enero</w:t>
            </w:r>
          </w:p>
        </w:tc>
        <w:tc>
          <w:tcPr>
            <w:tcW w:w="1701" w:type="dxa"/>
            <w:tcBorders>
              <w:top w:val="single" w:sz="18" w:space="0" w:color="FFFFFF"/>
              <w:left w:val="single" w:sz="18" w:space="0" w:color="FFFFFF"/>
              <w:bottom w:val="single" w:sz="18" w:space="0" w:color="FFFFFF"/>
              <w:right w:val="nil"/>
            </w:tcBorders>
            <w:shd w:val="clear" w:color="auto" w:fill="F2F2F2"/>
            <w:tcMar>
              <w:top w:w="72" w:type="dxa"/>
              <w:left w:w="144" w:type="dxa"/>
              <w:bottom w:w="72" w:type="dxa"/>
              <w:right w:w="144" w:type="dxa"/>
            </w:tcMar>
            <w:hideMark/>
          </w:tcPr>
          <w:p w:rsidR="006F5AA4" w:rsidRPr="000D0457" w:rsidRDefault="006F5AA4" w:rsidP="00F37EDA">
            <w:pPr>
              <w:numPr>
                <w:ilvl w:val="12"/>
                <w:numId w:val="0"/>
              </w:numPr>
              <w:spacing w:after="0" w:line="240" w:lineRule="auto"/>
              <w:ind w:left="283" w:hanging="283"/>
              <w:jc w:val="center"/>
            </w:pPr>
            <w:r w:rsidRPr="000D0457">
              <w:rPr>
                <w:lang w:val="es-ES_tradnl"/>
              </w:rPr>
              <w:t>212</w:t>
            </w:r>
          </w:p>
        </w:tc>
      </w:tr>
      <w:tr w:rsidR="006F5AA4" w:rsidRPr="000D0457" w:rsidTr="00F37EDA">
        <w:trPr>
          <w:trHeight w:val="20"/>
        </w:trPr>
        <w:tc>
          <w:tcPr>
            <w:tcW w:w="0" w:type="auto"/>
            <w:tcBorders>
              <w:top w:val="single" w:sz="18" w:space="0" w:color="FFFFFF"/>
              <w:left w:val="nil"/>
              <w:bottom w:val="single" w:sz="18" w:space="0" w:color="FFFFFF"/>
              <w:right w:val="single" w:sz="18" w:space="0" w:color="FFFFFF"/>
            </w:tcBorders>
            <w:shd w:val="clear" w:color="auto" w:fill="CCCCCC"/>
            <w:tcMar>
              <w:top w:w="72" w:type="dxa"/>
              <w:left w:w="144" w:type="dxa"/>
              <w:bottom w:w="72" w:type="dxa"/>
              <w:right w:w="144" w:type="dxa"/>
            </w:tcMar>
            <w:hideMark/>
          </w:tcPr>
          <w:p w:rsidR="006F5AA4" w:rsidRPr="000D0457" w:rsidRDefault="006F5AA4" w:rsidP="00F37EDA">
            <w:pPr>
              <w:numPr>
                <w:ilvl w:val="12"/>
                <w:numId w:val="0"/>
              </w:numPr>
              <w:spacing w:after="0" w:line="240" w:lineRule="auto"/>
              <w:ind w:left="283" w:hanging="283"/>
              <w:jc w:val="center"/>
              <w:rPr>
                <w:b/>
              </w:rPr>
            </w:pPr>
            <w:r w:rsidRPr="000D0457">
              <w:rPr>
                <w:b/>
                <w:lang w:val="es-ES_tradnl"/>
              </w:rPr>
              <w:t>t + 1</w:t>
            </w:r>
          </w:p>
        </w:tc>
        <w:tc>
          <w:tcPr>
            <w:tcW w:w="0" w:type="auto"/>
            <w:tcBorders>
              <w:top w:val="single" w:sz="18" w:space="0" w:color="FFFFFF"/>
              <w:left w:val="single" w:sz="18" w:space="0" w:color="FFFFFF"/>
              <w:bottom w:val="single" w:sz="18" w:space="0" w:color="FFFFFF"/>
              <w:right w:val="single" w:sz="18" w:space="0" w:color="FFFFFF"/>
            </w:tcBorders>
            <w:shd w:val="clear" w:color="auto" w:fill="CCCCCC"/>
          </w:tcPr>
          <w:p w:rsidR="006F5AA4" w:rsidRPr="000D0457" w:rsidRDefault="006F5AA4" w:rsidP="00F37EDA">
            <w:pPr>
              <w:numPr>
                <w:ilvl w:val="12"/>
                <w:numId w:val="0"/>
              </w:numPr>
              <w:spacing w:after="0" w:line="240" w:lineRule="auto"/>
              <w:ind w:left="283" w:hanging="283"/>
              <w:jc w:val="center"/>
            </w:pPr>
            <w:r w:rsidRPr="000D0457">
              <w:rPr>
                <w:lang w:val="es-ES_tradnl"/>
              </w:rPr>
              <w:t>febrero</w:t>
            </w:r>
          </w:p>
        </w:tc>
        <w:tc>
          <w:tcPr>
            <w:tcW w:w="1701" w:type="dxa"/>
            <w:tcBorders>
              <w:top w:val="single" w:sz="18" w:space="0" w:color="FFFFFF"/>
              <w:left w:val="single" w:sz="18" w:space="0" w:color="FFFFFF"/>
              <w:bottom w:val="single" w:sz="18" w:space="0" w:color="FFFFFF"/>
              <w:right w:val="nil"/>
            </w:tcBorders>
            <w:shd w:val="clear" w:color="auto" w:fill="CCCCCC"/>
            <w:tcMar>
              <w:top w:w="72" w:type="dxa"/>
              <w:left w:w="144" w:type="dxa"/>
              <w:bottom w:w="72" w:type="dxa"/>
              <w:right w:w="144" w:type="dxa"/>
            </w:tcMar>
            <w:hideMark/>
          </w:tcPr>
          <w:p w:rsidR="006F5AA4" w:rsidRPr="000D0457" w:rsidRDefault="006F5AA4" w:rsidP="00F37EDA">
            <w:pPr>
              <w:numPr>
                <w:ilvl w:val="12"/>
                <w:numId w:val="0"/>
              </w:numPr>
              <w:spacing w:after="0" w:line="240" w:lineRule="auto"/>
              <w:ind w:left="283" w:hanging="283"/>
              <w:jc w:val="center"/>
            </w:pPr>
            <w:r w:rsidRPr="000D0457">
              <w:rPr>
                <w:lang w:val="es-ES_tradnl"/>
              </w:rPr>
              <w:t>236</w:t>
            </w:r>
          </w:p>
        </w:tc>
      </w:tr>
      <w:tr w:rsidR="006F5AA4" w:rsidRPr="000D0457" w:rsidTr="00F37EDA">
        <w:trPr>
          <w:trHeight w:val="20"/>
        </w:trPr>
        <w:tc>
          <w:tcPr>
            <w:tcW w:w="0" w:type="auto"/>
            <w:tcBorders>
              <w:top w:val="single" w:sz="18" w:space="0" w:color="FFFFFF"/>
              <w:left w:val="nil"/>
              <w:bottom w:val="single" w:sz="18" w:space="0" w:color="FFFFFF"/>
              <w:right w:val="single" w:sz="18" w:space="0" w:color="FFFFFF"/>
            </w:tcBorders>
            <w:shd w:val="clear" w:color="auto" w:fill="F2F2F2"/>
            <w:tcMar>
              <w:top w:w="72" w:type="dxa"/>
              <w:left w:w="144" w:type="dxa"/>
              <w:bottom w:w="72" w:type="dxa"/>
              <w:right w:w="144" w:type="dxa"/>
            </w:tcMar>
            <w:hideMark/>
          </w:tcPr>
          <w:p w:rsidR="006F5AA4" w:rsidRPr="000D0457" w:rsidRDefault="006F5AA4" w:rsidP="00F37EDA">
            <w:pPr>
              <w:numPr>
                <w:ilvl w:val="12"/>
                <w:numId w:val="0"/>
              </w:numPr>
              <w:spacing w:after="0" w:line="240" w:lineRule="auto"/>
              <w:ind w:left="283" w:hanging="283"/>
              <w:jc w:val="center"/>
              <w:rPr>
                <w:b/>
              </w:rPr>
            </w:pPr>
            <w:r w:rsidRPr="000D0457">
              <w:rPr>
                <w:b/>
                <w:lang w:val="es-ES_tradnl"/>
              </w:rPr>
              <w:t>t + 2</w:t>
            </w:r>
          </w:p>
        </w:tc>
        <w:tc>
          <w:tcPr>
            <w:tcW w:w="0" w:type="auto"/>
            <w:tcBorders>
              <w:top w:val="single" w:sz="18" w:space="0" w:color="FFFFFF"/>
              <w:left w:val="single" w:sz="18" w:space="0" w:color="FFFFFF"/>
              <w:bottom w:val="single" w:sz="18" w:space="0" w:color="FFFFFF"/>
              <w:right w:val="single" w:sz="18" w:space="0" w:color="FFFFFF"/>
            </w:tcBorders>
            <w:shd w:val="clear" w:color="auto" w:fill="F2F2F2"/>
          </w:tcPr>
          <w:p w:rsidR="006F5AA4" w:rsidRPr="000D0457" w:rsidRDefault="006F5AA4" w:rsidP="00F37EDA">
            <w:pPr>
              <w:numPr>
                <w:ilvl w:val="12"/>
                <w:numId w:val="0"/>
              </w:numPr>
              <w:spacing w:after="0" w:line="240" w:lineRule="auto"/>
              <w:ind w:left="283" w:hanging="283"/>
              <w:jc w:val="center"/>
            </w:pPr>
            <w:r w:rsidRPr="000D0457">
              <w:rPr>
                <w:lang w:val="es-ES_tradnl"/>
              </w:rPr>
              <w:t>marzo</w:t>
            </w:r>
          </w:p>
        </w:tc>
        <w:tc>
          <w:tcPr>
            <w:tcW w:w="1701" w:type="dxa"/>
            <w:tcBorders>
              <w:top w:val="single" w:sz="18" w:space="0" w:color="FFFFFF"/>
              <w:left w:val="single" w:sz="18" w:space="0" w:color="FFFFFF"/>
              <w:bottom w:val="single" w:sz="18" w:space="0" w:color="FFFFFF"/>
              <w:right w:val="nil"/>
            </w:tcBorders>
            <w:shd w:val="clear" w:color="auto" w:fill="F2F2F2"/>
            <w:tcMar>
              <w:top w:w="72" w:type="dxa"/>
              <w:left w:w="144" w:type="dxa"/>
              <w:bottom w:w="72" w:type="dxa"/>
              <w:right w:w="144" w:type="dxa"/>
            </w:tcMar>
            <w:hideMark/>
          </w:tcPr>
          <w:p w:rsidR="006F5AA4" w:rsidRPr="000D0457" w:rsidRDefault="006F5AA4" w:rsidP="00F37EDA">
            <w:pPr>
              <w:numPr>
                <w:ilvl w:val="12"/>
                <w:numId w:val="0"/>
              </w:numPr>
              <w:spacing w:after="0" w:line="240" w:lineRule="auto"/>
              <w:ind w:left="283" w:hanging="283"/>
              <w:jc w:val="center"/>
            </w:pPr>
            <w:r w:rsidRPr="000D0457">
              <w:rPr>
                <w:lang w:val="es-ES_tradnl"/>
              </w:rPr>
              <w:t>272</w:t>
            </w:r>
          </w:p>
        </w:tc>
      </w:tr>
      <w:tr w:rsidR="006F5AA4" w:rsidRPr="000D0457" w:rsidTr="00F37EDA">
        <w:trPr>
          <w:trHeight w:val="20"/>
        </w:trPr>
        <w:tc>
          <w:tcPr>
            <w:tcW w:w="0" w:type="auto"/>
            <w:tcBorders>
              <w:top w:val="single" w:sz="18" w:space="0" w:color="FFFFFF"/>
              <w:left w:val="nil"/>
              <w:bottom w:val="single" w:sz="18" w:space="0" w:color="FFFFFF"/>
              <w:right w:val="single" w:sz="18" w:space="0" w:color="FFFFFF"/>
            </w:tcBorders>
            <w:shd w:val="clear" w:color="auto" w:fill="CCCCCC"/>
            <w:tcMar>
              <w:top w:w="72" w:type="dxa"/>
              <w:left w:w="144" w:type="dxa"/>
              <w:bottom w:w="72" w:type="dxa"/>
              <w:right w:w="144" w:type="dxa"/>
            </w:tcMar>
            <w:hideMark/>
          </w:tcPr>
          <w:p w:rsidR="006F5AA4" w:rsidRPr="000D0457" w:rsidRDefault="006F5AA4" w:rsidP="00F37EDA">
            <w:pPr>
              <w:numPr>
                <w:ilvl w:val="12"/>
                <w:numId w:val="0"/>
              </w:numPr>
              <w:spacing w:after="0" w:line="240" w:lineRule="auto"/>
              <w:ind w:left="283" w:hanging="283"/>
              <w:jc w:val="center"/>
              <w:rPr>
                <w:b/>
              </w:rPr>
            </w:pPr>
            <w:r w:rsidRPr="000D0457">
              <w:rPr>
                <w:b/>
                <w:lang w:val="es-ES_tradnl"/>
              </w:rPr>
              <w:t>t + 3</w:t>
            </w:r>
          </w:p>
        </w:tc>
        <w:tc>
          <w:tcPr>
            <w:tcW w:w="0" w:type="auto"/>
            <w:tcBorders>
              <w:top w:val="single" w:sz="18" w:space="0" w:color="FFFFFF"/>
              <w:left w:val="single" w:sz="18" w:space="0" w:color="FFFFFF"/>
              <w:bottom w:val="single" w:sz="18" w:space="0" w:color="FFFFFF"/>
              <w:right w:val="single" w:sz="18" w:space="0" w:color="FFFFFF"/>
            </w:tcBorders>
            <w:shd w:val="clear" w:color="auto" w:fill="CCCCCC"/>
          </w:tcPr>
          <w:p w:rsidR="006F5AA4" w:rsidRPr="000D0457" w:rsidRDefault="006F5AA4" w:rsidP="00F37EDA">
            <w:pPr>
              <w:numPr>
                <w:ilvl w:val="12"/>
                <w:numId w:val="0"/>
              </w:numPr>
              <w:spacing w:after="0" w:line="240" w:lineRule="auto"/>
              <w:ind w:left="283" w:hanging="283"/>
              <w:jc w:val="center"/>
            </w:pPr>
            <w:r w:rsidRPr="000D0457">
              <w:rPr>
                <w:lang w:val="es-ES_tradnl"/>
              </w:rPr>
              <w:t>abril</w:t>
            </w:r>
          </w:p>
        </w:tc>
        <w:tc>
          <w:tcPr>
            <w:tcW w:w="1701" w:type="dxa"/>
            <w:tcBorders>
              <w:top w:val="single" w:sz="18" w:space="0" w:color="FFFFFF"/>
              <w:left w:val="single" w:sz="18" w:space="0" w:color="FFFFFF"/>
              <w:bottom w:val="single" w:sz="18" w:space="0" w:color="FFFFFF"/>
              <w:right w:val="nil"/>
            </w:tcBorders>
            <w:shd w:val="clear" w:color="auto" w:fill="CCCCCC"/>
            <w:tcMar>
              <w:top w:w="72" w:type="dxa"/>
              <w:left w:w="144" w:type="dxa"/>
              <w:bottom w:w="72" w:type="dxa"/>
              <w:right w:w="144" w:type="dxa"/>
            </w:tcMar>
            <w:hideMark/>
          </w:tcPr>
          <w:p w:rsidR="006F5AA4" w:rsidRPr="000D0457" w:rsidRDefault="006F5AA4" w:rsidP="00F37EDA">
            <w:pPr>
              <w:numPr>
                <w:ilvl w:val="12"/>
                <w:numId w:val="0"/>
              </w:numPr>
              <w:spacing w:after="0" w:line="240" w:lineRule="auto"/>
              <w:ind w:left="283" w:hanging="283"/>
              <w:jc w:val="center"/>
            </w:pPr>
            <w:r w:rsidRPr="000D0457">
              <w:rPr>
                <w:lang w:val="es-ES_tradnl"/>
              </w:rPr>
              <w:t>318</w:t>
            </w:r>
          </w:p>
        </w:tc>
      </w:tr>
      <w:tr w:rsidR="006F5AA4" w:rsidRPr="000D0457" w:rsidTr="00F37EDA">
        <w:trPr>
          <w:trHeight w:val="20"/>
        </w:trPr>
        <w:tc>
          <w:tcPr>
            <w:tcW w:w="0" w:type="auto"/>
            <w:tcBorders>
              <w:top w:val="single" w:sz="18" w:space="0" w:color="FFFFFF"/>
              <w:left w:val="nil"/>
              <w:bottom w:val="single" w:sz="18" w:space="0" w:color="FFFFFF"/>
              <w:right w:val="single" w:sz="18" w:space="0" w:color="FFFFFF"/>
            </w:tcBorders>
            <w:shd w:val="clear" w:color="auto" w:fill="F2F2F2"/>
            <w:tcMar>
              <w:top w:w="72" w:type="dxa"/>
              <w:left w:w="144" w:type="dxa"/>
              <w:bottom w:w="72" w:type="dxa"/>
              <w:right w:w="144" w:type="dxa"/>
            </w:tcMar>
            <w:hideMark/>
          </w:tcPr>
          <w:p w:rsidR="006F5AA4" w:rsidRPr="000D0457" w:rsidRDefault="006F5AA4" w:rsidP="00F37EDA">
            <w:pPr>
              <w:numPr>
                <w:ilvl w:val="12"/>
                <w:numId w:val="0"/>
              </w:numPr>
              <w:spacing w:after="0" w:line="240" w:lineRule="auto"/>
              <w:ind w:left="283" w:hanging="283"/>
              <w:jc w:val="center"/>
              <w:rPr>
                <w:b/>
              </w:rPr>
            </w:pPr>
            <w:r w:rsidRPr="000D0457">
              <w:rPr>
                <w:b/>
                <w:lang w:val="es-ES_tradnl"/>
              </w:rPr>
              <w:t>t + 4</w:t>
            </w:r>
          </w:p>
        </w:tc>
        <w:tc>
          <w:tcPr>
            <w:tcW w:w="0" w:type="auto"/>
            <w:tcBorders>
              <w:top w:val="single" w:sz="18" w:space="0" w:color="FFFFFF"/>
              <w:left w:val="single" w:sz="18" w:space="0" w:color="FFFFFF"/>
              <w:bottom w:val="single" w:sz="18" w:space="0" w:color="FFFFFF"/>
              <w:right w:val="single" w:sz="18" w:space="0" w:color="FFFFFF"/>
            </w:tcBorders>
            <w:shd w:val="clear" w:color="auto" w:fill="F2F2F2"/>
          </w:tcPr>
          <w:p w:rsidR="006F5AA4" w:rsidRPr="000D0457" w:rsidRDefault="006F5AA4" w:rsidP="00F37EDA">
            <w:pPr>
              <w:numPr>
                <w:ilvl w:val="12"/>
                <w:numId w:val="0"/>
              </w:numPr>
              <w:spacing w:after="0" w:line="240" w:lineRule="auto"/>
              <w:ind w:left="283" w:hanging="283"/>
              <w:jc w:val="center"/>
            </w:pPr>
            <w:r w:rsidRPr="000D0457">
              <w:rPr>
                <w:lang w:val="es-ES_tradnl"/>
              </w:rPr>
              <w:t>mayo</w:t>
            </w:r>
          </w:p>
        </w:tc>
        <w:tc>
          <w:tcPr>
            <w:tcW w:w="1701" w:type="dxa"/>
            <w:tcBorders>
              <w:top w:val="single" w:sz="18" w:space="0" w:color="FFFFFF"/>
              <w:left w:val="single" w:sz="18" w:space="0" w:color="FFFFFF"/>
              <w:bottom w:val="single" w:sz="18" w:space="0" w:color="FFFFFF"/>
              <w:right w:val="nil"/>
            </w:tcBorders>
            <w:shd w:val="clear" w:color="auto" w:fill="F2F2F2"/>
            <w:tcMar>
              <w:top w:w="72" w:type="dxa"/>
              <w:left w:w="144" w:type="dxa"/>
              <w:bottom w:w="72" w:type="dxa"/>
              <w:right w:w="144" w:type="dxa"/>
            </w:tcMar>
            <w:hideMark/>
          </w:tcPr>
          <w:p w:rsidR="006F5AA4" w:rsidRPr="000D0457" w:rsidRDefault="006F5AA4" w:rsidP="00F37EDA">
            <w:pPr>
              <w:numPr>
                <w:ilvl w:val="12"/>
                <w:numId w:val="0"/>
              </w:numPr>
              <w:spacing w:after="0" w:line="240" w:lineRule="auto"/>
              <w:ind w:left="283" w:hanging="283"/>
              <w:jc w:val="center"/>
            </w:pPr>
            <w:r w:rsidRPr="000D0457">
              <w:rPr>
                <w:lang w:val="es-ES_tradnl"/>
              </w:rPr>
              <w:t>376</w:t>
            </w:r>
          </w:p>
        </w:tc>
      </w:tr>
      <w:tr w:rsidR="006F5AA4" w:rsidRPr="000D0457" w:rsidTr="00F37EDA">
        <w:trPr>
          <w:trHeight w:val="20"/>
        </w:trPr>
        <w:tc>
          <w:tcPr>
            <w:tcW w:w="0" w:type="auto"/>
            <w:tcBorders>
              <w:top w:val="single" w:sz="18" w:space="0" w:color="FFFFFF"/>
              <w:left w:val="nil"/>
              <w:bottom w:val="single" w:sz="18" w:space="0" w:color="FFFFFF"/>
              <w:right w:val="single" w:sz="18" w:space="0" w:color="FFFFFF"/>
            </w:tcBorders>
            <w:shd w:val="clear" w:color="auto" w:fill="CCCCCC"/>
            <w:tcMar>
              <w:top w:w="72" w:type="dxa"/>
              <w:left w:w="144" w:type="dxa"/>
              <w:bottom w:w="72" w:type="dxa"/>
              <w:right w:w="144" w:type="dxa"/>
            </w:tcMar>
            <w:hideMark/>
          </w:tcPr>
          <w:p w:rsidR="006F5AA4" w:rsidRPr="000D0457" w:rsidRDefault="006F5AA4" w:rsidP="00F37EDA">
            <w:pPr>
              <w:numPr>
                <w:ilvl w:val="12"/>
                <w:numId w:val="0"/>
              </w:numPr>
              <w:spacing w:after="0" w:line="240" w:lineRule="auto"/>
              <w:ind w:left="283" w:hanging="283"/>
              <w:jc w:val="center"/>
              <w:rPr>
                <w:b/>
              </w:rPr>
            </w:pPr>
            <w:r w:rsidRPr="000D0457">
              <w:rPr>
                <w:b/>
                <w:lang w:val="es-ES_tradnl"/>
              </w:rPr>
              <w:t>t + 5</w:t>
            </w:r>
          </w:p>
        </w:tc>
        <w:tc>
          <w:tcPr>
            <w:tcW w:w="0" w:type="auto"/>
            <w:tcBorders>
              <w:top w:val="single" w:sz="18" w:space="0" w:color="FFFFFF"/>
              <w:left w:val="single" w:sz="18" w:space="0" w:color="FFFFFF"/>
              <w:bottom w:val="single" w:sz="18" w:space="0" w:color="FFFFFF"/>
              <w:right w:val="single" w:sz="18" w:space="0" w:color="FFFFFF"/>
            </w:tcBorders>
            <w:shd w:val="clear" w:color="auto" w:fill="CCCCCC"/>
          </w:tcPr>
          <w:p w:rsidR="006F5AA4" w:rsidRPr="000D0457" w:rsidRDefault="006F5AA4" w:rsidP="00F37EDA">
            <w:pPr>
              <w:numPr>
                <w:ilvl w:val="12"/>
                <w:numId w:val="0"/>
              </w:numPr>
              <w:spacing w:after="0" w:line="240" w:lineRule="auto"/>
              <w:ind w:left="283" w:hanging="283"/>
              <w:jc w:val="center"/>
            </w:pPr>
            <w:r w:rsidRPr="000D0457">
              <w:rPr>
                <w:lang w:val="es-ES_tradnl"/>
              </w:rPr>
              <w:t>junio</w:t>
            </w:r>
          </w:p>
        </w:tc>
        <w:tc>
          <w:tcPr>
            <w:tcW w:w="1701" w:type="dxa"/>
            <w:tcBorders>
              <w:top w:val="single" w:sz="18" w:space="0" w:color="FFFFFF"/>
              <w:left w:val="single" w:sz="18" w:space="0" w:color="FFFFFF"/>
              <w:bottom w:val="single" w:sz="18" w:space="0" w:color="FFFFFF"/>
              <w:right w:val="nil"/>
            </w:tcBorders>
            <w:shd w:val="clear" w:color="auto" w:fill="CCCCCC"/>
            <w:tcMar>
              <w:top w:w="72" w:type="dxa"/>
              <w:left w:w="144" w:type="dxa"/>
              <w:bottom w:w="72" w:type="dxa"/>
              <w:right w:w="144" w:type="dxa"/>
            </w:tcMar>
            <w:hideMark/>
          </w:tcPr>
          <w:p w:rsidR="006F5AA4" w:rsidRPr="000D0457" w:rsidRDefault="006F5AA4" w:rsidP="00F37EDA">
            <w:pPr>
              <w:numPr>
                <w:ilvl w:val="12"/>
                <w:numId w:val="0"/>
              </w:numPr>
              <w:spacing w:after="0" w:line="240" w:lineRule="auto"/>
              <w:ind w:left="283" w:hanging="283"/>
              <w:jc w:val="center"/>
            </w:pPr>
            <w:r w:rsidRPr="000D0457">
              <w:rPr>
                <w:lang w:val="es-ES_tradnl"/>
              </w:rPr>
              <w:t>447</w:t>
            </w:r>
          </w:p>
        </w:tc>
      </w:tr>
      <w:tr w:rsidR="006F5AA4" w:rsidRPr="000D0457" w:rsidTr="00F37EDA">
        <w:trPr>
          <w:trHeight w:val="20"/>
        </w:trPr>
        <w:tc>
          <w:tcPr>
            <w:tcW w:w="0" w:type="auto"/>
            <w:tcBorders>
              <w:top w:val="single" w:sz="18" w:space="0" w:color="FFFFFF"/>
              <w:left w:val="nil"/>
              <w:bottom w:val="nil"/>
              <w:right w:val="single" w:sz="18" w:space="0" w:color="FFFFFF"/>
            </w:tcBorders>
            <w:shd w:val="clear" w:color="auto" w:fill="F2F2F2"/>
            <w:tcMar>
              <w:top w:w="72" w:type="dxa"/>
              <w:left w:w="144" w:type="dxa"/>
              <w:bottom w:w="72" w:type="dxa"/>
              <w:right w:w="144" w:type="dxa"/>
            </w:tcMar>
            <w:hideMark/>
          </w:tcPr>
          <w:p w:rsidR="006F5AA4" w:rsidRPr="000D0457" w:rsidRDefault="006F5AA4" w:rsidP="00F37EDA">
            <w:pPr>
              <w:numPr>
                <w:ilvl w:val="12"/>
                <w:numId w:val="0"/>
              </w:numPr>
              <w:spacing w:after="0" w:line="240" w:lineRule="auto"/>
              <w:ind w:left="283" w:hanging="283"/>
              <w:jc w:val="center"/>
              <w:rPr>
                <w:b/>
              </w:rPr>
            </w:pPr>
            <w:r w:rsidRPr="000D0457">
              <w:rPr>
                <w:b/>
                <w:lang w:val="es-ES_tradnl"/>
              </w:rPr>
              <w:t>t + 6</w:t>
            </w:r>
          </w:p>
        </w:tc>
        <w:tc>
          <w:tcPr>
            <w:tcW w:w="0" w:type="auto"/>
            <w:tcBorders>
              <w:top w:val="single" w:sz="18" w:space="0" w:color="FFFFFF"/>
              <w:left w:val="single" w:sz="18" w:space="0" w:color="FFFFFF"/>
              <w:bottom w:val="nil"/>
              <w:right w:val="single" w:sz="18" w:space="0" w:color="FFFFFF"/>
            </w:tcBorders>
            <w:shd w:val="clear" w:color="auto" w:fill="F2F2F2"/>
          </w:tcPr>
          <w:p w:rsidR="006F5AA4" w:rsidRPr="000D0457" w:rsidRDefault="006F5AA4" w:rsidP="00F37EDA">
            <w:pPr>
              <w:numPr>
                <w:ilvl w:val="12"/>
                <w:numId w:val="0"/>
              </w:numPr>
              <w:spacing w:after="0" w:line="240" w:lineRule="auto"/>
              <w:ind w:left="283" w:hanging="283"/>
              <w:jc w:val="center"/>
            </w:pPr>
            <w:r w:rsidRPr="000D0457">
              <w:rPr>
                <w:lang w:val="es-ES_tradnl"/>
              </w:rPr>
              <w:t>julio</w:t>
            </w:r>
          </w:p>
        </w:tc>
        <w:tc>
          <w:tcPr>
            <w:tcW w:w="1701" w:type="dxa"/>
            <w:tcBorders>
              <w:top w:val="single" w:sz="18" w:space="0" w:color="FFFFFF"/>
              <w:left w:val="single" w:sz="18" w:space="0" w:color="FFFFFF"/>
              <w:bottom w:val="nil"/>
              <w:right w:val="nil"/>
            </w:tcBorders>
            <w:shd w:val="clear" w:color="auto" w:fill="F2F2F2"/>
            <w:tcMar>
              <w:top w:w="72" w:type="dxa"/>
              <w:left w:w="144" w:type="dxa"/>
              <w:bottom w:w="72" w:type="dxa"/>
              <w:right w:w="144" w:type="dxa"/>
            </w:tcMar>
            <w:hideMark/>
          </w:tcPr>
          <w:p w:rsidR="006F5AA4" w:rsidRPr="000D0457" w:rsidRDefault="006F5AA4" w:rsidP="00F37EDA">
            <w:pPr>
              <w:numPr>
                <w:ilvl w:val="12"/>
                <w:numId w:val="0"/>
              </w:numPr>
              <w:spacing w:after="0" w:line="240" w:lineRule="auto"/>
              <w:ind w:left="283" w:hanging="283"/>
              <w:jc w:val="center"/>
            </w:pPr>
            <w:r w:rsidRPr="000D0457">
              <w:rPr>
                <w:lang w:val="es-ES_tradnl"/>
              </w:rPr>
              <w:t>530</w:t>
            </w:r>
          </w:p>
        </w:tc>
      </w:tr>
    </w:tbl>
    <w:p w:rsidR="006F5AA4" w:rsidRDefault="006F5AA4" w:rsidP="00634F8A">
      <w:pPr>
        <w:numPr>
          <w:ilvl w:val="12"/>
          <w:numId w:val="0"/>
        </w:numPr>
        <w:spacing w:after="0" w:line="240" w:lineRule="auto"/>
        <w:ind w:left="283" w:hanging="283"/>
        <w:jc w:val="both"/>
      </w:pPr>
    </w:p>
    <w:p w:rsidR="006F5AA4" w:rsidRDefault="006F5AA4" w:rsidP="006F5AA4">
      <w:pPr>
        <w:numPr>
          <w:ilvl w:val="12"/>
          <w:numId w:val="0"/>
        </w:numPr>
        <w:spacing w:after="0" w:line="240" w:lineRule="auto"/>
        <w:ind w:left="283" w:hanging="283"/>
        <w:jc w:val="both"/>
      </w:pPr>
    </w:p>
    <w:p w:rsidR="006F5AA4" w:rsidRDefault="006F5AA4" w:rsidP="006F5AA4">
      <w:pPr>
        <w:numPr>
          <w:ilvl w:val="12"/>
          <w:numId w:val="0"/>
        </w:numPr>
        <w:spacing w:after="0" w:line="240" w:lineRule="auto"/>
        <w:ind w:left="283" w:hanging="283"/>
        <w:jc w:val="both"/>
      </w:pPr>
    </w:p>
    <w:p w:rsidR="006F5AA4" w:rsidRDefault="006F5AA4" w:rsidP="006F5AA4">
      <w:pPr>
        <w:numPr>
          <w:ilvl w:val="12"/>
          <w:numId w:val="0"/>
        </w:numPr>
        <w:spacing w:after="0" w:line="240" w:lineRule="auto"/>
        <w:ind w:left="283" w:hanging="283"/>
        <w:jc w:val="both"/>
      </w:pPr>
    </w:p>
    <w:p w:rsidR="006F5AA4" w:rsidRDefault="006F5AA4" w:rsidP="006F5AA4">
      <w:pPr>
        <w:numPr>
          <w:ilvl w:val="12"/>
          <w:numId w:val="0"/>
        </w:numPr>
        <w:spacing w:after="0" w:line="240" w:lineRule="auto"/>
        <w:ind w:left="283" w:hanging="283"/>
        <w:jc w:val="both"/>
      </w:pPr>
    </w:p>
    <w:p w:rsidR="006F5AA4" w:rsidRDefault="006F5AA4" w:rsidP="006F5AA4">
      <w:pPr>
        <w:numPr>
          <w:ilvl w:val="12"/>
          <w:numId w:val="0"/>
        </w:numPr>
        <w:spacing w:after="0" w:line="240" w:lineRule="auto"/>
        <w:ind w:left="283" w:hanging="283"/>
        <w:jc w:val="both"/>
      </w:pPr>
    </w:p>
    <w:p w:rsidR="006F5AA4" w:rsidRDefault="006F5AA4" w:rsidP="00823795">
      <w:pPr>
        <w:numPr>
          <w:ilvl w:val="12"/>
          <w:numId w:val="0"/>
        </w:numPr>
        <w:spacing w:after="0"/>
        <w:jc w:val="both"/>
      </w:pPr>
      <w:r>
        <w:t xml:space="preserve">Calcule las ventas para el período </w:t>
      </w:r>
      <w:r w:rsidR="00823795">
        <w:t>octavo (t = 8)</w:t>
      </w:r>
      <w:r>
        <w:t xml:space="preserve"> utilizando una función matemática no lineal (segundas diferencias).</w:t>
      </w:r>
    </w:p>
    <w:p w:rsidR="006F5AA4" w:rsidRDefault="006F5AA4" w:rsidP="006F5AA4">
      <w:pPr>
        <w:numPr>
          <w:ilvl w:val="12"/>
          <w:numId w:val="0"/>
        </w:numPr>
        <w:spacing w:after="0"/>
        <w:ind w:left="283" w:hanging="283"/>
        <w:jc w:val="both"/>
      </w:pPr>
    </w:p>
    <w:p w:rsidR="00B43848" w:rsidRPr="007C664D" w:rsidRDefault="00B43848" w:rsidP="00B43848">
      <w:pPr>
        <w:numPr>
          <w:ilvl w:val="12"/>
          <w:numId w:val="0"/>
        </w:numPr>
        <w:spacing w:after="0" w:line="240" w:lineRule="auto"/>
        <w:ind w:left="283" w:hanging="283"/>
        <w:jc w:val="both"/>
        <w:rPr>
          <w:b/>
          <w:u w:val="single"/>
        </w:rPr>
      </w:pPr>
      <w:r>
        <w:rPr>
          <w:b/>
          <w:u w:val="single"/>
        </w:rPr>
        <w:t>3</w:t>
      </w:r>
      <w:r w:rsidRPr="007C664D">
        <w:rPr>
          <w:b/>
          <w:u w:val="single"/>
        </w:rPr>
        <w:t xml:space="preserve">.- </w:t>
      </w:r>
      <w:r>
        <w:rPr>
          <w:b/>
          <w:u w:val="single"/>
        </w:rPr>
        <w:t>procedimiento</w:t>
      </w:r>
      <w:r w:rsidRPr="007C664D">
        <w:rPr>
          <w:b/>
          <w:u w:val="single"/>
        </w:rPr>
        <w:t xml:space="preserve"> </w:t>
      </w:r>
    </w:p>
    <w:p w:rsidR="00B030E9" w:rsidRDefault="00B030E9" w:rsidP="00B030E9">
      <w:pPr>
        <w:spacing w:after="0" w:line="240" w:lineRule="auto"/>
        <w:rPr>
          <w:rFonts w:asciiTheme="minorHAnsi" w:hAnsiTheme="minorHAnsi"/>
          <w:b/>
          <w:bCs/>
        </w:rPr>
      </w:pPr>
      <w:r w:rsidRPr="00B030E9">
        <w:rPr>
          <w:rFonts w:asciiTheme="minorHAnsi" w:hAnsiTheme="minorHAnsi"/>
          <w:lang w:val="es-ES_tradnl"/>
        </w:rPr>
        <w:t>Par elegir el modelo matemático, se calculan las primeras diferencias, como en el caso anterior. Puesto que no son parecidas, se calculan las segundas diferencias (diferencias entre las primeras). Éstas si son parecidas. Puede utilizarse una función parabólica  para efectuar la previsión de demanda.</w:t>
      </w:r>
      <w:r w:rsidRPr="00B030E9">
        <w:rPr>
          <w:rFonts w:asciiTheme="minorHAnsi" w:hAnsiTheme="minorHAnsi"/>
          <w:b/>
          <w:bCs/>
        </w:rPr>
        <w:t xml:space="preserve"> </w:t>
      </w:r>
    </w:p>
    <w:p w:rsidR="00B030E9" w:rsidRPr="00B030E9" w:rsidRDefault="00B030E9" w:rsidP="00B030E9">
      <w:pPr>
        <w:spacing w:after="0" w:line="240" w:lineRule="auto"/>
        <w:rPr>
          <w:rFonts w:asciiTheme="minorHAnsi" w:hAnsiTheme="minorHAnsi"/>
        </w:rPr>
      </w:pPr>
    </w:p>
    <w:p w:rsidR="00B030E9" w:rsidRDefault="00C3460A" w:rsidP="00B030E9">
      <w:pPr>
        <w:spacing w:after="0" w:line="240" w:lineRule="auto"/>
        <w:ind w:left="360"/>
        <w:jc w:val="both"/>
        <w:rPr>
          <w:b/>
          <w:bCs/>
          <w:color w:val="FFFFFF" w:themeColor="background1"/>
        </w:rPr>
      </w:pPr>
      <w:r w:rsidRPr="00B030E9">
        <w:rPr>
          <w:b/>
          <w:bCs/>
        </w:rPr>
        <w:t xml:space="preserve">   </w:t>
      </w:r>
      <w:r w:rsidR="00B030E9" w:rsidRPr="00B030E9">
        <w:rPr>
          <w:b/>
          <w:bCs/>
        </w:rPr>
        <w:t>(1)</w:t>
      </w:r>
      <w:r w:rsidRPr="00B030E9">
        <w:rPr>
          <w:b/>
          <w:bCs/>
          <w:color w:val="FFFFFF" w:themeColor="background1"/>
        </w:rPr>
        <w:t xml:space="preserve">  </w:t>
      </w:r>
      <w:r w:rsidRPr="00B030E9">
        <w:rPr>
          <w:b/>
          <w:bCs/>
          <w:color w:val="FFFFFF" w:themeColor="background1"/>
          <w:highlight w:val="darkGray"/>
        </w:rPr>
        <w:t>Q</w:t>
      </w:r>
      <w:r w:rsidR="00B62E52">
        <w:rPr>
          <w:b/>
          <w:bCs/>
          <w:color w:val="FFFFFF" w:themeColor="background1"/>
          <w:highlight w:val="darkGray"/>
        </w:rPr>
        <w:t xml:space="preserve"> </w:t>
      </w:r>
      <w:r w:rsidRPr="00B62E52">
        <w:rPr>
          <w:b/>
          <w:bCs/>
          <w:color w:val="FFFFFF" w:themeColor="background1"/>
          <w:highlight w:val="darkGray"/>
          <w:vertAlign w:val="subscript"/>
        </w:rPr>
        <w:t>t</w:t>
      </w:r>
      <w:r w:rsidR="00B62E52">
        <w:rPr>
          <w:b/>
          <w:bCs/>
          <w:color w:val="FFFFFF" w:themeColor="background1"/>
          <w:highlight w:val="darkGray"/>
          <w:vertAlign w:val="subscript"/>
        </w:rPr>
        <w:t xml:space="preserve"> </w:t>
      </w:r>
      <w:r w:rsidRPr="00B62E52">
        <w:rPr>
          <w:b/>
          <w:bCs/>
          <w:color w:val="FFFFFF" w:themeColor="background1"/>
          <w:highlight w:val="darkGray"/>
          <w:vertAlign w:val="subscript"/>
        </w:rPr>
        <w:t>+</w:t>
      </w:r>
      <w:r w:rsidR="00B62E52">
        <w:rPr>
          <w:b/>
          <w:bCs/>
          <w:color w:val="FFFFFF" w:themeColor="background1"/>
          <w:highlight w:val="darkGray"/>
          <w:vertAlign w:val="subscript"/>
        </w:rPr>
        <w:t xml:space="preserve"> </w:t>
      </w:r>
      <w:r w:rsidRPr="00B62E52">
        <w:rPr>
          <w:b/>
          <w:bCs/>
          <w:color w:val="FFFFFF" w:themeColor="background1"/>
          <w:highlight w:val="darkGray"/>
          <w:vertAlign w:val="subscript"/>
        </w:rPr>
        <w:t>7</w:t>
      </w:r>
      <w:r w:rsidRPr="00B030E9">
        <w:rPr>
          <w:b/>
          <w:bCs/>
          <w:color w:val="FFFFFF" w:themeColor="background1"/>
          <w:highlight w:val="darkGray"/>
        </w:rPr>
        <w:t xml:space="preserve"> = a + b n + c n</w:t>
      </w:r>
      <w:r w:rsidRPr="00B030E9">
        <w:rPr>
          <w:b/>
          <w:bCs/>
          <w:color w:val="FFFFFF" w:themeColor="background1"/>
          <w:highlight w:val="darkGray"/>
          <w:vertAlign w:val="superscript"/>
        </w:rPr>
        <w:t>2</w:t>
      </w:r>
    </w:p>
    <w:p w:rsidR="009960EF" w:rsidRPr="00B030E9" w:rsidRDefault="00C3460A" w:rsidP="00B030E9">
      <w:pPr>
        <w:spacing w:after="0" w:line="240" w:lineRule="auto"/>
        <w:ind w:left="360"/>
        <w:jc w:val="both"/>
        <w:rPr>
          <w:bCs/>
          <w:color w:val="FFFFFF" w:themeColor="background1"/>
        </w:rPr>
      </w:pPr>
      <w:r w:rsidRPr="00B030E9">
        <w:rPr>
          <w:bCs/>
          <w:color w:val="FFFFFF" w:themeColor="background1"/>
        </w:rPr>
        <w:tab/>
      </w:r>
      <w:r w:rsidRPr="00B030E9">
        <w:rPr>
          <w:bCs/>
          <w:color w:val="FFFFFF" w:themeColor="background1"/>
        </w:rPr>
        <w:tab/>
      </w:r>
      <w:r w:rsidRPr="00B030E9">
        <w:rPr>
          <w:bCs/>
          <w:color w:val="FFFFFF" w:themeColor="background1"/>
        </w:rPr>
        <w:tab/>
      </w:r>
      <w:r w:rsidRPr="00B030E9">
        <w:rPr>
          <w:bCs/>
          <w:color w:val="FFFFFF" w:themeColor="background1"/>
        </w:rPr>
        <w:tab/>
      </w:r>
      <w:r w:rsidRPr="00B030E9">
        <w:rPr>
          <w:bCs/>
          <w:color w:val="FFFFFF" w:themeColor="background1"/>
        </w:rPr>
        <w:tab/>
      </w:r>
      <w:r w:rsidRPr="00B030E9">
        <w:rPr>
          <w:bCs/>
          <w:color w:val="FFFFFF" w:themeColor="background1"/>
        </w:rPr>
        <w:tab/>
      </w:r>
    </w:p>
    <w:p w:rsidR="00D91CF9" w:rsidRDefault="00B030E9" w:rsidP="00B030E9">
      <w:pPr>
        <w:spacing w:after="0" w:line="240" w:lineRule="auto"/>
        <w:jc w:val="both"/>
        <w:rPr>
          <w:bCs/>
          <w:iCs/>
          <w:lang w:val="es-ES_tradnl"/>
        </w:rPr>
      </w:pPr>
      <w:r w:rsidRPr="00B030E9">
        <w:rPr>
          <w:bCs/>
          <w:lang w:val="es-ES_tradnl"/>
        </w:rPr>
        <w:t xml:space="preserve">; donde </w:t>
      </w:r>
      <w:r w:rsidRPr="00B030E9">
        <w:rPr>
          <w:bCs/>
          <w:iCs/>
          <w:lang w:val="es-ES_tradnl"/>
        </w:rPr>
        <w:t xml:space="preserve">a, b, c </w:t>
      </w:r>
      <w:r w:rsidRPr="00B030E9">
        <w:rPr>
          <w:bCs/>
          <w:lang w:val="es-ES_tradnl"/>
        </w:rPr>
        <w:t>son los parámetros</w:t>
      </w:r>
      <w:r w:rsidRPr="00B030E9">
        <w:rPr>
          <w:bCs/>
          <w:iCs/>
          <w:lang w:val="es-ES_tradnl"/>
        </w:rPr>
        <w:t xml:space="preserve">, </w:t>
      </w:r>
      <w:r w:rsidRPr="00B030E9">
        <w:rPr>
          <w:bCs/>
          <w:lang w:val="es-ES_tradnl"/>
        </w:rPr>
        <w:t xml:space="preserve"> </w:t>
      </w:r>
      <w:r w:rsidRPr="00B030E9">
        <w:rPr>
          <w:bCs/>
          <w:iCs/>
          <w:lang w:val="es-ES_tradnl"/>
        </w:rPr>
        <w:t>n</w:t>
      </w:r>
      <w:r w:rsidRPr="00B030E9">
        <w:rPr>
          <w:bCs/>
          <w:lang w:val="es-ES_tradnl"/>
        </w:rPr>
        <w:t xml:space="preserve"> el número de períodos. La cuestión radica en determinar los parámetros  </w:t>
      </w:r>
      <w:r w:rsidRPr="00B030E9">
        <w:rPr>
          <w:bCs/>
          <w:iCs/>
          <w:lang w:val="es-ES_tradnl"/>
        </w:rPr>
        <w:t xml:space="preserve">a, b, c. </w:t>
      </w:r>
    </w:p>
    <w:p w:rsidR="00D91CF9" w:rsidRDefault="00D91CF9" w:rsidP="00B030E9">
      <w:pPr>
        <w:spacing w:after="0" w:line="240" w:lineRule="auto"/>
        <w:jc w:val="both"/>
        <w:rPr>
          <w:bCs/>
          <w:iCs/>
          <w:lang w:val="es-ES_tradnl"/>
        </w:rPr>
      </w:pPr>
    </w:p>
    <w:p w:rsidR="00B030E9" w:rsidRDefault="00B030E9" w:rsidP="00B030E9">
      <w:pPr>
        <w:spacing w:after="0" w:line="240" w:lineRule="auto"/>
        <w:jc w:val="both"/>
        <w:rPr>
          <w:bCs/>
          <w:lang w:val="es-ES_tradnl"/>
        </w:rPr>
      </w:pPr>
      <w:r w:rsidRPr="00B030E9">
        <w:rPr>
          <w:bCs/>
          <w:lang w:val="es-ES_tradnl"/>
        </w:rPr>
        <w:t xml:space="preserve">Se aplica el método de los mínimos cuadrados.  El sistema de ecuaciones queda así: </w:t>
      </w:r>
    </w:p>
    <w:p w:rsidR="00B030E9" w:rsidRPr="00B030E9" w:rsidRDefault="00B030E9" w:rsidP="00B030E9">
      <w:pPr>
        <w:spacing w:after="0" w:line="240" w:lineRule="auto"/>
        <w:jc w:val="both"/>
        <w:rPr>
          <w:bCs/>
        </w:rPr>
      </w:pPr>
    </w:p>
    <w:p w:rsidR="009960EF" w:rsidRPr="00B030E9" w:rsidRDefault="00C3460A" w:rsidP="00C3460A">
      <w:pPr>
        <w:numPr>
          <w:ilvl w:val="0"/>
          <w:numId w:val="92"/>
        </w:numPr>
        <w:spacing w:after="0" w:line="240" w:lineRule="auto"/>
        <w:jc w:val="both"/>
        <w:rPr>
          <w:bCs/>
          <w:lang w:val="en-US"/>
        </w:rPr>
      </w:pPr>
      <w:r w:rsidRPr="00B030E9">
        <w:rPr>
          <w:bCs/>
          <w:lang w:val="en-GB"/>
        </w:rPr>
        <w:t xml:space="preserve">DR1 + … + DRn                </w:t>
      </w:r>
      <w:r w:rsidR="00B030E9">
        <w:rPr>
          <w:bCs/>
          <w:lang w:val="en-GB"/>
        </w:rPr>
        <w:t xml:space="preserve">   </w:t>
      </w:r>
      <w:r w:rsidRPr="00B030E9">
        <w:rPr>
          <w:bCs/>
          <w:lang w:val="en-GB"/>
        </w:rPr>
        <w:t>= n * a + (1 + … + n) * b + (1</w:t>
      </w:r>
      <w:r w:rsidRPr="00B030E9">
        <w:rPr>
          <w:bCs/>
          <w:vertAlign w:val="superscript"/>
          <w:lang w:val="en-GB"/>
        </w:rPr>
        <w:t>2</w:t>
      </w:r>
      <w:r w:rsidRPr="00B030E9">
        <w:rPr>
          <w:bCs/>
          <w:lang w:val="en-GB"/>
        </w:rPr>
        <w:t xml:space="preserve"> + 2</w:t>
      </w:r>
      <w:r w:rsidRPr="00B030E9">
        <w:rPr>
          <w:bCs/>
          <w:vertAlign w:val="superscript"/>
          <w:lang w:val="en-GB"/>
        </w:rPr>
        <w:t>2</w:t>
      </w:r>
      <w:r w:rsidRPr="00B030E9">
        <w:rPr>
          <w:bCs/>
          <w:lang w:val="en-GB"/>
        </w:rPr>
        <w:t xml:space="preserve"> + 3</w:t>
      </w:r>
      <w:r w:rsidR="00B030E9" w:rsidRPr="00B030E9">
        <w:rPr>
          <w:bCs/>
          <w:vertAlign w:val="superscript"/>
          <w:lang w:val="en-GB"/>
        </w:rPr>
        <w:t>2</w:t>
      </w:r>
      <w:r w:rsidRPr="00B030E9">
        <w:rPr>
          <w:bCs/>
          <w:lang w:val="en-GB"/>
        </w:rPr>
        <w:t xml:space="preserve"> + … + n</w:t>
      </w:r>
      <w:r w:rsidRPr="00B030E9">
        <w:rPr>
          <w:bCs/>
          <w:vertAlign w:val="superscript"/>
          <w:lang w:val="en-GB"/>
        </w:rPr>
        <w:t>2</w:t>
      </w:r>
      <w:r w:rsidRPr="00B030E9">
        <w:rPr>
          <w:bCs/>
          <w:lang w:val="en-GB"/>
        </w:rPr>
        <w:t>) * c</w:t>
      </w:r>
    </w:p>
    <w:p w:rsidR="009960EF" w:rsidRPr="00B030E9" w:rsidRDefault="00C3460A" w:rsidP="00C3460A">
      <w:pPr>
        <w:numPr>
          <w:ilvl w:val="0"/>
          <w:numId w:val="92"/>
        </w:numPr>
        <w:spacing w:after="0" w:line="240" w:lineRule="auto"/>
        <w:jc w:val="both"/>
        <w:rPr>
          <w:bCs/>
        </w:rPr>
      </w:pPr>
      <w:r w:rsidRPr="00B030E9">
        <w:rPr>
          <w:bCs/>
          <w:lang w:val="en-GB"/>
        </w:rPr>
        <w:t xml:space="preserve">DR1 * 1 + … + DRn * n   </w:t>
      </w:r>
      <w:r w:rsidR="00B030E9">
        <w:rPr>
          <w:bCs/>
          <w:lang w:val="en-GB"/>
        </w:rPr>
        <w:t xml:space="preserve">  </w:t>
      </w:r>
      <w:r w:rsidRPr="00B030E9">
        <w:rPr>
          <w:bCs/>
          <w:lang w:val="en-GB"/>
        </w:rPr>
        <w:t xml:space="preserve"> = (1 + … + n) * a + (1</w:t>
      </w:r>
      <w:r w:rsidRPr="00B030E9">
        <w:rPr>
          <w:bCs/>
          <w:vertAlign w:val="superscript"/>
          <w:lang w:val="en-GB"/>
        </w:rPr>
        <w:t>2</w:t>
      </w:r>
      <w:r w:rsidRPr="00B030E9">
        <w:rPr>
          <w:bCs/>
          <w:lang w:val="en-GB"/>
        </w:rPr>
        <w:t xml:space="preserve"> + … + n</w:t>
      </w:r>
      <w:r w:rsidRPr="00B030E9">
        <w:rPr>
          <w:bCs/>
          <w:vertAlign w:val="superscript"/>
          <w:lang w:val="en-GB"/>
        </w:rPr>
        <w:t>2</w:t>
      </w:r>
      <w:r w:rsidRPr="00B030E9">
        <w:rPr>
          <w:bCs/>
          <w:lang w:val="en-GB"/>
        </w:rPr>
        <w:t>) * b +  (1</w:t>
      </w:r>
      <w:r w:rsidRPr="00B030E9">
        <w:rPr>
          <w:bCs/>
          <w:vertAlign w:val="superscript"/>
          <w:lang w:val="en-GB"/>
        </w:rPr>
        <w:t>3</w:t>
      </w:r>
      <w:r w:rsidRPr="00B030E9">
        <w:rPr>
          <w:bCs/>
          <w:lang w:val="en-GB"/>
        </w:rPr>
        <w:t xml:space="preserve"> + … + n</w:t>
      </w:r>
      <w:r w:rsidRPr="00B030E9">
        <w:rPr>
          <w:bCs/>
          <w:vertAlign w:val="superscript"/>
          <w:lang w:val="en-GB"/>
        </w:rPr>
        <w:t>3</w:t>
      </w:r>
      <w:r w:rsidRPr="00B030E9">
        <w:rPr>
          <w:bCs/>
          <w:lang w:val="en-GB"/>
        </w:rPr>
        <w:t>) * c</w:t>
      </w:r>
    </w:p>
    <w:p w:rsidR="009960EF" w:rsidRPr="00B030E9" w:rsidRDefault="00C3460A" w:rsidP="00C3460A">
      <w:pPr>
        <w:numPr>
          <w:ilvl w:val="0"/>
          <w:numId w:val="92"/>
        </w:numPr>
        <w:spacing w:after="0" w:line="240" w:lineRule="auto"/>
        <w:jc w:val="both"/>
        <w:rPr>
          <w:bCs/>
          <w:i/>
          <w:u w:val="single"/>
        </w:rPr>
      </w:pPr>
      <w:r w:rsidRPr="00B030E9">
        <w:rPr>
          <w:bCs/>
          <w:lang w:val="en-GB"/>
        </w:rPr>
        <w:t>DR1 * 1</w:t>
      </w:r>
      <w:r w:rsidRPr="00B030E9">
        <w:rPr>
          <w:bCs/>
          <w:vertAlign w:val="superscript"/>
          <w:lang w:val="en-GB"/>
        </w:rPr>
        <w:t>2</w:t>
      </w:r>
      <w:r w:rsidRPr="00B030E9">
        <w:rPr>
          <w:bCs/>
          <w:lang w:val="en-GB"/>
        </w:rPr>
        <w:t xml:space="preserve"> + … + DRn * n</w:t>
      </w:r>
      <w:r w:rsidRPr="00B030E9">
        <w:rPr>
          <w:bCs/>
          <w:vertAlign w:val="superscript"/>
          <w:lang w:val="en-GB"/>
        </w:rPr>
        <w:t>2</w:t>
      </w:r>
      <w:r w:rsidRPr="00B030E9">
        <w:rPr>
          <w:bCs/>
          <w:lang w:val="en-GB"/>
        </w:rPr>
        <w:t xml:space="preserve">   = (1</w:t>
      </w:r>
      <w:r w:rsidRPr="00B030E9">
        <w:rPr>
          <w:bCs/>
          <w:vertAlign w:val="superscript"/>
          <w:lang w:val="en-GB"/>
        </w:rPr>
        <w:t>2</w:t>
      </w:r>
      <w:r w:rsidRPr="00B030E9">
        <w:rPr>
          <w:bCs/>
          <w:lang w:val="en-GB"/>
        </w:rPr>
        <w:t xml:space="preserve"> + … + n</w:t>
      </w:r>
      <w:r w:rsidRPr="00B030E9">
        <w:rPr>
          <w:bCs/>
          <w:vertAlign w:val="superscript"/>
          <w:lang w:val="en-GB"/>
        </w:rPr>
        <w:t>2</w:t>
      </w:r>
      <w:r w:rsidRPr="00B030E9">
        <w:rPr>
          <w:bCs/>
          <w:lang w:val="en-GB"/>
        </w:rPr>
        <w:t>) * a + (1</w:t>
      </w:r>
      <w:r w:rsidRPr="00634F8A">
        <w:rPr>
          <w:bCs/>
          <w:vertAlign w:val="superscript"/>
          <w:lang w:val="en-GB"/>
        </w:rPr>
        <w:t>3</w:t>
      </w:r>
      <w:r w:rsidRPr="00B030E9">
        <w:rPr>
          <w:bCs/>
          <w:lang w:val="en-GB"/>
        </w:rPr>
        <w:t xml:space="preserve"> + … + n</w:t>
      </w:r>
      <w:r w:rsidRPr="00634F8A">
        <w:rPr>
          <w:bCs/>
          <w:vertAlign w:val="superscript"/>
          <w:lang w:val="en-GB"/>
        </w:rPr>
        <w:t>3</w:t>
      </w:r>
      <w:r w:rsidRPr="00B030E9">
        <w:rPr>
          <w:bCs/>
          <w:lang w:val="en-GB"/>
        </w:rPr>
        <w:t>) * b +  (1</w:t>
      </w:r>
      <w:r w:rsidRPr="00634F8A">
        <w:rPr>
          <w:bCs/>
          <w:vertAlign w:val="superscript"/>
          <w:lang w:val="en-GB"/>
        </w:rPr>
        <w:t>4</w:t>
      </w:r>
      <w:r w:rsidRPr="00B030E9">
        <w:rPr>
          <w:bCs/>
          <w:lang w:val="en-GB"/>
        </w:rPr>
        <w:t xml:space="preserve"> + … + n</w:t>
      </w:r>
      <w:r w:rsidRPr="00634F8A">
        <w:rPr>
          <w:bCs/>
          <w:vertAlign w:val="superscript"/>
          <w:lang w:val="en-GB"/>
        </w:rPr>
        <w:t>4</w:t>
      </w:r>
      <w:r w:rsidRPr="00B030E9">
        <w:rPr>
          <w:bCs/>
          <w:lang w:val="en-GB"/>
        </w:rPr>
        <w:t>) * c</w:t>
      </w:r>
      <w:r w:rsidRPr="00B030E9">
        <w:rPr>
          <w:bCs/>
          <w:lang w:val="en-GB"/>
        </w:rPr>
        <w:tab/>
      </w:r>
      <w:r w:rsidRPr="00B030E9">
        <w:rPr>
          <w:b/>
          <w:bCs/>
          <w:i/>
          <w:u w:val="single"/>
        </w:rPr>
        <w:t xml:space="preserve"> </w:t>
      </w:r>
    </w:p>
    <w:p w:rsidR="00D91CF9" w:rsidRPr="00B62E52" w:rsidRDefault="00D91CF9" w:rsidP="00B62E52">
      <w:pPr>
        <w:spacing w:after="0" w:line="240" w:lineRule="auto"/>
        <w:jc w:val="both"/>
        <w:rPr>
          <w:bCs/>
          <w:i/>
          <w:u w:val="single"/>
        </w:rPr>
      </w:pPr>
    </w:p>
    <w:tbl>
      <w:tblPr>
        <w:tblW w:w="0" w:type="auto"/>
        <w:tblCellMar>
          <w:left w:w="0" w:type="dxa"/>
          <w:right w:w="0" w:type="dxa"/>
        </w:tblCellMar>
        <w:tblLook w:val="04A0"/>
      </w:tblPr>
      <w:tblGrid>
        <w:gridCol w:w="1278"/>
        <w:gridCol w:w="1445"/>
        <w:gridCol w:w="623"/>
        <w:gridCol w:w="623"/>
        <w:gridCol w:w="793"/>
        <w:gridCol w:w="905"/>
        <w:gridCol w:w="907"/>
      </w:tblGrid>
      <w:tr w:rsidR="00823795" w:rsidRPr="00B62E52" w:rsidTr="00823795">
        <w:trPr>
          <w:trHeight w:val="343"/>
        </w:trPr>
        <w:tc>
          <w:tcPr>
            <w:tcW w:w="1278" w:type="dxa"/>
            <w:tcBorders>
              <w:top w:val="nil"/>
              <w:left w:val="nil"/>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823795">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b/>
                <w:bCs/>
                <w:color w:val="000000"/>
                <w:kern w:val="24"/>
                <w:lang w:val="es-ES_tradnl" w:eastAsia="es-ES"/>
              </w:rPr>
              <w:t>Mes t  (*)</w:t>
            </w:r>
            <w:r w:rsidRPr="00B62E52">
              <w:rPr>
                <w:rFonts w:asciiTheme="minorHAnsi" w:eastAsia="Times New Roman" w:hAnsiTheme="minorHAnsi"/>
                <w:color w:val="000000"/>
                <w:kern w:val="24"/>
                <w:lang w:val="es-ES_tradnl" w:eastAsia="es-ES"/>
              </w:rPr>
              <w:t xml:space="preserve"> </w:t>
            </w:r>
          </w:p>
        </w:tc>
        <w:tc>
          <w:tcPr>
            <w:tcW w:w="1445" w:type="dxa"/>
            <w:tcBorders>
              <w:top w:val="nil"/>
              <w:left w:val="single" w:sz="18" w:space="0" w:color="FFFFFF"/>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b/>
                <w:bCs/>
                <w:color w:val="000000"/>
                <w:kern w:val="24"/>
                <w:lang w:val="es-ES_tradnl" w:eastAsia="es-ES"/>
              </w:rPr>
              <w:t>Demanda real</w:t>
            </w:r>
            <w:r w:rsidRPr="00B62E52">
              <w:rPr>
                <w:rFonts w:asciiTheme="minorHAnsi" w:eastAsia="Times New Roman" w:hAnsiTheme="minorHAnsi" w:cs="Arial"/>
                <w:color w:val="000000"/>
                <w:kern w:val="24"/>
                <w:lang w:val="es-ES_tradnl" w:eastAsia="es-ES"/>
              </w:rPr>
              <w:t xml:space="preserve"> </w:t>
            </w:r>
          </w:p>
        </w:tc>
        <w:tc>
          <w:tcPr>
            <w:tcW w:w="0" w:type="auto"/>
            <w:tcBorders>
              <w:top w:val="nil"/>
              <w:left w:val="single" w:sz="18" w:space="0" w:color="FFFFFF"/>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b/>
                <w:bCs/>
                <w:color w:val="000000"/>
                <w:kern w:val="24"/>
                <w:lang w:val="es-ES_tradnl" w:eastAsia="es-ES"/>
              </w:rPr>
              <w:t>t</w:t>
            </w:r>
            <w:r w:rsidRPr="00B62E52">
              <w:rPr>
                <w:rFonts w:asciiTheme="minorHAnsi" w:eastAsia="Times New Roman" w:hAnsiTheme="minorHAnsi" w:cs="Arial"/>
                <w:b/>
                <w:bCs/>
                <w:color w:val="000000"/>
                <w:kern w:val="24"/>
                <w:position w:val="7"/>
                <w:vertAlign w:val="superscript"/>
                <w:lang w:val="es-ES_tradnl" w:eastAsia="es-ES"/>
              </w:rPr>
              <w:t>2</w:t>
            </w:r>
            <w:r w:rsidRPr="00B62E52">
              <w:rPr>
                <w:rFonts w:asciiTheme="minorHAnsi" w:eastAsia="Times New Roman" w:hAnsiTheme="minorHAnsi" w:cs="Arial"/>
                <w:color w:val="000000"/>
                <w:kern w:val="24"/>
                <w:lang w:val="es-ES_tradnl" w:eastAsia="es-ES"/>
              </w:rPr>
              <w:t xml:space="preserve"> </w:t>
            </w:r>
          </w:p>
        </w:tc>
        <w:tc>
          <w:tcPr>
            <w:tcW w:w="0" w:type="auto"/>
            <w:tcBorders>
              <w:top w:val="nil"/>
              <w:left w:val="single" w:sz="18" w:space="0" w:color="FFFFFF"/>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b/>
                <w:bCs/>
                <w:color w:val="000000"/>
                <w:kern w:val="24"/>
                <w:lang w:val="es-ES_tradnl" w:eastAsia="es-ES"/>
              </w:rPr>
              <w:t>t</w:t>
            </w:r>
            <w:r w:rsidRPr="00B62E52">
              <w:rPr>
                <w:rFonts w:asciiTheme="minorHAnsi" w:eastAsia="Times New Roman" w:hAnsiTheme="minorHAnsi" w:cs="Arial"/>
                <w:b/>
                <w:bCs/>
                <w:color w:val="000000"/>
                <w:kern w:val="24"/>
                <w:position w:val="7"/>
                <w:vertAlign w:val="superscript"/>
                <w:lang w:val="es-ES_tradnl" w:eastAsia="es-ES"/>
              </w:rPr>
              <w:t>3</w:t>
            </w:r>
            <w:r w:rsidRPr="00B62E52">
              <w:rPr>
                <w:rFonts w:asciiTheme="minorHAnsi" w:eastAsia="Times New Roman" w:hAnsiTheme="minorHAnsi" w:cs="Arial"/>
                <w:color w:val="000000"/>
                <w:kern w:val="24"/>
                <w:lang w:val="es-ES_tradnl" w:eastAsia="es-ES"/>
              </w:rPr>
              <w:t xml:space="preserve"> </w:t>
            </w:r>
          </w:p>
        </w:tc>
        <w:tc>
          <w:tcPr>
            <w:tcW w:w="0" w:type="auto"/>
            <w:tcBorders>
              <w:top w:val="nil"/>
              <w:left w:val="single" w:sz="18" w:space="0" w:color="FFFFFF"/>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b/>
                <w:bCs/>
                <w:color w:val="000000"/>
                <w:kern w:val="24"/>
                <w:lang w:val="es-ES_tradnl" w:eastAsia="es-ES"/>
              </w:rPr>
              <w:t>t</w:t>
            </w:r>
            <w:r w:rsidRPr="00B62E52">
              <w:rPr>
                <w:rFonts w:asciiTheme="minorHAnsi" w:eastAsia="Times New Roman" w:hAnsiTheme="minorHAnsi" w:cs="Arial"/>
                <w:b/>
                <w:bCs/>
                <w:color w:val="000000"/>
                <w:kern w:val="24"/>
                <w:position w:val="7"/>
                <w:vertAlign w:val="superscript"/>
                <w:lang w:val="es-ES_tradnl" w:eastAsia="es-ES"/>
              </w:rPr>
              <w:t>4</w:t>
            </w:r>
            <w:r w:rsidRPr="00B62E52">
              <w:rPr>
                <w:rFonts w:asciiTheme="minorHAnsi" w:eastAsia="Times New Roman" w:hAnsiTheme="minorHAnsi" w:cs="Arial"/>
                <w:color w:val="000000"/>
                <w:kern w:val="24"/>
                <w:lang w:val="es-ES_tradnl" w:eastAsia="es-ES"/>
              </w:rPr>
              <w:t xml:space="preserve"> </w:t>
            </w:r>
          </w:p>
        </w:tc>
        <w:tc>
          <w:tcPr>
            <w:tcW w:w="0" w:type="auto"/>
            <w:tcBorders>
              <w:top w:val="nil"/>
              <w:left w:val="single" w:sz="18" w:space="0" w:color="FFFFFF"/>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b/>
                <w:bCs/>
                <w:color w:val="000000"/>
                <w:kern w:val="24"/>
                <w:lang w:val="es-ES_tradnl" w:eastAsia="es-ES"/>
              </w:rPr>
              <w:t>DR * t</w:t>
            </w:r>
            <w:r w:rsidRPr="00B62E52">
              <w:rPr>
                <w:rFonts w:asciiTheme="minorHAnsi" w:eastAsia="Times New Roman" w:hAnsiTheme="minorHAnsi" w:cs="Arial"/>
                <w:color w:val="000000"/>
                <w:kern w:val="24"/>
                <w:lang w:val="es-ES_tradnl" w:eastAsia="es-ES"/>
              </w:rPr>
              <w:t xml:space="preserve"> </w:t>
            </w:r>
          </w:p>
        </w:tc>
        <w:tc>
          <w:tcPr>
            <w:tcW w:w="0" w:type="auto"/>
            <w:tcBorders>
              <w:top w:val="nil"/>
              <w:left w:val="single" w:sz="18" w:space="0" w:color="FFFFFF"/>
              <w:bottom w:val="single" w:sz="18" w:space="0" w:color="FFFFFF"/>
              <w:right w:val="nil"/>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b/>
                <w:bCs/>
                <w:color w:val="000000"/>
                <w:kern w:val="24"/>
                <w:lang w:val="es-ES_tradnl" w:eastAsia="es-ES"/>
              </w:rPr>
              <w:t>DR * t</w:t>
            </w:r>
            <w:r w:rsidRPr="00B62E52">
              <w:rPr>
                <w:rFonts w:asciiTheme="minorHAnsi" w:eastAsia="Times New Roman" w:hAnsiTheme="minorHAnsi" w:cs="Arial"/>
                <w:b/>
                <w:bCs/>
                <w:color w:val="000000"/>
                <w:kern w:val="24"/>
                <w:position w:val="7"/>
                <w:vertAlign w:val="superscript"/>
                <w:lang w:val="es-ES_tradnl" w:eastAsia="es-ES"/>
              </w:rPr>
              <w:t>2</w:t>
            </w:r>
            <w:r w:rsidRPr="00B62E52">
              <w:rPr>
                <w:rFonts w:asciiTheme="minorHAnsi" w:eastAsia="Times New Roman" w:hAnsiTheme="minorHAnsi" w:cs="Arial"/>
                <w:color w:val="000000"/>
                <w:kern w:val="24"/>
                <w:lang w:val="es-ES_tradnl" w:eastAsia="es-ES"/>
              </w:rPr>
              <w:t xml:space="preserve"> </w:t>
            </w:r>
          </w:p>
        </w:tc>
      </w:tr>
      <w:tr w:rsidR="00823795" w:rsidRPr="00B62E52" w:rsidTr="00823795">
        <w:trPr>
          <w:trHeight w:val="20"/>
        </w:trPr>
        <w:tc>
          <w:tcPr>
            <w:tcW w:w="1278" w:type="dxa"/>
            <w:tcBorders>
              <w:top w:val="single" w:sz="18" w:space="0" w:color="FFFFFF"/>
              <w:left w:val="nil"/>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1 </w:t>
            </w:r>
          </w:p>
        </w:tc>
        <w:tc>
          <w:tcPr>
            <w:tcW w:w="1445" w:type="dxa"/>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212 </w:t>
            </w:r>
          </w:p>
        </w:tc>
        <w:tc>
          <w:tcPr>
            <w:tcW w:w="0" w:type="auto"/>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1 </w:t>
            </w:r>
          </w:p>
        </w:tc>
        <w:tc>
          <w:tcPr>
            <w:tcW w:w="0" w:type="auto"/>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1 </w:t>
            </w:r>
          </w:p>
        </w:tc>
        <w:tc>
          <w:tcPr>
            <w:tcW w:w="0" w:type="auto"/>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1 </w:t>
            </w:r>
          </w:p>
        </w:tc>
        <w:tc>
          <w:tcPr>
            <w:tcW w:w="0" w:type="auto"/>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212 </w:t>
            </w:r>
          </w:p>
        </w:tc>
        <w:tc>
          <w:tcPr>
            <w:tcW w:w="0" w:type="auto"/>
            <w:tcBorders>
              <w:top w:val="single" w:sz="18" w:space="0" w:color="FFFFFF"/>
              <w:left w:val="single" w:sz="18" w:space="0" w:color="FFFFFF"/>
              <w:bottom w:val="single" w:sz="18" w:space="0" w:color="FFFFFF"/>
              <w:right w:val="nil"/>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212 </w:t>
            </w:r>
          </w:p>
        </w:tc>
      </w:tr>
      <w:tr w:rsidR="00823795" w:rsidRPr="00B62E52" w:rsidTr="00823795">
        <w:trPr>
          <w:trHeight w:val="20"/>
        </w:trPr>
        <w:tc>
          <w:tcPr>
            <w:tcW w:w="1278" w:type="dxa"/>
            <w:tcBorders>
              <w:top w:val="single" w:sz="18" w:space="0" w:color="FFFFFF"/>
              <w:left w:val="nil"/>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2 </w:t>
            </w:r>
          </w:p>
        </w:tc>
        <w:tc>
          <w:tcPr>
            <w:tcW w:w="1445" w:type="dxa"/>
            <w:tcBorders>
              <w:top w:val="single" w:sz="18" w:space="0" w:color="FFFFFF"/>
              <w:left w:val="single" w:sz="18" w:space="0" w:color="FFFFFF"/>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236 </w:t>
            </w:r>
          </w:p>
        </w:tc>
        <w:tc>
          <w:tcPr>
            <w:tcW w:w="0" w:type="auto"/>
            <w:tcBorders>
              <w:top w:val="single" w:sz="18" w:space="0" w:color="FFFFFF"/>
              <w:left w:val="single" w:sz="18" w:space="0" w:color="FFFFFF"/>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4 </w:t>
            </w:r>
          </w:p>
        </w:tc>
        <w:tc>
          <w:tcPr>
            <w:tcW w:w="0" w:type="auto"/>
            <w:tcBorders>
              <w:top w:val="single" w:sz="18" w:space="0" w:color="FFFFFF"/>
              <w:left w:val="single" w:sz="18" w:space="0" w:color="FFFFFF"/>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8 </w:t>
            </w:r>
          </w:p>
        </w:tc>
        <w:tc>
          <w:tcPr>
            <w:tcW w:w="0" w:type="auto"/>
            <w:tcBorders>
              <w:top w:val="single" w:sz="18" w:space="0" w:color="FFFFFF"/>
              <w:left w:val="single" w:sz="18" w:space="0" w:color="FFFFFF"/>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16 </w:t>
            </w:r>
          </w:p>
        </w:tc>
        <w:tc>
          <w:tcPr>
            <w:tcW w:w="0" w:type="auto"/>
            <w:tcBorders>
              <w:top w:val="single" w:sz="18" w:space="0" w:color="FFFFFF"/>
              <w:left w:val="single" w:sz="18" w:space="0" w:color="FFFFFF"/>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472 </w:t>
            </w:r>
          </w:p>
        </w:tc>
        <w:tc>
          <w:tcPr>
            <w:tcW w:w="0" w:type="auto"/>
            <w:tcBorders>
              <w:top w:val="single" w:sz="18" w:space="0" w:color="FFFFFF"/>
              <w:left w:val="single" w:sz="18" w:space="0" w:color="FFFFFF"/>
              <w:bottom w:val="single" w:sz="18" w:space="0" w:color="FFFFFF"/>
              <w:right w:val="nil"/>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944 </w:t>
            </w:r>
          </w:p>
        </w:tc>
      </w:tr>
      <w:tr w:rsidR="00823795" w:rsidRPr="00B62E52" w:rsidTr="00823795">
        <w:trPr>
          <w:trHeight w:val="20"/>
        </w:trPr>
        <w:tc>
          <w:tcPr>
            <w:tcW w:w="1278" w:type="dxa"/>
            <w:tcBorders>
              <w:top w:val="single" w:sz="18" w:space="0" w:color="FFFFFF"/>
              <w:left w:val="nil"/>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3 </w:t>
            </w:r>
          </w:p>
        </w:tc>
        <w:tc>
          <w:tcPr>
            <w:tcW w:w="1445" w:type="dxa"/>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272 </w:t>
            </w:r>
          </w:p>
        </w:tc>
        <w:tc>
          <w:tcPr>
            <w:tcW w:w="0" w:type="auto"/>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9 </w:t>
            </w:r>
          </w:p>
        </w:tc>
        <w:tc>
          <w:tcPr>
            <w:tcW w:w="0" w:type="auto"/>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27 </w:t>
            </w:r>
          </w:p>
        </w:tc>
        <w:tc>
          <w:tcPr>
            <w:tcW w:w="0" w:type="auto"/>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81 </w:t>
            </w:r>
          </w:p>
        </w:tc>
        <w:tc>
          <w:tcPr>
            <w:tcW w:w="0" w:type="auto"/>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816 </w:t>
            </w:r>
          </w:p>
        </w:tc>
        <w:tc>
          <w:tcPr>
            <w:tcW w:w="0" w:type="auto"/>
            <w:tcBorders>
              <w:top w:val="single" w:sz="18" w:space="0" w:color="FFFFFF"/>
              <w:left w:val="single" w:sz="18" w:space="0" w:color="FFFFFF"/>
              <w:bottom w:val="single" w:sz="18" w:space="0" w:color="FFFFFF"/>
              <w:right w:val="nil"/>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2.448 </w:t>
            </w:r>
          </w:p>
        </w:tc>
      </w:tr>
      <w:tr w:rsidR="00823795" w:rsidRPr="00B62E52" w:rsidTr="00823795">
        <w:trPr>
          <w:trHeight w:val="20"/>
        </w:trPr>
        <w:tc>
          <w:tcPr>
            <w:tcW w:w="1278" w:type="dxa"/>
            <w:tcBorders>
              <w:top w:val="single" w:sz="18" w:space="0" w:color="FFFFFF"/>
              <w:left w:val="nil"/>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4 </w:t>
            </w:r>
          </w:p>
        </w:tc>
        <w:tc>
          <w:tcPr>
            <w:tcW w:w="1445" w:type="dxa"/>
            <w:tcBorders>
              <w:top w:val="single" w:sz="18" w:space="0" w:color="FFFFFF"/>
              <w:left w:val="single" w:sz="18" w:space="0" w:color="FFFFFF"/>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318 </w:t>
            </w:r>
          </w:p>
        </w:tc>
        <w:tc>
          <w:tcPr>
            <w:tcW w:w="0" w:type="auto"/>
            <w:tcBorders>
              <w:top w:val="single" w:sz="18" w:space="0" w:color="FFFFFF"/>
              <w:left w:val="single" w:sz="18" w:space="0" w:color="FFFFFF"/>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16 </w:t>
            </w:r>
          </w:p>
        </w:tc>
        <w:tc>
          <w:tcPr>
            <w:tcW w:w="0" w:type="auto"/>
            <w:tcBorders>
              <w:top w:val="single" w:sz="18" w:space="0" w:color="FFFFFF"/>
              <w:left w:val="single" w:sz="18" w:space="0" w:color="FFFFFF"/>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64 </w:t>
            </w:r>
          </w:p>
        </w:tc>
        <w:tc>
          <w:tcPr>
            <w:tcW w:w="0" w:type="auto"/>
            <w:tcBorders>
              <w:top w:val="single" w:sz="18" w:space="0" w:color="FFFFFF"/>
              <w:left w:val="single" w:sz="18" w:space="0" w:color="FFFFFF"/>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256 </w:t>
            </w:r>
          </w:p>
        </w:tc>
        <w:tc>
          <w:tcPr>
            <w:tcW w:w="0" w:type="auto"/>
            <w:tcBorders>
              <w:top w:val="single" w:sz="18" w:space="0" w:color="FFFFFF"/>
              <w:left w:val="single" w:sz="18" w:space="0" w:color="FFFFFF"/>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1.272 </w:t>
            </w:r>
          </w:p>
        </w:tc>
        <w:tc>
          <w:tcPr>
            <w:tcW w:w="0" w:type="auto"/>
            <w:tcBorders>
              <w:top w:val="single" w:sz="18" w:space="0" w:color="FFFFFF"/>
              <w:left w:val="single" w:sz="18" w:space="0" w:color="FFFFFF"/>
              <w:bottom w:val="single" w:sz="18" w:space="0" w:color="FFFFFF"/>
              <w:right w:val="nil"/>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5.088 </w:t>
            </w:r>
          </w:p>
        </w:tc>
      </w:tr>
      <w:tr w:rsidR="00B62E52" w:rsidRPr="00B62E52" w:rsidTr="00823795">
        <w:trPr>
          <w:trHeight w:val="20"/>
        </w:trPr>
        <w:tc>
          <w:tcPr>
            <w:tcW w:w="1278" w:type="dxa"/>
            <w:tcBorders>
              <w:top w:val="single" w:sz="18" w:space="0" w:color="FFFFFF"/>
              <w:left w:val="nil"/>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5 </w:t>
            </w:r>
          </w:p>
        </w:tc>
        <w:tc>
          <w:tcPr>
            <w:tcW w:w="1445" w:type="dxa"/>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376 </w:t>
            </w:r>
          </w:p>
        </w:tc>
        <w:tc>
          <w:tcPr>
            <w:tcW w:w="0" w:type="auto"/>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25 </w:t>
            </w:r>
          </w:p>
        </w:tc>
        <w:tc>
          <w:tcPr>
            <w:tcW w:w="0" w:type="auto"/>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125 </w:t>
            </w:r>
          </w:p>
        </w:tc>
        <w:tc>
          <w:tcPr>
            <w:tcW w:w="0" w:type="auto"/>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625 </w:t>
            </w:r>
          </w:p>
        </w:tc>
        <w:tc>
          <w:tcPr>
            <w:tcW w:w="0" w:type="auto"/>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1.880 </w:t>
            </w:r>
          </w:p>
        </w:tc>
        <w:tc>
          <w:tcPr>
            <w:tcW w:w="0" w:type="auto"/>
            <w:tcBorders>
              <w:top w:val="single" w:sz="18" w:space="0" w:color="FFFFFF"/>
              <w:left w:val="single" w:sz="18" w:space="0" w:color="FFFFFF"/>
              <w:bottom w:val="single" w:sz="18" w:space="0" w:color="FFFFFF"/>
              <w:right w:val="nil"/>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9.400 </w:t>
            </w:r>
          </w:p>
        </w:tc>
      </w:tr>
      <w:tr w:rsidR="00B62E52" w:rsidRPr="00B62E52" w:rsidTr="00823795">
        <w:trPr>
          <w:trHeight w:val="20"/>
        </w:trPr>
        <w:tc>
          <w:tcPr>
            <w:tcW w:w="1278" w:type="dxa"/>
            <w:tcBorders>
              <w:top w:val="single" w:sz="18" w:space="0" w:color="FFFFFF"/>
              <w:left w:val="nil"/>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6 </w:t>
            </w:r>
          </w:p>
        </w:tc>
        <w:tc>
          <w:tcPr>
            <w:tcW w:w="1445" w:type="dxa"/>
            <w:tcBorders>
              <w:top w:val="single" w:sz="18" w:space="0" w:color="FFFFFF"/>
              <w:left w:val="single" w:sz="18" w:space="0" w:color="FFFFFF"/>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447 </w:t>
            </w:r>
          </w:p>
        </w:tc>
        <w:tc>
          <w:tcPr>
            <w:tcW w:w="0" w:type="auto"/>
            <w:tcBorders>
              <w:top w:val="single" w:sz="18" w:space="0" w:color="FFFFFF"/>
              <w:left w:val="single" w:sz="18" w:space="0" w:color="FFFFFF"/>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36 </w:t>
            </w:r>
          </w:p>
        </w:tc>
        <w:tc>
          <w:tcPr>
            <w:tcW w:w="0" w:type="auto"/>
            <w:tcBorders>
              <w:top w:val="single" w:sz="18" w:space="0" w:color="FFFFFF"/>
              <w:left w:val="single" w:sz="18" w:space="0" w:color="FFFFFF"/>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216 </w:t>
            </w:r>
          </w:p>
        </w:tc>
        <w:tc>
          <w:tcPr>
            <w:tcW w:w="0" w:type="auto"/>
            <w:tcBorders>
              <w:top w:val="single" w:sz="18" w:space="0" w:color="FFFFFF"/>
              <w:left w:val="single" w:sz="18" w:space="0" w:color="FFFFFF"/>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1.296 </w:t>
            </w:r>
          </w:p>
        </w:tc>
        <w:tc>
          <w:tcPr>
            <w:tcW w:w="0" w:type="auto"/>
            <w:tcBorders>
              <w:top w:val="single" w:sz="18" w:space="0" w:color="FFFFFF"/>
              <w:left w:val="single" w:sz="18" w:space="0" w:color="FFFFFF"/>
              <w:bottom w:val="single" w:sz="18" w:space="0" w:color="FFFFFF"/>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2.682 </w:t>
            </w:r>
          </w:p>
        </w:tc>
        <w:tc>
          <w:tcPr>
            <w:tcW w:w="0" w:type="auto"/>
            <w:tcBorders>
              <w:top w:val="single" w:sz="18" w:space="0" w:color="FFFFFF"/>
              <w:left w:val="single" w:sz="18" w:space="0" w:color="FFFFFF"/>
              <w:bottom w:val="single" w:sz="18" w:space="0" w:color="FFFFFF"/>
              <w:right w:val="nil"/>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16.092 </w:t>
            </w:r>
          </w:p>
        </w:tc>
      </w:tr>
      <w:tr w:rsidR="00B62E52" w:rsidRPr="00B62E52" w:rsidTr="00823795">
        <w:trPr>
          <w:trHeight w:val="20"/>
        </w:trPr>
        <w:tc>
          <w:tcPr>
            <w:tcW w:w="1278" w:type="dxa"/>
            <w:tcBorders>
              <w:top w:val="single" w:sz="18" w:space="0" w:color="FFFFFF"/>
              <w:left w:val="nil"/>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7 </w:t>
            </w:r>
          </w:p>
        </w:tc>
        <w:tc>
          <w:tcPr>
            <w:tcW w:w="1445" w:type="dxa"/>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530 </w:t>
            </w:r>
          </w:p>
        </w:tc>
        <w:tc>
          <w:tcPr>
            <w:tcW w:w="0" w:type="auto"/>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49 </w:t>
            </w:r>
          </w:p>
        </w:tc>
        <w:tc>
          <w:tcPr>
            <w:tcW w:w="0" w:type="auto"/>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343 </w:t>
            </w:r>
          </w:p>
        </w:tc>
        <w:tc>
          <w:tcPr>
            <w:tcW w:w="0" w:type="auto"/>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2.401 </w:t>
            </w:r>
          </w:p>
        </w:tc>
        <w:tc>
          <w:tcPr>
            <w:tcW w:w="0" w:type="auto"/>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3.710 </w:t>
            </w:r>
          </w:p>
        </w:tc>
        <w:tc>
          <w:tcPr>
            <w:tcW w:w="0" w:type="auto"/>
            <w:tcBorders>
              <w:top w:val="single" w:sz="18" w:space="0" w:color="FFFFFF"/>
              <w:left w:val="single" w:sz="18" w:space="0" w:color="FFFFFF"/>
              <w:bottom w:val="single" w:sz="18" w:space="0" w:color="FFFFFF"/>
              <w:right w:val="nil"/>
            </w:tcBorders>
            <w:shd w:val="clear" w:color="auto" w:fill="F2F2F2"/>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color w:val="000000"/>
                <w:kern w:val="24"/>
                <w:lang w:val="es-ES_tradnl" w:eastAsia="es-ES"/>
              </w:rPr>
              <w:t xml:space="preserve">25.970 </w:t>
            </w:r>
          </w:p>
        </w:tc>
      </w:tr>
      <w:tr w:rsidR="00B62E52" w:rsidRPr="00B62E52" w:rsidTr="00823795">
        <w:trPr>
          <w:trHeight w:val="20"/>
        </w:trPr>
        <w:tc>
          <w:tcPr>
            <w:tcW w:w="1278" w:type="dxa"/>
            <w:tcBorders>
              <w:top w:val="single" w:sz="18" w:space="0" w:color="FFFFFF"/>
              <w:left w:val="nil"/>
              <w:bottom w:val="nil"/>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b/>
                <w:bCs/>
                <w:color w:val="000000"/>
                <w:kern w:val="24"/>
                <w:lang w:val="es-ES_tradnl" w:eastAsia="es-ES"/>
              </w:rPr>
              <w:t xml:space="preserve">28 </w:t>
            </w:r>
          </w:p>
        </w:tc>
        <w:tc>
          <w:tcPr>
            <w:tcW w:w="1445" w:type="dxa"/>
            <w:tcBorders>
              <w:top w:val="single" w:sz="18" w:space="0" w:color="FFFFFF"/>
              <w:left w:val="single" w:sz="18" w:space="0" w:color="FFFFFF"/>
              <w:bottom w:val="nil"/>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b/>
                <w:bCs/>
                <w:color w:val="000000"/>
                <w:kern w:val="24"/>
                <w:lang w:val="es-ES_tradnl" w:eastAsia="es-ES"/>
              </w:rPr>
              <w:t xml:space="preserve">2.391 </w:t>
            </w:r>
          </w:p>
        </w:tc>
        <w:tc>
          <w:tcPr>
            <w:tcW w:w="0" w:type="auto"/>
            <w:tcBorders>
              <w:top w:val="single" w:sz="18" w:space="0" w:color="FFFFFF"/>
              <w:left w:val="single" w:sz="18" w:space="0" w:color="FFFFFF"/>
              <w:bottom w:val="nil"/>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b/>
                <w:bCs/>
                <w:color w:val="000000"/>
                <w:kern w:val="24"/>
                <w:lang w:val="es-ES_tradnl" w:eastAsia="es-ES"/>
              </w:rPr>
              <w:t>140</w:t>
            </w:r>
            <w:r w:rsidRPr="00B62E52">
              <w:rPr>
                <w:rFonts w:asciiTheme="minorHAnsi" w:eastAsia="Times New Roman" w:hAnsiTheme="minorHAnsi" w:cs="Arial"/>
                <w:color w:val="000000"/>
                <w:kern w:val="24"/>
                <w:lang w:val="es-ES_tradnl" w:eastAsia="es-ES"/>
              </w:rPr>
              <w:t xml:space="preserve"> </w:t>
            </w:r>
          </w:p>
        </w:tc>
        <w:tc>
          <w:tcPr>
            <w:tcW w:w="0" w:type="auto"/>
            <w:tcBorders>
              <w:top w:val="single" w:sz="18" w:space="0" w:color="FFFFFF"/>
              <w:left w:val="single" w:sz="18" w:space="0" w:color="FFFFFF"/>
              <w:bottom w:val="nil"/>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b/>
                <w:bCs/>
                <w:color w:val="000000"/>
                <w:kern w:val="24"/>
                <w:lang w:val="es-ES_tradnl" w:eastAsia="es-ES"/>
              </w:rPr>
              <w:t>784</w:t>
            </w:r>
            <w:r w:rsidRPr="00B62E52">
              <w:rPr>
                <w:rFonts w:asciiTheme="minorHAnsi" w:eastAsia="Times New Roman" w:hAnsiTheme="minorHAnsi" w:cs="Arial"/>
                <w:color w:val="000000"/>
                <w:kern w:val="24"/>
                <w:lang w:val="es-ES_tradnl" w:eastAsia="es-ES"/>
              </w:rPr>
              <w:t xml:space="preserve"> </w:t>
            </w:r>
          </w:p>
        </w:tc>
        <w:tc>
          <w:tcPr>
            <w:tcW w:w="0" w:type="auto"/>
            <w:tcBorders>
              <w:top w:val="single" w:sz="18" w:space="0" w:color="FFFFFF"/>
              <w:left w:val="single" w:sz="18" w:space="0" w:color="FFFFFF"/>
              <w:bottom w:val="nil"/>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b/>
                <w:bCs/>
                <w:color w:val="000000"/>
                <w:kern w:val="24"/>
                <w:lang w:val="es-ES_tradnl" w:eastAsia="es-ES"/>
              </w:rPr>
              <w:t>4.676</w:t>
            </w:r>
            <w:r w:rsidRPr="00B62E52">
              <w:rPr>
                <w:rFonts w:asciiTheme="minorHAnsi" w:eastAsia="Times New Roman" w:hAnsiTheme="minorHAnsi" w:cs="Arial"/>
                <w:color w:val="000000"/>
                <w:kern w:val="24"/>
                <w:lang w:val="es-ES_tradnl" w:eastAsia="es-ES"/>
              </w:rPr>
              <w:t xml:space="preserve"> </w:t>
            </w:r>
          </w:p>
        </w:tc>
        <w:tc>
          <w:tcPr>
            <w:tcW w:w="0" w:type="auto"/>
            <w:tcBorders>
              <w:top w:val="single" w:sz="18" w:space="0" w:color="FFFFFF"/>
              <w:left w:val="single" w:sz="18" w:space="0" w:color="FFFFFF"/>
              <w:bottom w:val="nil"/>
              <w:right w:val="single" w:sz="18" w:space="0" w:color="FFFFFF"/>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b/>
                <w:bCs/>
                <w:color w:val="000000"/>
                <w:kern w:val="24"/>
                <w:lang w:val="es-ES_tradnl" w:eastAsia="es-ES"/>
              </w:rPr>
              <w:t>11.044</w:t>
            </w:r>
            <w:r w:rsidRPr="00B62E52">
              <w:rPr>
                <w:rFonts w:asciiTheme="minorHAnsi" w:eastAsia="Times New Roman" w:hAnsiTheme="minorHAnsi" w:cs="Arial"/>
                <w:color w:val="000000"/>
                <w:kern w:val="24"/>
                <w:lang w:val="es-ES_tradnl" w:eastAsia="es-ES"/>
              </w:rPr>
              <w:t xml:space="preserve"> </w:t>
            </w:r>
          </w:p>
        </w:tc>
        <w:tc>
          <w:tcPr>
            <w:tcW w:w="0" w:type="auto"/>
            <w:tcBorders>
              <w:top w:val="single" w:sz="18" w:space="0" w:color="FFFFFF"/>
              <w:left w:val="single" w:sz="18" w:space="0" w:color="FFFFFF"/>
              <w:bottom w:val="nil"/>
              <w:right w:val="nil"/>
            </w:tcBorders>
            <w:shd w:val="clear" w:color="auto" w:fill="CCCCCC"/>
            <w:tcMar>
              <w:top w:w="72" w:type="dxa"/>
              <w:left w:w="144" w:type="dxa"/>
              <w:bottom w:w="72" w:type="dxa"/>
              <w:right w:w="144" w:type="dxa"/>
            </w:tcMar>
            <w:hideMark/>
          </w:tcPr>
          <w:p w:rsidR="00B62E52" w:rsidRPr="00B62E52" w:rsidRDefault="00B62E52" w:rsidP="00B62E52">
            <w:pPr>
              <w:tabs>
                <w:tab w:val="center" w:pos="4253"/>
                <w:tab w:val="right" w:pos="8505"/>
              </w:tabs>
              <w:spacing w:after="0" w:line="240" w:lineRule="auto"/>
              <w:jc w:val="center"/>
              <w:textAlignment w:val="baseline"/>
              <w:rPr>
                <w:rFonts w:asciiTheme="minorHAnsi" w:eastAsia="Times New Roman" w:hAnsiTheme="minorHAnsi" w:cs="Arial"/>
                <w:lang w:eastAsia="es-ES"/>
              </w:rPr>
            </w:pPr>
            <w:r w:rsidRPr="00B62E52">
              <w:rPr>
                <w:rFonts w:asciiTheme="minorHAnsi" w:eastAsia="Times New Roman" w:hAnsiTheme="minorHAnsi" w:cs="Arial"/>
                <w:b/>
                <w:bCs/>
                <w:color w:val="000000"/>
                <w:kern w:val="24"/>
                <w:lang w:val="es-ES_tradnl" w:eastAsia="es-ES"/>
              </w:rPr>
              <w:t xml:space="preserve">60.154 </w:t>
            </w:r>
          </w:p>
        </w:tc>
      </w:tr>
    </w:tbl>
    <w:p w:rsidR="00B62E52" w:rsidRPr="00B62E52" w:rsidRDefault="00B62E52" w:rsidP="00B62E52">
      <w:pPr>
        <w:spacing w:after="0" w:line="240" w:lineRule="auto"/>
        <w:jc w:val="both"/>
        <w:rPr>
          <w:bCs/>
          <w:i/>
          <w:u w:val="single"/>
        </w:rPr>
      </w:pPr>
    </w:p>
    <w:p w:rsidR="00823795" w:rsidRDefault="00823795" w:rsidP="00823795">
      <w:pPr>
        <w:spacing w:after="0" w:line="240" w:lineRule="auto"/>
        <w:rPr>
          <w:rFonts w:asciiTheme="minorHAnsi" w:hAnsiTheme="minorHAnsi"/>
        </w:rPr>
      </w:pPr>
      <w:r>
        <w:rPr>
          <w:rFonts w:asciiTheme="minorHAnsi" w:hAnsiTheme="minorHAnsi"/>
        </w:rPr>
        <w:t>A partir de los nuevos cálculos y trasponiendo los valores en el sistema de ecuaciones (2), (3) y (4), se obtienen los valores de: 'a', 'b' y 'c'.</w:t>
      </w:r>
    </w:p>
    <w:p w:rsidR="00823795" w:rsidRPr="00634F8A" w:rsidRDefault="00823795" w:rsidP="00823795">
      <w:pPr>
        <w:spacing w:after="0" w:line="240" w:lineRule="auto"/>
        <w:rPr>
          <w:rFonts w:asciiTheme="minorHAnsi" w:hAnsiTheme="minorHAnsi"/>
        </w:rPr>
      </w:pPr>
      <w:r>
        <w:rPr>
          <w:rFonts w:asciiTheme="minorHAnsi" w:hAnsiTheme="minorHAnsi"/>
          <w:lang w:val="fr-FR"/>
        </w:rPr>
        <w:tab/>
      </w:r>
      <w:r w:rsidRPr="00634F8A">
        <w:rPr>
          <w:rFonts w:asciiTheme="minorHAnsi" w:hAnsiTheme="minorHAnsi"/>
          <w:lang w:val="fr-FR"/>
        </w:rPr>
        <w:t xml:space="preserve">(*) 1 = período </w:t>
      </w:r>
      <w:r w:rsidRPr="00634F8A">
        <w:rPr>
          <w:rFonts w:asciiTheme="minorHAnsi" w:hAnsiTheme="minorHAnsi"/>
          <w:i/>
          <w:iCs/>
          <w:lang w:val="fr-FR"/>
        </w:rPr>
        <w:t>t</w:t>
      </w:r>
      <w:r w:rsidRPr="00634F8A">
        <w:rPr>
          <w:rFonts w:asciiTheme="minorHAnsi" w:hAnsiTheme="minorHAnsi"/>
          <w:lang w:val="fr-FR"/>
        </w:rPr>
        <w:t>;</w:t>
      </w:r>
      <w:r>
        <w:rPr>
          <w:rFonts w:asciiTheme="minorHAnsi" w:hAnsiTheme="minorHAnsi"/>
          <w:lang w:val="fr-FR"/>
        </w:rPr>
        <w:t xml:space="preserve">  </w:t>
      </w:r>
      <w:r w:rsidRPr="00634F8A">
        <w:rPr>
          <w:rFonts w:asciiTheme="minorHAnsi" w:hAnsiTheme="minorHAnsi"/>
          <w:lang w:val="fr-FR"/>
        </w:rPr>
        <w:t xml:space="preserve"> 2 = período </w:t>
      </w:r>
      <w:r w:rsidRPr="00634F8A">
        <w:rPr>
          <w:rFonts w:asciiTheme="minorHAnsi" w:hAnsiTheme="minorHAnsi"/>
          <w:i/>
          <w:iCs/>
          <w:lang w:val="fr-FR"/>
        </w:rPr>
        <w:t>t+1</w:t>
      </w:r>
      <w:r w:rsidRPr="00634F8A">
        <w:rPr>
          <w:rFonts w:asciiTheme="minorHAnsi" w:hAnsiTheme="minorHAnsi"/>
          <w:lang w:val="fr-FR"/>
        </w:rPr>
        <w:t xml:space="preserve">, etc. </w:t>
      </w:r>
    </w:p>
    <w:p w:rsidR="00823795" w:rsidRPr="00634F8A" w:rsidRDefault="00823795" w:rsidP="00823795">
      <w:pPr>
        <w:spacing w:after="0" w:line="240" w:lineRule="auto"/>
        <w:rPr>
          <w:rFonts w:asciiTheme="minorHAnsi" w:hAnsiTheme="minorHAnsi"/>
        </w:rPr>
      </w:pPr>
      <w:r>
        <w:rPr>
          <w:rFonts w:asciiTheme="minorHAnsi" w:hAnsiTheme="minorHAnsi"/>
        </w:rPr>
        <w:tab/>
      </w:r>
      <w:r>
        <w:rPr>
          <w:rFonts w:asciiTheme="minorHAnsi" w:hAnsiTheme="minorHAnsi"/>
        </w:rPr>
        <w:tab/>
      </w:r>
      <w:r>
        <w:rPr>
          <w:rFonts w:asciiTheme="minorHAnsi" w:hAnsiTheme="minorHAnsi"/>
        </w:rPr>
        <w:tab/>
      </w:r>
      <w:r>
        <w:rPr>
          <w:rFonts w:asciiTheme="minorHAnsi" w:hAnsiTheme="minorHAnsi"/>
        </w:rPr>
        <w:tab/>
      </w:r>
      <w:r w:rsidRPr="00634F8A">
        <w:rPr>
          <w:rFonts w:asciiTheme="minorHAnsi" w:hAnsiTheme="minorHAnsi"/>
        </w:rPr>
        <w:t xml:space="preserve">2.391 </w:t>
      </w:r>
      <w:r>
        <w:rPr>
          <w:rFonts w:asciiTheme="minorHAnsi" w:hAnsiTheme="minorHAnsi"/>
        </w:rPr>
        <w:t xml:space="preserve">  </w:t>
      </w:r>
      <w:r w:rsidRPr="00634F8A">
        <w:rPr>
          <w:rFonts w:asciiTheme="minorHAnsi" w:hAnsiTheme="minorHAnsi"/>
        </w:rPr>
        <w:t xml:space="preserve"> =     7 * a +    28 * b + 140 * c</w:t>
      </w:r>
    </w:p>
    <w:p w:rsidR="00823795" w:rsidRPr="00634F8A" w:rsidRDefault="00823795" w:rsidP="00823795">
      <w:pPr>
        <w:spacing w:after="0" w:line="240" w:lineRule="auto"/>
        <w:rPr>
          <w:rFonts w:asciiTheme="minorHAnsi" w:hAnsiTheme="minorHAnsi"/>
        </w:rPr>
      </w:pPr>
      <w:r w:rsidRPr="00634F8A">
        <w:rPr>
          <w:rFonts w:asciiTheme="minorHAnsi" w:hAnsiTheme="minorHAnsi"/>
        </w:rPr>
        <w:t xml:space="preserve">       </w:t>
      </w:r>
      <w:r>
        <w:rPr>
          <w:rFonts w:asciiTheme="minorHAnsi" w:hAnsiTheme="minorHAnsi"/>
        </w:rPr>
        <w:tab/>
      </w:r>
      <w:r>
        <w:rPr>
          <w:rFonts w:asciiTheme="minorHAnsi" w:hAnsiTheme="minorHAnsi"/>
        </w:rPr>
        <w:tab/>
      </w:r>
      <w:r>
        <w:rPr>
          <w:rFonts w:asciiTheme="minorHAnsi" w:hAnsiTheme="minorHAnsi"/>
        </w:rPr>
        <w:tab/>
      </w:r>
      <w:r w:rsidRPr="00634F8A">
        <w:rPr>
          <w:rFonts w:asciiTheme="minorHAnsi" w:hAnsiTheme="minorHAnsi"/>
        </w:rPr>
        <w:t xml:space="preserve">  </w:t>
      </w:r>
      <w:r>
        <w:rPr>
          <w:rFonts w:asciiTheme="minorHAnsi" w:hAnsiTheme="minorHAnsi"/>
        </w:rPr>
        <w:t xml:space="preserve">       </w:t>
      </w:r>
      <w:r w:rsidRPr="00634F8A">
        <w:rPr>
          <w:rFonts w:asciiTheme="minorHAnsi" w:hAnsiTheme="minorHAnsi"/>
        </w:rPr>
        <w:t xml:space="preserve">  11.044    </w:t>
      </w:r>
      <w:r>
        <w:rPr>
          <w:rFonts w:asciiTheme="minorHAnsi" w:hAnsiTheme="minorHAnsi"/>
        </w:rPr>
        <w:tab/>
      </w:r>
      <w:r w:rsidRPr="00634F8A">
        <w:rPr>
          <w:rFonts w:asciiTheme="minorHAnsi" w:hAnsiTheme="minorHAnsi"/>
        </w:rPr>
        <w:t xml:space="preserve">=   </w:t>
      </w:r>
      <w:r>
        <w:rPr>
          <w:rFonts w:asciiTheme="minorHAnsi" w:hAnsiTheme="minorHAnsi"/>
        </w:rPr>
        <w:t xml:space="preserve"> </w:t>
      </w:r>
      <w:r w:rsidRPr="00634F8A">
        <w:rPr>
          <w:rFonts w:asciiTheme="minorHAnsi" w:hAnsiTheme="minorHAnsi"/>
        </w:rPr>
        <w:t>28 * a +  140 * b + 784 * c</w:t>
      </w:r>
    </w:p>
    <w:p w:rsidR="00823795" w:rsidRPr="00634F8A" w:rsidRDefault="00823795" w:rsidP="00823795">
      <w:pPr>
        <w:spacing w:after="0" w:line="240" w:lineRule="auto"/>
        <w:rPr>
          <w:rFonts w:asciiTheme="minorHAnsi" w:hAnsiTheme="minorHAnsi"/>
        </w:rPr>
      </w:pPr>
      <w:r w:rsidRPr="00634F8A">
        <w:rPr>
          <w:rFonts w:asciiTheme="minorHAnsi" w:hAnsiTheme="minorHAnsi"/>
        </w:rPr>
        <w:t xml:space="preserve">         </w:t>
      </w:r>
      <w:r>
        <w:rPr>
          <w:rFonts w:asciiTheme="minorHAnsi" w:hAnsiTheme="minorHAnsi"/>
        </w:rPr>
        <w:tab/>
      </w:r>
      <w:r>
        <w:rPr>
          <w:rFonts w:asciiTheme="minorHAnsi" w:hAnsiTheme="minorHAnsi"/>
        </w:rPr>
        <w:tab/>
      </w:r>
      <w:r>
        <w:rPr>
          <w:rFonts w:asciiTheme="minorHAnsi" w:hAnsiTheme="minorHAnsi"/>
        </w:rPr>
        <w:tab/>
        <w:t xml:space="preserve">         </w:t>
      </w:r>
      <w:r w:rsidRPr="00634F8A">
        <w:rPr>
          <w:rFonts w:asciiTheme="minorHAnsi" w:hAnsiTheme="minorHAnsi"/>
        </w:rPr>
        <w:t xml:space="preserve">  60.154    </w:t>
      </w:r>
      <w:r>
        <w:rPr>
          <w:rFonts w:asciiTheme="minorHAnsi" w:hAnsiTheme="minorHAnsi"/>
        </w:rPr>
        <w:tab/>
      </w:r>
      <w:r w:rsidRPr="00634F8A">
        <w:rPr>
          <w:rFonts w:asciiTheme="minorHAnsi" w:hAnsiTheme="minorHAnsi"/>
        </w:rPr>
        <w:t xml:space="preserve">= </w:t>
      </w:r>
      <w:r>
        <w:rPr>
          <w:rFonts w:asciiTheme="minorHAnsi" w:hAnsiTheme="minorHAnsi"/>
        </w:rPr>
        <w:t xml:space="preserve"> </w:t>
      </w:r>
      <w:r w:rsidRPr="00634F8A">
        <w:rPr>
          <w:rFonts w:asciiTheme="minorHAnsi" w:hAnsiTheme="minorHAnsi"/>
        </w:rPr>
        <w:t>140 * a +  784 * b + 4.676 * c</w:t>
      </w:r>
      <w:r w:rsidRPr="00634F8A">
        <w:rPr>
          <w:rFonts w:asciiTheme="minorHAnsi" w:hAnsiTheme="minorHAnsi"/>
        </w:rPr>
        <w:tab/>
      </w:r>
    </w:p>
    <w:p w:rsidR="00823795" w:rsidRPr="00634F8A" w:rsidRDefault="00823795" w:rsidP="00823795">
      <w:pPr>
        <w:spacing w:after="0" w:line="240" w:lineRule="auto"/>
        <w:rPr>
          <w:rFonts w:asciiTheme="minorHAnsi" w:hAnsiTheme="minorHAnsi"/>
        </w:rPr>
      </w:pPr>
      <w:r w:rsidRPr="00634F8A">
        <w:rPr>
          <w:rFonts w:asciiTheme="minorHAnsi" w:hAnsiTheme="minorHAnsi"/>
        </w:rPr>
        <w:t xml:space="preserve">; despejando:  </w:t>
      </w:r>
      <w:r w:rsidRPr="00A57155">
        <w:rPr>
          <w:rFonts w:asciiTheme="minorHAnsi" w:hAnsiTheme="minorHAnsi"/>
          <w:i/>
          <w:iCs/>
          <w:u w:val="single"/>
        </w:rPr>
        <w:t>a</w:t>
      </w:r>
      <w:r w:rsidRPr="00A57155">
        <w:rPr>
          <w:rFonts w:asciiTheme="minorHAnsi" w:hAnsiTheme="minorHAnsi"/>
          <w:u w:val="single"/>
        </w:rPr>
        <w:t xml:space="preserve"> = 200,715,   </w:t>
      </w:r>
      <w:r w:rsidRPr="00A57155">
        <w:rPr>
          <w:rFonts w:asciiTheme="minorHAnsi" w:hAnsiTheme="minorHAnsi"/>
          <w:i/>
          <w:iCs/>
          <w:u w:val="single"/>
        </w:rPr>
        <w:t xml:space="preserve">b </w:t>
      </w:r>
      <w:r w:rsidRPr="00A57155">
        <w:rPr>
          <w:rFonts w:asciiTheme="minorHAnsi" w:hAnsiTheme="minorHAnsi"/>
          <w:u w:val="single"/>
        </w:rPr>
        <w:t xml:space="preserve">=  5,809,   </w:t>
      </w:r>
      <w:r w:rsidRPr="00A57155">
        <w:rPr>
          <w:rFonts w:asciiTheme="minorHAnsi" w:hAnsiTheme="minorHAnsi"/>
          <w:i/>
          <w:iCs/>
          <w:u w:val="single"/>
        </w:rPr>
        <w:t>c = 5,881</w:t>
      </w:r>
      <w:r w:rsidRPr="00634F8A">
        <w:rPr>
          <w:rFonts w:asciiTheme="minorHAnsi" w:hAnsiTheme="minorHAnsi"/>
        </w:rPr>
        <w:t xml:space="preserve"> </w:t>
      </w:r>
    </w:p>
    <w:p w:rsidR="00823795" w:rsidRDefault="00823795" w:rsidP="00823795">
      <w:pPr>
        <w:spacing w:after="0" w:line="240" w:lineRule="auto"/>
        <w:rPr>
          <w:rFonts w:asciiTheme="minorHAnsi" w:hAnsiTheme="minorHAnsi"/>
        </w:rPr>
      </w:pPr>
      <w:r>
        <w:rPr>
          <w:rFonts w:asciiTheme="minorHAnsi" w:hAnsiTheme="minorHAnsi"/>
        </w:rPr>
        <w:t>Llevando estos valores a la ecuación (1), se obtiene la demanda para el período 8.</w:t>
      </w:r>
    </w:p>
    <w:p w:rsidR="00B62E52" w:rsidRDefault="00823795" w:rsidP="00823795">
      <w:pPr>
        <w:spacing w:after="0" w:line="240" w:lineRule="auto"/>
        <w:jc w:val="both"/>
        <w:rPr>
          <w:bCs/>
          <w:i/>
          <w:u w:val="single"/>
        </w:rPr>
      </w:pPr>
      <w:r>
        <w:rPr>
          <w:rFonts w:asciiTheme="minorHAnsi" w:hAnsiTheme="minorHAnsi"/>
        </w:rPr>
        <w:tab/>
        <w:t>Q</w:t>
      </w:r>
      <w:r w:rsidRPr="00B62E52">
        <w:rPr>
          <w:rFonts w:asciiTheme="minorHAnsi" w:hAnsiTheme="minorHAnsi"/>
          <w:vertAlign w:val="subscript"/>
        </w:rPr>
        <w:t>t</w:t>
      </w:r>
      <w:r>
        <w:rPr>
          <w:rFonts w:asciiTheme="minorHAnsi" w:hAnsiTheme="minorHAnsi"/>
          <w:vertAlign w:val="subscript"/>
        </w:rPr>
        <w:t xml:space="preserve"> </w:t>
      </w:r>
      <w:r w:rsidRPr="00B62E52">
        <w:rPr>
          <w:rFonts w:asciiTheme="minorHAnsi" w:hAnsiTheme="minorHAnsi"/>
          <w:vertAlign w:val="subscript"/>
        </w:rPr>
        <w:t>+</w:t>
      </w:r>
      <w:r>
        <w:rPr>
          <w:rFonts w:asciiTheme="minorHAnsi" w:hAnsiTheme="minorHAnsi"/>
          <w:vertAlign w:val="subscript"/>
        </w:rPr>
        <w:t xml:space="preserve"> </w:t>
      </w:r>
      <w:r w:rsidRPr="00B62E52">
        <w:rPr>
          <w:rFonts w:asciiTheme="minorHAnsi" w:hAnsiTheme="minorHAnsi"/>
          <w:vertAlign w:val="subscript"/>
        </w:rPr>
        <w:t>7</w:t>
      </w:r>
      <w:r>
        <w:rPr>
          <w:rFonts w:asciiTheme="minorHAnsi" w:hAnsiTheme="minorHAnsi"/>
        </w:rPr>
        <w:t xml:space="preserve"> = </w:t>
      </w:r>
      <w:r w:rsidRPr="00634F8A">
        <w:rPr>
          <w:rFonts w:asciiTheme="minorHAnsi" w:hAnsiTheme="minorHAnsi"/>
        </w:rPr>
        <w:t>Q</w:t>
      </w:r>
      <w:r w:rsidRPr="00B62E52">
        <w:rPr>
          <w:rFonts w:asciiTheme="minorHAnsi" w:hAnsiTheme="minorHAnsi"/>
          <w:vertAlign w:val="subscript"/>
        </w:rPr>
        <w:t>8</w:t>
      </w:r>
      <w:r w:rsidRPr="00634F8A">
        <w:rPr>
          <w:rFonts w:asciiTheme="minorHAnsi" w:hAnsiTheme="minorHAnsi"/>
        </w:rPr>
        <w:t xml:space="preserve"> =  200,715 + 5,809 * 8 + 5,881 * 64 = 623,571</w:t>
      </w:r>
    </w:p>
    <w:p w:rsidR="00B62E52" w:rsidRDefault="00B62E52" w:rsidP="00B43848">
      <w:pPr>
        <w:spacing w:after="0" w:line="240" w:lineRule="auto"/>
        <w:jc w:val="both"/>
        <w:rPr>
          <w:bCs/>
          <w:i/>
          <w:u w:val="single"/>
        </w:rPr>
      </w:pPr>
    </w:p>
    <w:p w:rsidR="00823795" w:rsidRPr="00823795" w:rsidRDefault="00823795" w:rsidP="00634F8A">
      <w:pPr>
        <w:spacing w:after="0" w:line="240" w:lineRule="auto"/>
        <w:jc w:val="both"/>
        <w:rPr>
          <w:b/>
          <w:bCs/>
          <w:i/>
        </w:rPr>
      </w:pPr>
      <w:r w:rsidRPr="00823795">
        <w:rPr>
          <w:b/>
          <w:bCs/>
          <w:i/>
        </w:rPr>
        <w:t>Vía Excel</w:t>
      </w:r>
    </w:p>
    <w:p w:rsidR="00B43848" w:rsidRDefault="00B43848" w:rsidP="00634F8A">
      <w:pPr>
        <w:spacing w:after="0" w:line="240" w:lineRule="auto"/>
        <w:jc w:val="both"/>
        <w:rPr>
          <w:bCs/>
          <w:i/>
          <w:u w:val="single"/>
        </w:rPr>
      </w:pPr>
      <w:r w:rsidRPr="005E5115">
        <w:rPr>
          <w:bCs/>
          <w:i/>
          <w:u w:val="single"/>
        </w:rPr>
        <w:t>Hoja '</w:t>
      </w:r>
      <w:r>
        <w:rPr>
          <w:bCs/>
          <w:i/>
          <w:u w:val="single"/>
        </w:rPr>
        <w:t>solución</w:t>
      </w:r>
      <w:r w:rsidRPr="005E5115">
        <w:rPr>
          <w:bCs/>
          <w:i/>
          <w:u w:val="single"/>
        </w:rPr>
        <w:t>'</w:t>
      </w:r>
    </w:p>
    <w:p w:rsidR="00B030E9" w:rsidRPr="00634F8A" w:rsidRDefault="00B43848" w:rsidP="00634F8A">
      <w:pPr>
        <w:numPr>
          <w:ilvl w:val="0"/>
          <w:numId w:val="91"/>
        </w:numPr>
        <w:spacing w:after="0" w:line="240" w:lineRule="auto"/>
        <w:jc w:val="both"/>
      </w:pPr>
      <w:r>
        <w:rPr>
          <w:bCs/>
        </w:rPr>
        <w:t xml:space="preserve">añada y calcule una columna nueva </w:t>
      </w:r>
      <w:r w:rsidR="00B030E9">
        <w:rPr>
          <w:bCs/>
        </w:rPr>
        <w:t>con las diferencias</w:t>
      </w:r>
      <w:r w:rsidR="00634F8A">
        <w:rPr>
          <w:bCs/>
        </w:rPr>
        <w:t xml:space="preserve"> (diferencia primera)</w:t>
      </w:r>
      <w:r w:rsidR="00B030E9">
        <w:rPr>
          <w:bCs/>
        </w:rPr>
        <w:t xml:space="preserve"> entre la demanda real de un mes y la del mes anterior.</w:t>
      </w:r>
      <w:r>
        <w:rPr>
          <w:bCs/>
        </w:rPr>
        <w:t xml:space="preserve"> </w:t>
      </w:r>
    </w:p>
    <w:p w:rsidR="00634F8A" w:rsidRPr="00634F8A" w:rsidRDefault="00634F8A" w:rsidP="00634F8A">
      <w:pPr>
        <w:numPr>
          <w:ilvl w:val="0"/>
          <w:numId w:val="91"/>
        </w:numPr>
        <w:spacing w:after="0" w:line="240" w:lineRule="auto"/>
        <w:jc w:val="both"/>
      </w:pPr>
      <w:r>
        <w:rPr>
          <w:bCs/>
        </w:rPr>
        <w:t>añada otra columna que contiene las diferencias (diferencia segunda) entre los valores de la columna 1ª diferencia.</w:t>
      </w:r>
    </w:p>
    <w:p w:rsidR="00634F8A" w:rsidRPr="00B030E9" w:rsidRDefault="00634F8A" w:rsidP="00634F8A">
      <w:pPr>
        <w:numPr>
          <w:ilvl w:val="0"/>
          <w:numId w:val="91"/>
        </w:numPr>
        <w:spacing w:after="0" w:line="240" w:lineRule="auto"/>
        <w:jc w:val="both"/>
      </w:pPr>
      <w:r>
        <w:rPr>
          <w:bCs/>
        </w:rPr>
        <w:t xml:space="preserve">en la </w:t>
      </w:r>
      <w:r w:rsidRPr="00823795">
        <w:rPr>
          <w:bCs/>
          <w:i/>
          <w:u w:val="single"/>
        </w:rPr>
        <w:t xml:space="preserve">misma hoja, en </w:t>
      </w:r>
      <w:r w:rsidR="00C371AA">
        <w:rPr>
          <w:bCs/>
          <w:i/>
          <w:u w:val="single"/>
        </w:rPr>
        <w:t>columna</w:t>
      </w:r>
      <w:r w:rsidRPr="00823795">
        <w:rPr>
          <w:bCs/>
          <w:i/>
          <w:u w:val="single"/>
        </w:rPr>
        <w:t>s posteriores</w:t>
      </w:r>
      <w:r>
        <w:rPr>
          <w:bCs/>
        </w:rPr>
        <w:t xml:space="preserve"> (más </w:t>
      </w:r>
      <w:r w:rsidR="00C371AA">
        <w:rPr>
          <w:bCs/>
        </w:rPr>
        <w:t>a la derecha</w:t>
      </w:r>
      <w:r>
        <w:rPr>
          <w:bCs/>
        </w:rPr>
        <w:t>) plasme el sistema de ecuaciones presentado.</w:t>
      </w:r>
    </w:p>
    <w:p w:rsidR="00D91CF9" w:rsidRPr="009A6355" w:rsidRDefault="00D91CF9" w:rsidP="00D91CF9">
      <w:pPr>
        <w:spacing w:after="0" w:line="240" w:lineRule="auto"/>
        <w:ind w:left="360"/>
        <w:rPr>
          <w:rFonts w:asciiTheme="minorHAnsi" w:hAnsiTheme="minorHAnsi"/>
        </w:rPr>
      </w:pPr>
    </w:p>
    <w:p w:rsidR="009F5600" w:rsidRPr="00313185" w:rsidRDefault="00345B2C" w:rsidP="009F5600">
      <w:pPr>
        <w:numPr>
          <w:ilvl w:val="12"/>
          <w:numId w:val="0"/>
        </w:numPr>
        <w:spacing w:after="0" w:line="240" w:lineRule="auto"/>
        <w:rPr>
          <w:rFonts w:asciiTheme="minorHAnsi" w:hAnsiTheme="minorHAnsi"/>
          <w:b/>
          <w:szCs w:val="24"/>
        </w:rPr>
      </w:pPr>
      <w:r>
        <w:rPr>
          <w:rFonts w:asciiTheme="minorHAnsi" w:hAnsiTheme="minorHAnsi"/>
          <w:b/>
        </w:rPr>
        <w:br w:type="page"/>
      </w:r>
      <w:r w:rsidR="009F5600" w:rsidRPr="000C280A">
        <w:rPr>
          <w:rFonts w:asciiTheme="minorHAnsi" w:hAnsiTheme="minorHAnsi"/>
          <w:b/>
          <w:sz w:val="28"/>
          <w:szCs w:val="28"/>
        </w:rPr>
        <w:t>0</w:t>
      </w:r>
      <w:r w:rsidR="009F5600">
        <w:rPr>
          <w:rFonts w:asciiTheme="minorHAnsi" w:hAnsiTheme="minorHAnsi"/>
          <w:b/>
          <w:sz w:val="28"/>
          <w:szCs w:val="28"/>
        </w:rPr>
        <w:t>3</w:t>
      </w:r>
      <w:r w:rsidR="009F5600">
        <w:rPr>
          <w:rFonts w:asciiTheme="minorHAnsi" w:hAnsiTheme="minorHAnsi"/>
          <w:b/>
        </w:rPr>
        <w:t xml:space="preserve">; </w:t>
      </w:r>
      <w:r w:rsidR="009F5600">
        <w:rPr>
          <w:rFonts w:asciiTheme="minorHAnsi" w:hAnsiTheme="minorHAnsi"/>
          <w:b/>
          <w:sz w:val="28"/>
          <w:szCs w:val="28"/>
          <w:u w:val="single"/>
        </w:rPr>
        <w:t>GESTIÓN DE STOCK</w:t>
      </w:r>
      <w:r w:rsidR="009F5600" w:rsidRPr="00313185">
        <w:rPr>
          <w:rFonts w:asciiTheme="minorHAnsi" w:hAnsiTheme="minorHAnsi"/>
          <w:b/>
          <w:sz w:val="24"/>
          <w:szCs w:val="24"/>
          <w:u w:val="single"/>
        </w:rPr>
        <w:t>;</w:t>
      </w:r>
      <w:r w:rsidR="009F5600" w:rsidRPr="00313185">
        <w:rPr>
          <w:rFonts w:asciiTheme="minorHAnsi" w:hAnsiTheme="minorHAnsi"/>
          <w:b/>
          <w:sz w:val="24"/>
          <w:szCs w:val="24"/>
        </w:rPr>
        <w:t xml:space="preserve"> </w:t>
      </w:r>
      <w:r w:rsidR="009F5600" w:rsidRPr="00313185">
        <w:rPr>
          <w:rFonts w:asciiTheme="minorHAnsi" w:hAnsiTheme="minorHAnsi"/>
          <w:b/>
          <w:sz w:val="24"/>
          <w:szCs w:val="24"/>
          <w:u w:val="single"/>
        </w:rPr>
        <w:t xml:space="preserve"> </w:t>
      </w:r>
      <w:r w:rsidR="009F5600">
        <w:rPr>
          <w:rFonts w:asciiTheme="minorHAnsi" w:hAnsiTheme="minorHAnsi"/>
          <w:b/>
          <w:sz w:val="24"/>
          <w:szCs w:val="24"/>
          <w:u w:val="single"/>
        </w:rPr>
        <w:t>ejercicios</w:t>
      </w:r>
      <w:r w:rsidR="009F5600" w:rsidRPr="00313185">
        <w:rPr>
          <w:rFonts w:asciiTheme="minorHAnsi" w:hAnsiTheme="minorHAnsi"/>
          <w:b/>
          <w:sz w:val="24"/>
          <w:szCs w:val="24"/>
          <w:u w:val="single"/>
        </w:rPr>
        <w:t xml:space="preserve"> 0</w:t>
      </w:r>
      <w:r w:rsidR="009F5600">
        <w:rPr>
          <w:rFonts w:asciiTheme="minorHAnsi" w:hAnsiTheme="minorHAnsi"/>
          <w:b/>
          <w:sz w:val="24"/>
          <w:szCs w:val="24"/>
          <w:u w:val="single"/>
        </w:rPr>
        <w:t>1</w:t>
      </w:r>
      <w:r w:rsidR="009F5600" w:rsidRPr="00313185">
        <w:rPr>
          <w:rFonts w:asciiTheme="minorHAnsi" w:hAnsiTheme="minorHAnsi"/>
          <w:b/>
          <w:sz w:val="24"/>
          <w:szCs w:val="24"/>
          <w:u w:val="single"/>
        </w:rPr>
        <w:t>, 0</w:t>
      </w:r>
      <w:r w:rsidR="009F5600">
        <w:rPr>
          <w:rFonts w:asciiTheme="minorHAnsi" w:hAnsiTheme="minorHAnsi"/>
          <w:b/>
          <w:sz w:val="24"/>
          <w:szCs w:val="24"/>
          <w:u w:val="single"/>
        </w:rPr>
        <w:t>2</w:t>
      </w:r>
      <w:r w:rsidR="009F5600" w:rsidRPr="00313185">
        <w:rPr>
          <w:rFonts w:asciiTheme="minorHAnsi" w:hAnsiTheme="minorHAnsi"/>
          <w:b/>
          <w:sz w:val="24"/>
          <w:szCs w:val="24"/>
          <w:u w:val="single"/>
        </w:rPr>
        <w:t>, 0</w:t>
      </w:r>
      <w:r w:rsidR="009F5600">
        <w:rPr>
          <w:rFonts w:asciiTheme="minorHAnsi" w:hAnsiTheme="minorHAnsi"/>
          <w:b/>
          <w:sz w:val="24"/>
          <w:szCs w:val="24"/>
          <w:u w:val="single"/>
        </w:rPr>
        <w:t>3</w:t>
      </w:r>
      <w:r w:rsidR="009F5600" w:rsidRPr="00313185">
        <w:rPr>
          <w:rFonts w:asciiTheme="minorHAnsi" w:hAnsiTheme="minorHAnsi"/>
          <w:b/>
          <w:sz w:val="24"/>
          <w:szCs w:val="24"/>
          <w:u w:val="single"/>
        </w:rPr>
        <w:t>, 0</w:t>
      </w:r>
      <w:r w:rsidR="009F5600">
        <w:rPr>
          <w:rFonts w:asciiTheme="minorHAnsi" w:hAnsiTheme="minorHAnsi"/>
          <w:b/>
          <w:sz w:val="24"/>
          <w:szCs w:val="24"/>
          <w:u w:val="single"/>
        </w:rPr>
        <w:t>4</w:t>
      </w:r>
      <w:r w:rsidR="009F5600" w:rsidRPr="00313185">
        <w:rPr>
          <w:rFonts w:asciiTheme="minorHAnsi" w:hAnsiTheme="minorHAnsi"/>
          <w:b/>
          <w:sz w:val="24"/>
          <w:szCs w:val="24"/>
          <w:u w:val="single"/>
        </w:rPr>
        <w:t>, 0</w:t>
      </w:r>
      <w:r w:rsidR="009F5600">
        <w:rPr>
          <w:rFonts w:asciiTheme="minorHAnsi" w:hAnsiTheme="minorHAnsi"/>
          <w:b/>
          <w:sz w:val="24"/>
          <w:szCs w:val="24"/>
          <w:u w:val="single"/>
        </w:rPr>
        <w:t>5</w:t>
      </w:r>
      <w:r w:rsidR="009F5600" w:rsidRPr="00313185">
        <w:rPr>
          <w:rFonts w:asciiTheme="minorHAnsi" w:hAnsiTheme="minorHAnsi"/>
          <w:b/>
          <w:sz w:val="24"/>
          <w:szCs w:val="24"/>
          <w:u w:val="single"/>
        </w:rPr>
        <w:t>, 0</w:t>
      </w:r>
      <w:r w:rsidR="009F5600">
        <w:rPr>
          <w:rFonts w:asciiTheme="minorHAnsi" w:hAnsiTheme="minorHAnsi"/>
          <w:b/>
          <w:sz w:val="24"/>
          <w:szCs w:val="24"/>
          <w:u w:val="single"/>
        </w:rPr>
        <w:t>6</w:t>
      </w:r>
      <w:r w:rsidR="009F5600" w:rsidRPr="00313185">
        <w:rPr>
          <w:rFonts w:asciiTheme="minorHAnsi" w:hAnsiTheme="minorHAnsi"/>
          <w:b/>
          <w:sz w:val="24"/>
          <w:szCs w:val="24"/>
          <w:u w:val="single"/>
        </w:rPr>
        <w:t>, 0</w:t>
      </w:r>
      <w:r w:rsidR="009F5600">
        <w:rPr>
          <w:rFonts w:asciiTheme="minorHAnsi" w:hAnsiTheme="minorHAnsi"/>
          <w:b/>
          <w:sz w:val="24"/>
          <w:szCs w:val="24"/>
          <w:u w:val="single"/>
        </w:rPr>
        <w:t>7</w:t>
      </w:r>
      <w:r w:rsidR="009F5600" w:rsidRPr="00313185">
        <w:rPr>
          <w:rFonts w:asciiTheme="minorHAnsi" w:hAnsiTheme="minorHAnsi"/>
          <w:b/>
          <w:sz w:val="24"/>
          <w:szCs w:val="24"/>
          <w:u w:val="single"/>
        </w:rPr>
        <w:t xml:space="preserve">, </w:t>
      </w:r>
      <w:r w:rsidR="009F5600">
        <w:rPr>
          <w:rFonts w:asciiTheme="minorHAnsi" w:hAnsiTheme="minorHAnsi"/>
          <w:b/>
          <w:sz w:val="24"/>
          <w:szCs w:val="24"/>
          <w:u w:val="single"/>
        </w:rPr>
        <w:t>08</w:t>
      </w:r>
    </w:p>
    <w:p w:rsidR="009F5600" w:rsidRDefault="009F5600" w:rsidP="00345B2C">
      <w:pPr>
        <w:spacing w:after="0" w:line="240" w:lineRule="auto"/>
        <w:jc w:val="both"/>
        <w:rPr>
          <w:rFonts w:asciiTheme="minorHAnsi" w:hAnsiTheme="minorHAnsi"/>
          <w:b/>
        </w:rPr>
      </w:pPr>
    </w:p>
    <w:p w:rsidR="00653DA6" w:rsidRDefault="00653DA6" w:rsidP="00345B2C">
      <w:pPr>
        <w:spacing w:after="0" w:line="240" w:lineRule="auto"/>
        <w:jc w:val="both"/>
        <w:rPr>
          <w:rFonts w:asciiTheme="minorHAnsi" w:hAnsiTheme="minorHAnsi"/>
          <w:b/>
        </w:rPr>
      </w:pPr>
    </w:p>
    <w:p w:rsidR="00077BAA" w:rsidRPr="003B0786" w:rsidRDefault="00345B2C" w:rsidP="00345B2C">
      <w:pPr>
        <w:spacing w:after="0" w:line="240" w:lineRule="auto"/>
        <w:jc w:val="both"/>
        <w:rPr>
          <w:rFonts w:asciiTheme="minorHAnsi" w:hAnsiTheme="minorHAnsi"/>
          <w:b/>
          <w:u w:val="single"/>
        </w:rPr>
      </w:pPr>
      <w:r>
        <w:rPr>
          <w:rFonts w:asciiTheme="minorHAnsi" w:hAnsiTheme="minorHAnsi"/>
          <w:b/>
        </w:rPr>
        <w:t xml:space="preserve">03, </w:t>
      </w:r>
      <w:r w:rsidR="00077BAA">
        <w:rPr>
          <w:rFonts w:asciiTheme="minorHAnsi" w:hAnsiTheme="minorHAnsi"/>
          <w:b/>
          <w:u w:val="single"/>
        </w:rPr>
        <w:t>GESTIÓN STOCK  01</w:t>
      </w:r>
      <w:r w:rsidR="00077BAA" w:rsidRPr="003B0786">
        <w:rPr>
          <w:rFonts w:asciiTheme="minorHAnsi" w:hAnsiTheme="minorHAnsi"/>
          <w:b/>
          <w:u w:val="single"/>
        </w:rPr>
        <w:t xml:space="preserve">,    </w:t>
      </w:r>
      <w:r w:rsidR="00077BAA">
        <w:rPr>
          <w:rFonts w:asciiTheme="minorHAnsi" w:hAnsiTheme="minorHAnsi"/>
          <w:b/>
          <w:u w:val="single"/>
        </w:rPr>
        <w:t>ABC</w:t>
      </w:r>
      <w:r w:rsidR="00FE4C5B">
        <w:rPr>
          <w:rFonts w:asciiTheme="minorHAnsi" w:hAnsiTheme="minorHAnsi"/>
          <w:b/>
          <w:u w:val="single"/>
        </w:rPr>
        <w:t>, GRÁFICO Y TABLA DINÁMICA</w:t>
      </w:r>
      <w:r w:rsidR="00077BAA">
        <w:rPr>
          <w:rFonts w:asciiTheme="minorHAnsi" w:hAnsiTheme="minorHAnsi"/>
          <w:b/>
          <w:u w:val="single"/>
        </w:rPr>
        <w:t xml:space="preserve"> </w:t>
      </w:r>
    </w:p>
    <w:p w:rsidR="00E951CA" w:rsidRDefault="00E951CA" w:rsidP="00077BAA">
      <w:pPr>
        <w:numPr>
          <w:ilvl w:val="12"/>
          <w:numId w:val="0"/>
        </w:numPr>
        <w:spacing w:after="0" w:line="240" w:lineRule="auto"/>
        <w:ind w:left="283" w:hanging="283"/>
        <w:rPr>
          <w:rFonts w:asciiTheme="minorHAnsi" w:hAnsiTheme="minorHAnsi"/>
          <w:b/>
          <w:szCs w:val="24"/>
        </w:rPr>
      </w:pPr>
    </w:p>
    <w:p w:rsidR="00077BAA" w:rsidRPr="00C70C74" w:rsidRDefault="00077BAA" w:rsidP="00077BAA">
      <w:pPr>
        <w:numPr>
          <w:ilvl w:val="12"/>
          <w:numId w:val="0"/>
        </w:numPr>
        <w:spacing w:after="0" w:line="240" w:lineRule="auto"/>
        <w:ind w:left="283" w:hanging="283"/>
        <w:rPr>
          <w:rFonts w:asciiTheme="minorHAnsi" w:hAnsiTheme="minorHAnsi"/>
          <w:b/>
          <w:szCs w:val="24"/>
        </w:rPr>
      </w:pPr>
      <w:r w:rsidRPr="00C70C74">
        <w:rPr>
          <w:rFonts w:asciiTheme="minorHAnsi" w:hAnsiTheme="minorHAnsi"/>
          <w:b/>
          <w:szCs w:val="24"/>
        </w:rPr>
        <w:t>1.- objetivo</w:t>
      </w:r>
    </w:p>
    <w:p w:rsidR="00077BAA" w:rsidRPr="00E94279" w:rsidRDefault="00077BAA" w:rsidP="00077BAA">
      <w:pPr>
        <w:spacing w:after="0" w:line="240" w:lineRule="auto"/>
        <w:rPr>
          <w:rFonts w:asciiTheme="minorHAnsi" w:hAnsiTheme="minorHAnsi"/>
        </w:rPr>
      </w:pPr>
      <w:r w:rsidRPr="00E94279">
        <w:rPr>
          <w:rFonts w:asciiTheme="minorHAnsi" w:hAnsiTheme="minorHAnsi"/>
        </w:rPr>
        <w:t>Utilización de una herramienta informática para un tema logístico</w:t>
      </w:r>
    </w:p>
    <w:p w:rsidR="00077BAA" w:rsidRPr="00E94279" w:rsidRDefault="00077BAA" w:rsidP="00077BAA">
      <w:pPr>
        <w:spacing w:after="0" w:line="240" w:lineRule="auto"/>
        <w:rPr>
          <w:rFonts w:asciiTheme="minorHAnsi" w:hAnsiTheme="minorHAnsi"/>
        </w:rPr>
      </w:pPr>
      <w:r w:rsidRPr="00E94279">
        <w:rPr>
          <w:rFonts w:asciiTheme="minorHAnsi" w:hAnsiTheme="minorHAnsi"/>
        </w:rPr>
        <w:t>Metodología de análisis logístico</w:t>
      </w:r>
    </w:p>
    <w:p w:rsidR="00077BAA" w:rsidRPr="00E94279" w:rsidRDefault="00077BAA" w:rsidP="00077BAA">
      <w:pPr>
        <w:spacing w:after="0" w:line="240" w:lineRule="auto"/>
        <w:rPr>
          <w:rFonts w:asciiTheme="minorHAnsi" w:hAnsiTheme="minorHAnsi"/>
        </w:rPr>
      </w:pPr>
      <w:r w:rsidRPr="00E94279">
        <w:rPr>
          <w:rFonts w:asciiTheme="minorHAnsi" w:hAnsiTheme="minorHAnsi"/>
        </w:rPr>
        <w:t>En concreto: hacer un ABC, tabla dinámica y gráfico.</w:t>
      </w:r>
    </w:p>
    <w:p w:rsidR="00077BAA" w:rsidRPr="00E94279" w:rsidRDefault="00077BAA" w:rsidP="00077BAA">
      <w:pPr>
        <w:numPr>
          <w:ilvl w:val="12"/>
          <w:numId w:val="0"/>
        </w:numPr>
        <w:spacing w:after="0" w:line="240" w:lineRule="auto"/>
        <w:ind w:left="283" w:hanging="283"/>
        <w:rPr>
          <w:rFonts w:asciiTheme="minorHAnsi" w:hAnsiTheme="minorHAnsi"/>
          <w:b/>
          <w:szCs w:val="24"/>
          <w:u w:val="single"/>
        </w:rPr>
      </w:pPr>
    </w:p>
    <w:p w:rsidR="00077BAA" w:rsidRPr="00C70C74" w:rsidRDefault="00077BAA" w:rsidP="00077BAA">
      <w:pPr>
        <w:numPr>
          <w:ilvl w:val="12"/>
          <w:numId w:val="0"/>
        </w:numPr>
        <w:spacing w:after="0" w:line="240" w:lineRule="auto"/>
        <w:ind w:left="283" w:hanging="283"/>
        <w:rPr>
          <w:rFonts w:asciiTheme="minorHAnsi" w:hAnsiTheme="minorHAnsi"/>
          <w:b/>
          <w:szCs w:val="24"/>
        </w:rPr>
      </w:pPr>
      <w:r w:rsidRPr="00C70C74">
        <w:rPr>
          <w:rFonts w:asciiTheme="minorHAnsi" w:hAnsiTheme="minorHAnsi"/>
          <w:b/>
          <w:szCs w:val="24"/>
        </w:rPr>
        <w:t>2.- descripción</w:t>
      </w:r>
    </w:p>
    <w:p w:rsidR="00077BAA" w:rsidRPr="00E94279" w:rsidRDefault="00077BAA" w:rsidP="00077BAA">
      <w:pPr>
        <w:numPr>
          <w:ilvl w:val="12"/>
          <w:numId w:val="0"/>
        </w:numPr>
        <w:spacing w:after="0" w:line="240" w:lineRule="auto"/>
        <w:rPr>
          <w:rFonts w:asciiTheme="minorHAnsi" w:hAnsiTheme="minorHAnsi"/>
        </w:rPr>
      </w:pPr>
      <w:r w:rsidRPr="00E94279">
        <w:rPr>
          <w:rFonts w:asciiTheme="minorHAnsi" w:hAnsiTheme="minorHAnsi"/>
        </w:rPr>
        <w:t xml:space="preserve">Se trata de una fábrica de pintura. Como unidad de medida es el kg. </w:t>
      </w:r>
    </w:p>
    <w:p w:rsidR="00D91CF9" w:rsidRDefault="00D91CF9" w:rsidP="00077BAA">
      <w:pPr>
        <w:spacing w:after="0" w:line="240" w:lineRule="auto"/>
        <w:rPr>
          <w:rFonts w:asciiTheme="minorHAnsi" w:hAnsiTheme="minorHAnsi"/>
          <w:b/>
          <w:bCs/>
          <w:szCs w:val="24"/>
        </w:rPr>
      </w:pPr>
    </w:p>
    <w:p w:rsidR="00077BAA" w:rsidRPr="00C70C74" w:rsidRDefault="00077BAA" w:rsidP="00077BAA">
      <w:pPr>
        <w:spacing w:after="0" w:line="240" w:lineRule="auto"/>
        <w:rPr>
          <w:rFonts w:asciiTheme="minorHAnsi" w:hAnsiTheme="minorHAnsi"/>
          <w:b/>
          <w:bCs/>
          <w:szCs w:val="24"/>
        </w:rPr>
      </w:pPr>
      <w:r w:rsidRPr="00C70C74">
        <w:rPr>
          <w:rFonts w:asciiTheme="minorHAnsi" w:hAnsiTheme="minorHAnsi"/>
          <w:b/>
          <w:bCs/>
          <w:szCs w:val="24"/>
        </w:rPr>
        <w:t>3.- datos originales</w:t>
      </w:r>
    </w:p>
    <w:p w:rsidR="00077BAA" w:rsidRPr="00077BAA" w:rsidRDefault="00077BAA" w:rsidP="00077BAA">
      <w:pPr>
        <w:spacing w:after="0" w:line="240" w:lineRule="auto"/>
        <w:rPr>
          <w:rFonts w:asciiTheme="minorHAnsi" w:hAnsiTheme="minorHAnsi"/>
          <w:i/>
          <w:u w:val="single"/>
        </w:rPr>
      </w:pPr>
      <w:r w:rsidRPr="00077BAA">
        <w:rPr>
          <w:rFonts w:asciiTheme="minorHAnsi" w:hAnsiTheme="minorHAnsi"/>
          <w:i/>
          <w:u w:val="single"/>
        </w:rPr>
        <w:t>Hoja 'datos iniciales'</w:t>
      </w:r>
    </w:p>
    <w:p w:rsidR="00077BAA" w:rsidRPr="00E94279" w:rsidRDefault="00077BAA" w:rsidP="00077BAA">
      <w:pPr>
        <w:spacing w:after="0" w:line="240" w:lineRule="auto"/>
        <w:rPr>
          <w:rFonts w:asciiTheme="minorHAnsi" w:hAnsiTheme="minorHAnsi"/>
        </w:rPr>
      </w:pPr>
      <w:r w:rsidRPr="00E94279">
        <w:rPr>
          <w:rFonts w:asciiTheme="minorHAnsi" w:hAnsiTheme="minorHAnsi"/>
        </w:rPr>
        <w:t xml:space="preserve">Contiene los datos de todas las referencias que han tenido stock a lo largo del año </w:t>
      </w:r>
    </w:p>
    <w:p w:rsidR="00077BAA" w:rsidRPr="00E94279" w:rsidRDefault="00077BAA" w:rsidP="00077BAA">
      <w:pPr>
        <w:spacing w:after="0" w:line="240" w:lineRule="auto"/>
        <w:rPr>
          <w:rFonts w:asciiTheme="minorHAnsi" w:hAnsiTheme="minorHAnsi"/>
        </w:rPr>
      </w:pPr>
      <w:r w:rsidRPr="00E94279">
        <w:rPr>
          <w:rFonts w:asciiTheme="minorHAnsi" w:hAnsiTheme="minorHAnsi"/>
        </w:rPr>
        <w:t>Los datos se presentan en kilos y mes a mes. 12 meses del año. Una ‘fotografía’ ó posición por mes.</w:t>
      </w:r>
    </w:p>
    <w:p w:rsidR="00077BAA" w:rsidRPr="00077BAA" w:rsidRDefault="00077BAA" w:rsidP="00077BAA">
      <w:pPr>
        <w:spacing w:after="0" w:line="240" w:lineRule="auto"/>
        <w:rPr>
          <w:rFonts w:asciiTheme="minorHAnsi" w:hAnsiTheme="minorHAnsi"/>
          <w:i/>
          <w:u w:val="single"/>
        </w:rPr>
      </w:pPr>
      <w:r w:rsidRPr="00077BAA">
        <w:rPr>
          <w:rFonts w:asciiTheme="minorHAnsi" w:hAnsiTheme="minorHAnsi"/>
          <w:i/>
          <w:u w:val="single"/>
        </w:rPr>
        <w:t>Hoja 'borrador'</w:t>
      </w:r>
    </w:p>
    <w:p w:rsidR="00077BAA" w:rsidRPr="00E94279" w:rsidRDefault="00077BAA" w:rsidP="00077BAA">
      <w:pPr>
        <w:spacing w:after="0" w:line="240" w:lineRule="auto"/>
        <w:rPr>
          <w:rFonts w:asciiTheme="minorHAnsi" w:hAnsiTheme="minorHAnsi"/>
        </w:rPr>
      </w:pPr>
      <w:r w:rsidRPr="00E94279">
        <w:rPr>
          <w:rFonts w:asciiTheme="minorHAnsi" w:hAnsiTheme="minorHAnsi"/>
        </w:rPr>
        <w:t xml:space="preserve">Hoja de trabajo. Trabajaremos siempre sobre ella y luego copiaremos el resultado en otra hoja. </w:t>
      </w:r>
    </w:p>
    <w:p w:rsidR="00D91CF9" w:rsidRDefault="00D91CF9" w:rsidP="00077BAA">
      <w:pPr>
        <w:spacing w:after="0" w:line="240" w:lineRule="auto"/>
        <w:rPr>
          <w:rFonts w:asciiTheme="minorHAnsi" w:hAnsiTheme="minorHAnsi"/>
          <w:b/>
          <w:bCs/>
          <w:szCs w:val="24"/>
        </w:rPr>
      </w:pPr>
    </w:p>
    <w:p w:rsidR="00077BAA" w:rsidRPr="00C70C74" w:rsidRDefault="00077BAA" w:rsidP="00077BAA">
      <w:pPr>
        <w:spacing w:after="0" w:line="240" w:lineRule="auto"/>
        <w:rPr>
          <w:rFonts w:asciiTheme="minorHAnsi" w:hAnsiTheme="minorHAnsi"/>
          <w:b/>
          <w:bCs/>
          <w:szCs w:val="24"/>
        </w:rPr>
      </w:pPr>
      <w:r w:rsidRPr="00C70C74">
        <w:rPr>
          <w:rFonts w:asciiTheme="minorHAnsi" w:hAnsiTheme="minorHAnsi"/>
          <w:b/>
          <w:bCs/>
          <w:szCs w:val="24"/>
        </w:rPr>
        <w:t>4.- procedimiento</w:t>
      </w:r>
    </w:p>
    <w:p w:rsidR="00077BAA" w:rsidRPr="00D91CF9" w:rsidRDefault="00077BAA" w:rsidP="00077BAA">
      <w:pPr>
        <w:spacing w:after="0" w:line="240" w:lineRule="auto"/>
        <w:rPr>
          <w:rFonts w:asciiTheme="minorHAnsi" w:hAnsiTheme="minorHAnsi"/>
          <w:i/>
          <w:u w:val="single"/>
        </w:rPr>
      </w:pPr>
      <w:r w:rsidRPr="00D91CF9">
        <w:rPr>
          <w:rFonts w:asciiTheme="minorHAnsi" w:hAnsiTheme="minorHAnsi"/>
          <w:i/>
          <w:u w:val="single"/>
        </w:rPr>
        <w:t>Hoja 'stock ABC'</w:t>
      </w:r>
    </w:p>
    <w:p w:rsidR="00077BAA" w:rsidRPr="00E94279" w:rsidRDefault="00077BAA" w:rsidP="00077BAA">
      <w:pPr>
        <w:spacing w:after="0" w:line="240" w:lineRule="auto"/>
        <w:rPr>
          <w:rFonts w:asciiTheme="minorHAnsi" w:hAnsiTheme="minorHAnsi"/>
        </w:rPr>
      </w:pPr>
      <w:r w:rsidRPr="00E94279">
        <w:rPr>
          <w:rFonts w:asciiTheme="minorHAnsi" w:hAnsiTheme="minorHAnsi"/>
        </w:rPr>
        <w:t>Se copia la hoja  'datos</w:t>
      </w:r>
      <w:r>
        <w:rPr>
          <w:rFonts w:asciiTheme="minorHAnsi" w:hAnsiTheme="minorHAnsi"/>
        </w:rPr>
        <w:t xml:space="preserve"> </w:t>
      </w:r>
      <w:r w:rsidRPr="00E94279">
        <w:rPr>
          <w:rFonts w:asciiTheme="minorHAnsi" w:hAnsiTheme="minorHAnsi"/>
        </w:rPr>
        <w:t>iniciales' en la hoja 'borrador'.</w:t>
      </w:r>
    </w:p>
    <w:p w:rsidR="00077BAA" w:rsidRPr="00C70C74" w:rsidRDefault="00077BAA" w:rsidP="00077BAA">
      <w:pPr>
        <w:spacing w:after="0" w:line="240" w:lineRule="auto"/>
        <w:rPr>
          <w:rFonts w:asciiTheme="minorHAnsi" w:hAnsiTheme="minorHAnsi"/>
        </w:rPr>
      </w:pPr>
      <w:r w:rsidRPr="00C70C74">
        <w:rPr>
          <w:rFonts w:asciiTheme="minorHAnsi" w:hAnsiTheme="minorHAnsi"/>
        </w:rPr>
        <w:t>Los pasos a dar son los siguientes:</w:t>
      </w:r>
    </w:p>
    <w:p w:rsidR="00077BAA" w:rsidRPr="00E94279" w:rsidRDefault="00077BAA" w:rsidP="00077BAA">
      <w:pPr>
        <w:spacing w:after="0" w:line="240" w:lineRule="auto"/>
        <w:rPr>
          <w:rFonts w:asciiTheme="minorHAnsi" w:hAnsiTheme="minorHAnsi"/>
        </w:rPr>
      </w:pPr>
      <w:r w:rsidRPr="00E94279">
        <w:rPr>
          <w:rFonts w:asciiTheme="minorHAnsi" w:hAnsiTheme="minorHAnsi"/>
        </w:rPr>
        <w:t>Se añaden y calculan las columnas:</w:t>
      </w:r>
    </w:p>
    <w:p w:rsidR="00077BAA" w:rsidRDefault="00077BAA" w:rsidP="00077BAA">
      <w:pPr>
        <w:pStyle w:val="Prrafodelista"/>
        <w:ind w:left="914"/>
        <w:rPr>
          <w:rFonts w:asciiTheme="minorHAnsi" w:hAnsiTheme="minorHAnsi"/>
          <w:sz w:val="22"/>
          <w:szCs w:val="22"/>
        </w:rPr>
      </w:pPr>
      <w:r w:rsidRPr="00E94279">
        <w:rPr>
          <w:rFonts w:asciiTheme="minorHAnsi" w:hAnsiTheme="minorHAnsi"/>
          <w:sz w:val="22"/>
          <w:szCs w:val="22"/>
        </w:rPr>
        <w:t>1.-  Promedio (promedio de 12 meses en horizontal a nivel de referencia)</w:t>
      </w:r>
      <w:r>
        <w:rPr>
          <w:rFonts w:asciiTheme="minorHAnsi" w:hAnsiTheme="minorHAnsi"/>
          <w:sz w:val="22"/>
          <w:szCs w:val="22"/>
        </w:rPr>
        <w:t>.</w:t>
      </w:r>
    </w:p>
    <w:p w:rsidR="00077BAA" w:rsidRPr="00E94279" w:rsidRDefault="00077BAA" w:rsidP="00077BAA">
      <w:pPr>
        <w:pStyle w:val="Prrafodelista"/>
        <w:ind w:left="914"/>
        <w:rPr>
          <w:rFonts w:asciiTheme="minorHAnsi" w:hAnsiTheme="minorHAnsi"/>
          <w:sz w:val="22"/>
          <w:szCs w:val="22"/>
        </w:rPr>
      </w:pPr>
      <w:r>
        <w:rPr>
          <w:rFonts w:asciiTheme="minorHAnsi" w:hAnsiTheme="minorHAnsi"/>
          <w:sz w:val="22"/>
          <w:szCs w:val="22"/>
        </w:rPr>
        <w:t xml:space="preserve"> </w:t>
      </w:r>
      <w:r>
        <w:rPr>
          <w:rFonts w:asciiTheme="minorHAnsi" w:hAnsiTheme="minorHAnsi"/>
          <w:sz w:val="22"/>
          <w:szCs w:val="22"/>
        </w:rPr>
        <w:tab/>
        <w:t>y s</w:t>
      </w:r>
      <w:r w:rsidRPr="00E94279">
        <w:rPr>
          <w:rFonts w:asciiTheme="minorHAnsi" w:hAnsiTheme="minorHAnsi"/>
          <w:sz w:val="22"/>
          <w:szCs w:val="22"/>
        </w:rPr>
        <w:t>e ordena la tabla por promedio en descendente</w:t>
      </w:r>
      <w:r>
        <w:rPr>
          <w:rFonts w:asciiTheme="minorHAnsi" w:hAnsiTheme="minorHAnsi"/>
          <w:sz w:val="22"/>
          <w:szCs w:val="22"/>
        </w:rPr>
        <w:t>.</w:t>
      </w:r>
    </w:p>
    <w:p w:rsidR="00077BAA" w:rsidRPr="00E94279" w:rsidRDefault="00077BAA" w:rsidP="00077BAA">
      <w:pPr>
        <w:pStyle w:val="Prrafodelista"/>
        <w:ind w:left="914"/>
        <w:rPr>
          <w:rFonts w:asciiTheme="minorHAnsi" w:hAnsiTheme="minorHAnsi"/>
          <w:sz w:val="22"/>
          <w:szCs w:val="22"/>
        </w:rPr>
      </w:pPr>
      <w:r>
        <w:rPr>
          <w:rFonts w:asciiTheme="minorHAnsi" w:hAnsiTheme="minorHAnsi"/>
          <w:sz w:val="22"/>
          <w:szCs w:val="22"/>
        </w:rPr>
        <w:t>2</w:t>
      </w:r>
      <w:r w:rsidRPr="00E94279">
        <w:rPr>
          <w:rFonts w:asciiTheme="minorHAnsi" w:hAnsiTheme="minorHAnsi"/>
          <w:sz w:val="22"/>
          <w:szCs w:val="22"/>
        </w:rPr>
        <w:t>.- Promedio acumulado</w:t>
      </w:r>
      <w:r>
        <w:rPr>
          <w:rFonts w:asciiTheme="minorHAnsi" w:hAnsiTheme="minorHAnsi"/>
          <w:sz w:val="22"/>
          <w:szCs w:val="22"/>
        </w:rPr>
        <w:t>.</w:t>
      </w:r>
    </w:p>
    <w:p w:rsidR="00077BAA" w:rsidRPr="00E94279" w:rsidRDefault="00077BAA" w:rsidP="00077BAA">
      <w:pPr>
        <w:pStyle w:val="Prrafodelista"/>
        <w:ind w:left="914"/>
        <w:rPr>
          <w:rFonts w:asciiTheme="minorHAnsi" w:hAnsiTheme="minorHAnsi"/>
          <w:sz w:val="22"/>
          <w:szCs w:val="22"/>
        </w:rPr>
      </w:pPr>
      <w:r w:rsidRPr="00E94279">
        <w:rPr>
          <w:rFonts w:asciiTheme="minorHAnsi" w:hAnsiTheme="minorHAnsi"/>
          <w:sz w:val="22"/>
          <w:szCs w:val="22"/>
        </w:rPr>
        <w:t>3.- % acumulado</w:t>
      </w:r>
    </w:p>
    <w:p w:rsidR="00077BAA" w:rsidRPr="00E94279" w:rsidRDefault="00077BAA" w:rsidP="00077BAA">
      <w:pPr>
        <w:pStyle w:val="Prrafodelista"/>
        <w:ind w:left="914"/>
        <w:rPr>
          <w:rFonts w:asciiTheme="minorHAnsi" w:hAnsiTheme="minorHAnsi"/>
          <w:sz w:val="22"/>
          <w:szCs w:val="22"/>
        </w:rPr>
      </w:pPr>
      <w:r w:rsidRPr="00E94279">
        <w:rPr>
          <w:rFonts w:asciiTheme="minorHAnsi" w:hAnsiTheme="minorHAnsi"/>
          <w:sz w:val="22"/>
          <w:szCs w:val="22"/>
        </w:rPr>
        <w:t xml:space="preserve">4.- ABC (función de Excel: si ...), divida el colectivo en 5 grupos </w:t>
      </w:r>
    </w:p>
    <w:p w:rsidR="00077BAA" w:rsidRPr="00E94279" w:rsidRDefault="00077BAA" w:rsidP="00077BAA">
      <w:pPr>
        <w:pStyle w:val="Prrafodelista"/>
        <w:ind w:left="1622"/>
        <w:rPr>
          <w:rFonts w:asciiTheme="minorHAnsi" w:hAnsiTheme="minorHAnsi"/>
          <w:sz w:val="22"/>
          <w:szCs w:val="22"/>
        </w:rPr>
      </w:pPr>
      <w:r w:rsidRPr="00E94279">
        <w:rPr>
          <w:rFonts w:asciiTheme="minorHAnsi" w:hAnsiTheme="minorHAnsi"/>
          <w:sz w:val="22"/>
          <w:szCs w:val="22"/>
        </w:rPr>
        <w:t>iguales (quintiles): A0, A1, ... A4 según la columna % acumulado</w:t>
      </w:r>
    </w:p>
    <w:p w:rsidR="00077BAA" w:rsidRPr="00E94279" w:rsidRDefault="00077BAA" w:rsidP="00077BAA">
      <w:pPr>
        <w:pStyle w:val="Prrafodelista"/>
        <w:ind w:left="914"/>
        <w:rPr>
          <w:rFonts w:asciiTheme="minorHAnsi" w:hAnsiTheme="minorHAnsi"/>
          <w:sz w:val="22"/>
          <w:szCs w:val="22"/>
        </w:rPr>
      </w:pPr>
      <w:r w:rsidRPr="00E94279">
        <w:rPr>
          <w:rFonts w:asciiTheme="minorHAnsi" w:hAnsiTheme="minorHAnsi"/>
          <w:sz w:val="22"/>
          <w:szCs w:val="22"/>
        </w:rPr>
        <w:t>5.- Efectúe un análisis gráfico</w:t>
      </w:r>
      <w:r>
        <w:rPr>
          <w:rFonts w:asciiTheme="minorHAnsi" w:hAnsiTheme="minorHAnsi"/>
          <w:sz w:val="22"/>
          <w:szCs w:val="22"/>
        </w:rPr>
        <w:t xml:space="preserve"> (en la solución está situado debajo de la hoja 'Stock ABC'.</w:t>
      </w:r>
    </w:p>
    <w:p w:rsidR="00077BAA" w:rsidRPr="00E94279" w:rsidRDefault="00077BAA" w:rsidP="00077BAA">
      <w:pPr>
        <w:pStyle w:val="Prrafodelista"/>
        <w:ind w:left="914"/>
        <w:rPr>
          <w:rFonts w:asciiTheme="minorHAnsi" w:hAnsiTheme="minorHAnsi"/>
          <w:sz w:val="22"/>
          <w:szCs w:val="22"/>
        </w:rPr>
      </w:pPr>
      <w:r w:rsidRPr="00E94279">
        <w:rPr>
          <w:rFonts w:asciiTheme="minorHAnsi" w:hAnsiTheme="minorHAnsi"/>
          <w:sz w:val="22"/>
          <w:szCs w:val="22"/>
        </w:rPr>
        <w:t xml:space="preserve">6.- Analice el colectivo mediante tablas dinámicas dejando el resultado en una hoja nueva </w:t>
      </w:r>
      <w:r w:rsidRPr="002B35C1">
        <w:rPr>
          <w:rFonts w:asciiTheme="minorHAnsi" w:hAnsiTheme="minorHAnsi"/>
          <w:b/>
          <w:sz w:val="22"/>
          <w:szCs w:val="22"/>
        </w:rPr>
        <w:t>'tabla dinámica'</w:t>
      </w:r>
      <w:r w:rsidRPr="00E94279">
        <w:rPr>
          <w:rFonts w:asciiTheme="minorHAnsi" w:hAnsiTheme="minorHAnsi"/>
          <w:sz w:val="22"/>
          <w:szCs w:val="22"/>
        </w:rPr>
        <w:t xml:space="preserve">.  </w:t>
      </w:r>
    </w:p>
    <w:p w:rsidR="00077BAA" w:rsidRPr="00E94279" w:rsidRDefault="00077BAA" w:rsidP="00077BAA">
      <w:pPr>
        <w:spacing w:after="0" w:line="240" w:lineRule="auto"/>
        <w:rPr>
          <w:rFonts w:asciiTheme="minorHAnsi" w:hAnsiTheme="minorHAnsi"/>
          <w:b/>
          <w:szCs w:val="24"/>
        </w:rPr>
      </w:pPr>
    </w:p>
    <w:p w:rsidR="00077BAA" w:rsidRPr="00E94279" w:rsidRDefault="00077BAA" w:rsidP="00077BAA">
      <w:pPr>
        <w:spacing w:after="0" w:line="240" w:lineRule="auto"/>
        <w:rPr>
          <w:rFonts w:asciiTheme="minorHAnsi" w:hAnsiTheme="minorHAnsi"/>
          <w:b/>
          <w:szCs w:val="24"/>
        </w:rPr>
      </w:pPr>
      <w:r w:rsidRPr="00E94279">
        <w:rPr>
          <w:rFonts w:asciiTheme="minorHAnsi" w:hAnsiTheme="minorHAnsi"/>
          <w:b/>
          <w:szCs w:val="24"/>
        </w:rPr>
        <w:t>5.- comentarios</w:t>
      </w:r>
    </w:p>
    <w:p w:rsidR="00077BAA" w:rsidRPr="00E94279" w:rsidRDefault="00077BAA" w:rsidP="00077BAA">
      <w:pPr>
        <w:pStyle w:val="Prrafodelista"/>
        <w:numPr>
          <w:ilvl w:val="0"/>
          <w:numId w:val="18"/>
        </w:numPr>
        <w:rPr>
          <w:rFonts w:asciiTheme="minorHAnsi" w:hAnsiTheme="minorHAnsi"/>
          <w:sz w:val="22"/>
          <w:szCs w:val="22"/>
        </w:rPr>
      </w:pPr>
      <w:r w:rsidRPr="00E94279">
        <w:rPr>
          <w:rFonts w:asciiTheme="minorHAnsi" w:hAnsiTheme="minorHAnsi"/>
          <w:sz w:val="22"/>
          <w:szCs w:val="22"/>
        </w:rPr>
        <w:t xml:space="preserve">ABC acusado. </w:t>
      </w:r>
    </w:p>
    <w:p w:rsidR="00077BAA" w:rsidRPr="00E94279" w:rsidRDefault="00077BAA" w:rsidP="00077BAA">
      <w:pPr>
        <w:pStyle w:val="Prrafodelista"/>
        <w:numPr>
          <w:ilvl w:val="0"/>
          <w:numId w:val="18"/>
        </w:numPr>
        <w:rPr>
          <w:rFonts w:asciiTheme="minorHAnsi" w:hAnsiTheme="minorHAnsi"/>
          <w:sz w:val="22"/>
          <w:szCs w:val="22"/>
        </w:rPr>
      </w:pPr>
      <w:r w:rsidRPr="00E94279">
        <w:rPr>
          <w:rFonts w:asciiTheme="minorHAnsi" w:hAnsiTheme="minorHAnsi"/>
          <w:sz w:val="22"/>
          <w:szCs w:val="22"/>
        </w:rPr>
        <w:t>Convendrá saber si el ABC financiero se corresponde con el ABC físico (kg).</w:t>
      </w:r>
    </w:p>
    <w:p w:rsidR="005D5853" w:rsidRPr="009A6355" w:rsidRDefault="005D5853" w:rsidP="005D5853">
      <w:pPr>
        <w:spacing w:after="0" w:line="240" w:lineRule="auto"/>
        <w:rPr>
          <w:rFonts w:asciiTheme="minorHAnsi" w:hAnsiTheme="minorHAnsi"/>
        </w:rPr>
      </w:pPr>
    </w:p>
    <w:p w:rsidR="005D5853" w:rsidRDefault="005D5853" w:rsidP="005D5853">
      <w:pPr>
        <w:spacing w:after="0" w:line="240" w:lineRule="auto"/>
        <w:jc w:val="center"/>
        <w:rPr>
          <w:rFonts w:asciiTheme="minorHAnsi" w:hAnsiTheme="minorHAnsi"/>
          <w:b/>
        </w:rPr>
      </w:pPr>
      <w:r>
        <w:rPr>
          <w:rFonts w:asciiTheme="minorHAnsi" w:hAnsiTheme="minorHAnsi"/>
          <w:b/>
        </w:rPr>
        <w:t>------------------------------------------------------------------------------------------</w:t>
      </w:r>
    </w:p>
    <w:p w:rsidR="005D5853" w:rsidRDefault="005D5853" w:rsidP="005D5853">
      <w:pPr>
        <w:spacing w:after="0" w:line="240" w:lineRule="auto"/>
        <w:jc w:val="both"/>
        <w:rPr>
          <w:rFonts w:asciiTheme="minorHAnsi" w:hAnsiTheme="minorHAnsi"/>
          <w:b/>
        </w:rPr>
      </w:pPr>
    </w:p>
    <w:p w:rsidR="00C81E36" w:rsidRDefault="00C81E36" w:rsidP="005D5853">
      <w:pPr>
        <w:spacing w:after="0" w:line="240" w:lineRule="auto"/>
        <w:jc w:val="both"/>
        <w:rPr>
          <w:rFonts w:asciiTheme="minorHAnsi" w:hAnsiTheme="minorHAnsi"/>
          <w:b/>
        </w:rPr>
      </w:pPr>
    </w:p>
    <w:p w:rsidR="005D5853" w:rsidRPr="003B0786" w:rsidRDefault="00A81138" w:rsidP="005D5853">
      <w:pPr>
        <w:rPr>
          <w:rFonts w:asciiTheme="minorHAnsi" w:hAnsiTheme="minorHAnsi"/>
          <w:b/>
          <w:u w:val="single"/>
        </w:rPr>
      </w:pPr>
      <w:r>
        <w:rPr>
          <w:rFonts w:asciiTheme="minorHAnsi" w:hAnsiTheme="minorHAnsi"/>
          <w:b/>
          <w:u w:val="single"/>
        </w:rPr>
        <w:t xml:space="preserve">03 </w:t>
      </w:r>
      <w:r w:rsidR="005D5853">
        <w:rPr>
          <w:rFonts w:asciiTheme="minorHAnsi" w:hAnsiTheme="minorHAnsi"/>
          <w:b/>
          <w:u w:val="single"/>
        </w:rPr>
        <w:t>GESTIÓN STOCK  02</w:t>
      </w:r>
      <w:r w:rsidR="005D5853" w:rsidRPr="003B0786">
        <w:rPr>
          <w:rFonts w:asciiTheme="minorHAnsi" w:hAnsiTheme="minorHAnsi"/>
          <w:b/>
          <w:u w:val="single"/>
        </w:rPr>
        <w:t xml:space="preserve">,    </w:t>
      </w:r>
      <w:r w:rsidR="005D5853">
        <w:rPr>
          <w:rFonts w:asciiTheme="minorHAnsi" w:hAnsiTheme="minorHAnsi"/>
          <w:b/>
          <w:u w:val="single"/>
        </w:rPr>
        <w:t xml:space="preserve">ROTACIÓN Y OBSOLETOS </w:t>
      </w:r>
    </w:p>
    <w:p w:rsidR="005D5853" w:rsidRPr="005D5853" w:rsidRDefault="005D5853" w:rsidP="005D5853">
      <w:pPr>
        <w:numPr>
          <w:ilvl w:val="12"/>
          <w:numId w:val="0"/>
        </w:numPr>
        <w:spacing w:after="0" w:line="240" w:lineRule="auto"/>
        <w:ind w:left="283" w:hanging="283"/>
        <w:rPr>
          <w:rFonts w:asciiTheme="minorHAnsi" w:hAnsiTheme="minorHAnsi"/>
          <w:b/>
        </w:rPr>
      </w:pPr>
      <w:r w:rsidRPr="005D5853">
        <w:rPr>
          <w:rFonts w:asciiTheme="minorHAnsi" w:hAnsiTheme="minorHAnsi"/>
          <w:b/>
        </w:rPr>
        <w:t>1.- objetivo</w:t>
      </w:r>
    </w:p>
    <w:p w:rsidR="005D5853" w:rsidRPr="005D5853" w:rsidRDefault="005D5853" w:rsidP="005D5853">
      <w:pPr>
        <w:spacing w:after="0" w:line="240" w:lineRule="auto"/>
        <w:rPr>
          <w:rFonts w:asciiTheme="minorHAnsi" w:hAnsiTheme="minorHAnsi"/>
        </w:rPr>
      </w:pPr>
      <w:r w:rsidRPr="005D5853">
        <w:rPr>
          <w:rFonts w:asciiTheme="minorHAnsi" w:hAnsiTheme="minorHAnsi"/>
        </w:rPr>
        <w:t>Utilización de una herramienta informática para un tema logístico</w:t>
      </w:r>
    </w:p>
    <w:p w:rsidR="005D5853" w:rsidRPr="005D5853" w:rsidRDefault="005D5853" w:rsidP="005D5853">
      <w:pPr>
        <w:spacing w:after="0" w:line="240" w:lineRule="auto"/>
        <w:rPr>
          <w:rFonts w:asciiTheme="minorHAnsi" w:hAnsiTheme="minorHAnsi"/>
        </w:rPr>
      </w:pPr>
      <w:r w:rsidRPr="005D5853">
        <w:rPr>
          <w:rFonts w:asciiTheme="minorHAnsi" w:hAnsiTheme="minorHAnsi"/>
        </w:rPr>
        <w:t>Metodología de análisis logístico.</w:t>
      </w:r>
    </w:p>
    <w:p w:rsidR="005D5853" w:rsidRPr="005D5853" w:rsidRDefault="005D5853" w:rsidP="005D5853">
      <w:pPr>
        <w:spacing w:after="0" w:line="240" w:lineRule="auto"/>
        <w:rPr>
          <w:rFonts w:asciiTheme="minorHAnsi" w:hAnsiTheme="minorHAnsi"/>
        </w:rPr>
      </w:pPr>
      <w:r w:rsidRPr="005D5853">
        <w:rPr>
          <w:rFonts w:asciiTheme="minorHAnsi" w:hAnsiTheme="minorHAnsi"/>
        </w:rPr>
        <w:t>Obtención de un ABC de stock y movimientos, rotaciones y obsoletos.</w:t>
      </w:r>
    </w:p>
    <w:p w:rsidR="005D5853" w:rsidRPr="005D5853" w:rsidRDefault="005D5853" w:rsidP="005D5853">
      <w:pPr>
        <w:numPr>
          <w:ilvl w:val="12"/>
          <w:numId w:val="0"/>
        </w:numPr>
        <w:spacing w:after="0" w:line="240" w:lineRule="auto"/>
        <w:ind w:left="283" w:hanging="283"/>
        <w:rPr>
          <w:rFonts w:asciiTheme="minorHAnsi" w:hAnsiTheme="minorHAnsi"/>
          <w:b/>
          <w:u w:val="single"/>
        </w:rPr>
      </w:pPr>
    </w:p>
    <w:p w:rsidR="005D5853" w:rsidRPr="005D5853" w:rsidRDefault="005D5853" w:rsidP="005D5853">
      <w:pPr>
        <w:numPr>
          <w:ilvl w:val="12"/>
          <w:numId w:val="0"/>
        </w:numPr>
        <w:spacing w:after="0" w:line="240" w:lineRule="auto"/>
        <w:ind w:left="283" w:hanging="283"/>
        <w:rPr>
          <w:rFonts w:asciiTheme="minorHAnsi" w:hAnsiTheme="minorHAnsi"/>
          <w:b/>
        </w:rPr>
      </w:pPr>
      <w:r w:rsidRPr="005D5853">
        <w:rPr>
          <w:rFonts w:asciiTheme="minorHAnsi" w:hAnsiTheme="minorHAnsi"/>
          <w:b/>
        </w:rPr>
        <w:t>2.- descripción</w:t>
      </w:r>
    </w:p>
    <w:p w:rsidR="008951A6" w:rsidRDefault="005D5853" w:rsidP="005D5853">
      <w:pPr>
        <w:numPr>
          <w:ilvl w:val="12"/>
          <w:numId w:val="0"/>
        </w:numPr>
        <w:spacing w:after="0" w:line="240" w:lineRule="auto"/>
        <w:rPr>
          <w:rFonts w:asciiTheme="minorHAnsi" w:hAnsiTheme="minorHAnsi"/>
        </w:rPr>
      </w:pPr>
      <w:r w:rsidRPr="005D5853">
        <w:rPr>
          <w:rFonts w:asciiTheme="minorHAnsi" w:hAnsiTheme="minorHAnsi"/>
        </w:rPr>
        <w:t>Empresa dedicada a la fabricación de pinturas.</w:t>
      </w:r>
      <w:r w:rsidR="00B65A91">
        <w:rPr>
          <w:rFonts w:asciiTheme="minorHAnsi" w:hAnsiTheme="minorHAnsi"/>
        </w:rPr>
        <w:t xml:space="preserve"> </w:t>
      </w:r>
      <w:r w:rsidRPr="005D5853">
        <w:rPr>
          <w:rFonts w:asciiTheme="minorHAnsi" w:hAnsiTheme="minorHAnsi"/>
        </w:rPr>
        <w:t>Desea mejorar la gestión del stock averiguando el índice de rotación de las diferentes pinturas.</w:t>
      </w:r>
    </w:p>
    <w:p w:rsidR="005D5853" w:rsidRDefault="00B65A91" w:rsidP="005D5853">
      <w:pPr>
        <w:numPr>
          <w:ilvl w:val="12"/>
          <w:numId w:val="0"/>
        </w:numPr>
        <w:spacing w:after="0" w:line="240" w:lineRule="auto"/>
        <w:rPr>
          <w:rFonts w:asciiTheme="minorHAnsi" w:hAnsiTheme="minorHAnsi"/>
        </w:rPr>
      </w:pPr>
      <w:r>
        <w:rPr>
          <w:rFonts w:asciiTheme="minorHAnsi" w:hAnsiTheme="minorHAnsi"/>
        </w:rPr>
        <w:t xml:space="preserve"> </w:t>
      </w:r>
      <w:r w:rsidR="005D5853" w:rsidRPr="005D5853">
        <w:rPr>
          <w:rFonts w:asciiTheme="minorHAnsi" w:hAnsiTheme="minorHAnsi"/>
        </w:rPr>
        <w:t>Esto mejorará el nivel de stock out y presumiblemente, al detectar y eliminar obsoletos, la factura que se paga por el almacenaje.</w:t>
      </w:r>
    </w:p>
    <w:p w:rsidR="008951A6" w:rsidRPr="005D5853" w:rsidRDefault="008951A6" w:rsidP="005D5853">
      <w:pPr>
        <w:numPr>
          <w:ilvl w:val="12"/>
          <w:numId w:val="0"/>
        </w:numPr>
        <w:spacing w:after="0" w:line="240" w:lineRule="auto"/>
        <w:rPr>
          <w:rFonts w:asciiTheme="minorHAnsi" w:hAnsiTheme="minorHAnsi"/>
        </w:rPr>
      </w:pPr>
    </w:p>
    <w:p w:rsidR="005D5853" w:rsidRPr="005D5853" w:rsidRDefault="005D5853" w:rsidP="005D5853">
      <w:pPr>
        <w:spacing w:after="0" w:line="240" w:lineRule="auto"/>
        <w:rPr>
          <w:rFonts w:asciiTheme="minorHAnsi" w:hAnsiTheme="minorHAnsi"/>
          <w:b/>
          <w:bCs/>
        </w:rPr>
      </w:pPr>
      <w:r w:rsidRPr="005D5853">
        <w:rPr>
          <w:rFonts w:asciiTheme="minorHAnsi" w:hAnsiTheme="minorHAnsi"/>
          <w:b/>
          <w:bCs/>
        </w:rPr>
        <w:t>3.- datos originales</w:t>
      </w:r>
    </w:p>
    <w:p w:rsidR="005D5853" w:rsidRPr="005D5853" w:rsidRDefault="005D5853" w:rsidP="005D5853">
      <w:pPr>
        <w:spacing w:after="0" w:line="240" w:lineRule="auto"/>
        <w:rPr>
          <w:rFonts w:asciiTheme="minorHAnsi" w:hAnsiTheme="minorHAnsi"/>
          <w:i/>
          <w:u w:val="single"/>
        </w:rPr>
      </w:pPr>
      <w:r w:rsidRPr="005D5853">
        <w:rPr>
          <w:rFonts w:asciiTheme="minorHAnsi" w:hAnsiTheme="minorHAnsi"/>
          <w:i/>
          <w:u w:val="single"/>
        </w:rPr>
        <w:t>Hoja 'stock datos iniciales'</w:t>
      </w:r>
    </w:p>
    <w:p w:rsidR="005D5853" w:rsidRPr="005D5853" w:rsidRDefault="005D5853" w:rsidP="005D5853">
      <w:pPr>
        <w:spacing w:after="0" w:line="240" w:lineRule="auto"/>
        <w:rPr>
          <w:rFonts w:asciiTheme="minorHAnsi" w:hAnsiTheme="minorHAnsi"/>
        </w:rPr>
      </w:pPr>
      <w:r w:rsidRPr="005D5853">
        <w:rPr>
          <w:rFonts w:asciiTheme="minorHAnsi" w:hAnsiTheme="minorHAnsi"/>
        </w:rPr>
        <w:t>Contiene el stock medio de los diferentes productos tanto en kilos como en palets.</w:t>
      </w:r>
      <w:r w:rsidR="00B65A91">
        <w:rPr>
          <w:rFonts w:asciiTheme="minorHAnsi" w:hAnsiTheme="minorHAnsi"/>
        </w:rPr>
        <w:t xml:space="preserve"> </w:t>
      </w:r>
      <w:r w:rsidRPr="005D5853">
        <w:rPr>
          <w:rFonts w:asciiTheme="minorHAnsi" w:hAnsiTheme="minorHAnsi"/>
        </w:rPr>
        <w:t>Se presentan los datos de 9 meses.</w:t>
      </w:r>
      <w:r w:rsidR="00B65A91">
        <w:rPr>
          <w:rFonts w:asciiTheme="minorHAnsi" w:hAnsiTheme="minorHAnsi"/>
        </w:rPr>
        <w:t xml:space="preserve"> </w:t>
      </w:r>
      <w:r w:rsidRPr="005D5853">
        <w:rPr>
          <w:rFonts w:asciiTheme="minorHAnsi" w:hAnsiTheme="minorHAnsi"/>
        </w:rPr>
        <w:t>Para los cálculos se supone que los tres meses restantes no influyen en el promedio.</w:t>
      </w:r>
    </w:p>
    <w:p w:rsidR="005D5853" w:rsidRPr="005D5853" w:rsidRDefault="005D5853" w:rsidP="005D5853">
      <w:pPr>
        <w:spacing w:after="0" w:line="240" w:lineRule="auto"/>
        <w:rPr>
          <w:rFonts w:asciiTheme="minorHAnsi" w:hAnsiTheme="minorHAnsi"/>
          <w:i/>
          <w:u w:val="single"/>
        </w:rPr>
      </w:pPr>
      <w:r w:rsidRPr="005D5853">
        <w:rPr>
          <w:rFonts w:asciiTheme="minorHAnsi" w:hAnsiTheme="minorHAnsi"/>
          <w:i/>
          <w:u w:val="single"/>
        </w:rPr>
        <w:t>Hoja 'salidas datos iniciales'</w:t>
      </w:r>
    </w:p>
    <w:p w:rsidR="005D5853" w:rsidRPr="005D5853" w:rsidRDefault="005D5853" w:rsidP="005D5853">
      <w:pPr>
        <w:spacing w:after="0" w:line="240" w:lineRule="auto"/>
        <w:rPr>
          <w:rFonts w:asciiTheme="minorHAnsi" w:hAnsiTheme="minorHAnsi"/>
        </w:rPr>
      </w:pPr>
      <w:r w:rsidRPr="005D5853">
        <w:rPr>
          <w:rFonts w:asciiTheme="minorHAnsi" w:hAnsiTheme="minorHAnsi"/>
        </w:rPr>
        <w:t>Contiene las salidas, mes a mes, en kilogramos de todos los productos que han tenido movimiento a lo largo de los 12 meses del año.</w:t>
      </w:r>
    </w:p>
    <w:p w:rsidR="00D91CF9" w:rsidRDefault="00D91CF9" w:rsidP="005D5853">
      <w:pPr>
        <w:spacing w:after="0" w:line="240" w:lineRule="auto"/>
        <w:rPr>
          <w:rFonts w:asciiTheme="minorHAnsi" w:hAnsiTheme="minorHAnsi"/>
          <w:b/>
          <w:bCs/>
        </w:rPr>
      </w:pPr>
    </w:p>
    <w:p w:rsidR="005D5853" w:rsidRPr="005D5853" w:rsidRDefault="005D5853" w:rsidP="005D5853">
      <w:pPr>
        <w:spacing w:after="0" w:line="240" w:lineRule="auto"/>
        <w:rPr>
          <w:rFonts w:asciiTheme="minorHAnsi" w:hAnsiTheme="minorHAnsi"/>
          <w:b/>
          <w:bCs/>
        </w:rPr>
      </w:pPr>
      <w:r w:rsidRPr="005D5853">
        <w:rPr>
          <w:rFonts w:asciiTheme="minorHAnsi" w:hAnsiTheme="minorHAnsi"/>
          <w:b/>
          <w:bCs/>
        </w:rPr>
        <w:t>4.- procedimiento</w:t>
      </w:r>
    </w:p>
    <w:p w:rsidR="005D5853" w:rsidRPr="005D5853" w:rsidRDefault="005D5853" w:rsidP="005D5853">
      <w:pPr>
        <w:spacing w:after="0" w:line="240" w:lineRule="auto"/>
        <w:rPr>
          <w:rFonts w:asciiTheme="minorHAnsi" w:hAnsiTheme="minorHAnsi"/>
          <w:bCs/>
        </w:rPr>
      </w:pPr>
      <w:r w:rsidRPr="005D5853">
        <w:rPr>
          <w:rFonts w:asciiTheme="minorHAnsi" w:hAnsiTheme="minorHAnsi"/>
          <w:bCs/>
        </w:rPr>
        <w:t>Se trata de ir convirtiendo los datos en información (datos estructurados).</w:t>
      </w:r>
    </w:p>
    <w:p w:rsidR="005D5853" w:rsidRPr="005D5853" w:rsidRDefault="005D5853" w:rsidP="005D5853">
      <w:pPr>
        <w:spacing w:after="0" w:line="240" w:lineRule="auto"/>
        <w:rPr>
          <w:rFonts w:asciiTheme="minorHAnsi" w:hAnsiTheme="minorHAnsi"/>
          <w:i/>
          <w:u w:val="single"/>
        </w:rPr>
      </w:pPr>
      <w:r w:rsidRPr="005D5853">
        <w:rPr>
          <w:rFonts w:asciiTheme="minorHAnsi" w:hAnsiTheme="minorHAnsi"/>
          <w:i/>
          <w:u w:val="single"/>
        </w:rPr>
        <w:t>Hoja 'obsoletos'</w:t>
      </w:r>
    </w:p>
    <w:p w:rsidR="005D5853" w:rsidRPr="005D5853" w:rsidRDefault="005D5853" w:rsidP="005D5853">
      <w:pPr>
        <w:spacing w:after="0" w:line="240" w:lineRule="auto"/>
        <w:rPr>
          <w:rFonts w:asciiTheme="minorHAnsi" w:hAnsiTheme="minorHAnsi"/>
        </w:rPr>
      </w:pPr>
      <w:r w:rsidRPr="005D5853">
        <w:rPr>
          <w:rFonts w:asciiTheme="minorHAnsi" w:hAnsiTheme="minorHAnsi"/>
        </w:rPr>
        <w:t>¿Cómo se detectan los productos obsoletos? En este problema se considera obsoleto el producto que estando en stock no ha tenido movimiento en los 12 meses del año.</w:t>
      </w:r>
    </w:p>
    <w:p w:rsidR="005D5853" w:rsidRPr="005D5853" w:rsidRDefault="005D5853" w:rsidP="005D5853">
      <w:pPr>
        <w:spacing w:after="0" w:line="240" w:lineRule="auto"/>
        <w:rPr>
          <w:rFonts w:asciiTheme="minorHAnsi" w:hAnsiTheme="minorHAnsi"/>
        </w:rPr>
      </w:pPr>
      <w:r w:rsidRPr="005D5853">
        <w:rPr>
          <w:rFonts w:asciiTheme="minorHAnsi" w:hAnsiTheme="minorHAnsi"/>
        </w:rPr>
        <w:t>Los pasos a dar son los siguientes:</w:t>
      </w:r>
    </w:p>
    <w:p w:rsidR="005D5853" w:rsidRPr="005D5853" w:rsidRDefault="005D5853" w:rsidP="005D5853">
      <w:pPr>
        <w:pStyle w:val="Prrafodelista"/>
        <w:numPr>
          <w:ilvl w:val="0"/>
          <w:numId w:val="20"/>
        </w:numPr>
        <w:rPr>
          <w:rFonts w:asciiTheme="minorHAnsi" w:hAnsiTheme="minorHAnsi"/>
          <w:sz w:val="22"/>
          <w:szCs w:val="22"/>
        </w:rPr>
      </w:pPr>
      <w:r w:rsidRPr="005D5853">
        <w:rPr>
          <w:rFonts w:asciiTheme="minorHAnsi" w:hAnsiTheme="minorHAnsi"/>
          <w:sz w:val="22"/>
          <w:szCs w:val="22"/>
        </w:rPr>
        <w:t xml:space="preserve">Se crea una hoja que se denomina </w:t>
      </w:r>
      <w:r w:rsidRPr="005D5853">
        <w:rPr>
          <w:rFonts w:asciiTheme="minorHAnsi" w:hAnsiTheme="minorHAnsi"/>
          <w:b/>
          <w:sz w:val="22"/>
          <w:szCs w:val="22"/>
        </w:rPr>
        <w:t>‘Obsoletos’</w:t>
      </w:r>
      <w:r w:rsidRPr="005D5853">
        <w:rPr>
          <w:rFonts w:asciiTheme="minorHAnsi" w:hAnsiTheme="minorHAnsi"/>
          <w:sz w:val="22"/>
          <w:szCs w:val="22"/>
        </w:rPr>
        <w:t xml:space="preserve"> y en ella se copia la hoja ‘</w:t>
      </w:r>
      <w:r w:rsidRPr="005D5853">
        <w:rPr>
          <w:rFonts w:asciiTheme="minorHAnsi" w:hAnsiTheme="minorHAnsi"/>
          <w:b/>
          <w:sz w:val="22"/>
          <w:szCs w:val="22"/>
        </w:rPr>
        <w:t>Stock datos iniciales’</w:t>
      </w:r>
      <w:r w:rsidRPr="005D5853">
        <w:rPr>
          <w:rFonts w:asciiTheme="minorHAnsi" w:hAnsiTheme="minorHAnsi"/>
          <w:sz w:val="22"/>
          <w:szCs w:val="22"/>
        </w:rPr>
        <w:t>. A partir de aquí se trabaja en esta nueva hoja.</w:t>
      </w:r>
    </w:p>
    <w:p w:rsidR="005D5853" w:rsidRPr="005D5853" w:rsidRDefault="005D5853" w:rsidP="005D5853">
      <w:pPr>
        <w:pStyle w:val="Prrafodelista"/>
        <w:numPr>
          <w:ilvl w:val="0"/>
          <w:numId w:val="20"/>
        </w:numPr>
        <w:rPr>
          <w:rFonts w:asciiTheme="minorHAnsi" w:hAnsiTheme="minorHAnsi"/>
          <w:sz w:val="22"/>
          <w:szCs w:val="22"/>
        </w:rPr>
      </w:pPr>
      <w:r w:rsidRPr="005D5853">
        <w:rPr>
          <w:rFonts w:asciiTheme="minorHAnsi" w:hAnsiTheme="minorHAnsi"/>
          <w:sz w:val="22"/>
          <w:szCs w:val="22"/>
        </w:rPr>
        <w:t xml:space="preserve">Se añade una </w:t>
      </w:r>
      <w:r w:rsidRPr="005D5853">
        <w:rPr>
          <w:rFonts w:asciiTheme="minorHAnsi" w:hAnsiTheme="minorHAnsi"/>
          <w:i/>
          <w:sz w:val="22"/>
          <w:szCs w:val="22"/>
          <w:u w:val="single"/>
        </w:rPr>
        <w:t>columna ‘promedio’</w:t>
      </w:r>
      <w:r w:rsidRPr="005D5853">
        <w:rPr>
          <w:rFonts w:asciiTheme="minorHAnsi" w:hAnsiTheme="minorHAnsi"/>
          <w:sz w:val="22"/>
          <w:szCs w:val="22"/>
        </w:rPr>
        <w:t xml:space="preserve"> y se calcula dicha columna (promedio stock de cada uno de los productos),.</w:t>
      </w:r>
    </w:p>
    <w:p w:rsidR="005D5853" w:rsidRPr="005D5853" w:rsidRDefault="005D5853" w:rsidP="005D5853">
      <w:pPr>
        <w:pStyle w:val="Prrafodelista"/>
        <w:numPr>
          <w:ilvl w:val="0"/>
          <w:numId w:val="20"/>
        </w:numPr>
        <w:rPr>
          <w:rFonts w:asciiTheme="minorHAnsi" w:hAnsiTheme="minorHAnsi"/>
          <w:sz w:val="22"/>
          <w:szCs w:val="22"/>
        </w:rPr>
      </w:pPr>
      <w:r w:rsidRPr="005D5853">
        <w:rPr>
          <w:rFonts w:asciiTheme="minorHAnsi" w:hAnsiTheme="minorHAnsi"/>
          <w:sz w:val="22"/>
          <w:szCs w:val="22"/>
        </w:rPr>
        <w:t>Se clasifica la hoja por referencia (ascendente).</w:t>
      </w:r>
    </w:p>
    <w:p w:rsidR="005D5853" w:rsidRPr="005D5853" w:rsidRDefault="005D5853" w:rsidP="005D5853">
      <w:pPr>
        <w:pStyle w:val="Prrafodelista"/>
        <w:numPr>
          <w:ilvl w:val="0"/>
          <w:numId w:val="20"/>
        </w:numPr>
        <w:rPr>
          <w:rFonts w:asciiTheme="minorHAnsi" w:hAnsiTheme="minorHAnsi"/>
          <w:sz w:val="22"/>
          <w:szCs w:val="22"/>
        </w:rPr>
      </w:pPr>
      <w:r w:rsidRPr="005D5853">
        <w:rPr>
          <w:rFonts w:asciiTheme="minorHAnsi" w:hAnsiTheme="minorHAnsi"/>
          <w:sz w:val="22"/>
          <w:szCs w:val="22"/>
        </w:rPr>
        <w:t xml:space="preserve">Se crea otra hoja que se denomina </w:t>
      </w:r>
      <w:r w:rsidRPr="005D5853">
        <w:rPr>
          <w:rFonts w:asciiTheme="minorHAnsi" w:hAnsiTheme="minorHAnsi"/>
          <w:b/>
          <w:sz w:val="22"/>
          <w:szCs w:val="22"/>
        </w:rPr>
        <w:t>‘Maniobra</w:t>
      </w:r>
      <w:r w:rsidRPr="005D5853">
        <w:rPr>
          <w:rFonts w:asciiTheme="minorHAnsi" w:hAnsiTheme="minorHAnsi"/>
          <w:sz w:val="22"/>
          <w:szCs w:val="22"/>
        </w:rPr>
        <w:t xml:space="preserve">’ y en ella se copia la hoja </w:t>
      </w:r>
      <w:r w:rsidRPr="005D5853">
        <w:rPr>
          <w:rFonts w:asciiTheme="minorHAnsi" w:hAnsiTheme="minorHAnsi"/>
          <w:b/>
          <w:sz w:val="22"/>
          <w:szCs w:val="22"/>
        </w:rPr>
        <w:t>‘Salidas datos iniciales’’</w:t>
      </w:r>
      <w:r w:rsidRPr="005D5853">
        <w:rPr>
          <w:rFonts w:asciiTheme="minorHAnsi" w:hAnsiTheme="minorHAnsi"/>
          <w:sz w:val="22"/>
          <w:szCs w:val="22"/>
        </w:rPr>
        <w:t>.</w:t>
      </w:r>
    </w:p>
    <w:p w:rsidR="005D5853" w:rsidRPr="005D5853" w:rsidRDefault="005D5853" w:rsidP="005D5853">
      <w:pPr>
        <w:pStyle w:val="Prrafodelista"/>
        <w:numPr>
          <w:ilvl w:val="0"/>
          <w:numId w:val="20"/>
        </w:numPr>
        <w:rPr>
          <w:rFonts w:asciiTheme="minorHAnsi" w:hAnsiTheme="minorHAnsi"/>
          <w:sz w:val="22"/>
          <w:szCs w:val="22"/>
        </w:rPr>
      </w:pPr>
      <w:r w:rsidRPr="005D5853">
        <w:rPr>
          <w:rFonts w:asciiTheme="minorHAnsi" w:hAnsiTheme="minorHAnsi"/>
          <w:sz w:val="22"/>
          <w:szCs w:val="22"/>
        </w:rPr>
        <w:t xml:space="preserve">En la hoja  </w:t>
      </w:r>
      <w:r w:rsidRPr="005D5853">
        <w:rPr>
          <w:rFonts w:asciiTheme="minorHAnsi" w:hAnsiTheme="minorHAnsi"/>
          <w:b/>
          <w:sz w:val="22"/>
          <w:szCs w:val="22"/>
        </w:rPr>
        <w:t>‘Maniobra</w:t>
      </w:r>
      <w:r w:rsidRPr="005D5853">
        <w:rPr>
          <w:rFonts w:asciiTheme="minorHAnsi" w:hAnsiTheme="minorHAnsi"/>
          <w:sz w:val="22"/>
          <w:szCs w:val="22"/>
        </w:rPr>
        <w:t>’  se añade una columna ‘total’ y se calcula (suma ventas de los 12 meses para cada referencia).</w:t>
      </w:r>
    </w:p>
    <w:p w:rsidR="005D5853" w:rsidRPr="005D5853" w:rsidRDefault="005D5853" w:rsidP="005D5853">
      <w:pPr>
        <w:pStyle w:val="Prrafodelista"/>
        <w:numPr>
          <w:ilvl w:val="0"/>
          <w:numId w:val="20"/>
        </w:numPr>
        <w:rPr>
          <w:rFonts w:asciiTheme="minorHAnsi" w:hAnsiTheme="minorHAnsi"/>
          <w:sz w:val="22"/>
          <w:szCs w:val="22"/>
        </w:rPr>
      </w:pPr>
      <w:r w:rsidRPr="005D5853">
        <w:rPr>
          <w:rFonts w:asciiTheme="minorHAnsi" w:hAnsiTheme="minorHAnsi"/>
          <w:sz w:val="22"/>
          <w:szCs w:val="22"/>
        </w:rPr>
        <w:t>Se clasifica esta hoja por referencia (ascendente). Para relacionar dos 'hojas' utilizando la fórmula 'buscarv', deben estar clasificadas por el mismo criterio,</w:t>
      </w:r>
    </w:p>
    <w:p w:rsidR="005D5853" w:rsidRPr="005D5853" w:rsidRDefault="005D5853" w:rsidP="005D5853">
      <w:pPr>
        <w:pStyle w:val="Prrafodelista"/>
        <w:numPr>
          <w:ilvl w:val="0"/>
          <w:numId w:val="20"/>
        </w:numPr>
        <w:rPr>
          <w:rFonts w:asciiTheme="minorHAnsi" w:hAnsiTheme="minorHAnsi"/>
          <w:sz w:val="22"/>
          <w:szCs w:val="22"/>
        </w:rPr>
      </w:pPr>
      <w:r w:rsidRPr="005D5853">
        <w:rPr>
          <w:rFonts w:asciiTheme="minorHAnsi" w:hAnsiTheme="minorHAnsi"/>
          <w:sz w:val="22"/>
          <w:szCs w:val="22"/>
        </w:rPr>
        <w:t xml:space="preserve">Nuevamente en la hoja </w:t>
      </w:r>
      <w:r w:rsidRPr="005D5853">
        <w:rPr>
          <w:rFonts w:asciiTheme="minorHAnsi" w:hAnsiTheme="minorHAnsi"/>
          <w:b/>
          <w:sz w:val="22"/>
          <w:szCs w:val="22"/>
        </w:rPr>
        <w:t>‘Obsoletos’</w:t>
      </w:r>
      <w:r w:rsidRPr="005D5853">
        <w:rPr>
          <w:rFonts w:asciiTheme="minorHAnsi" w:hAnsiTheme="minorHAnsi"/>
          <w:sz w:val="22"/>
          <w:szCs w:val="22"/>
        </w:rPr>
        <w:t xml:space="preserve">  se añade otra </w:t>
      </w:r>
      <w:r w:rsidRPr="005D5853">
        <w:rPr>
          <w:rFonts w:asciiTheme="minorHAnsi" w:hAnsiTheme="minorHAnsi"/>
          <w:i/>
          <w:sz w:val="22"/>
          <w:szCs w:val="22"/>
          <w:u w:val="single"/>
        </w:rPr>
        <w:t>columna ‘salida?</w:t>
      </w:r>
      <w:r w:rsidRPr="005D5853">
        <w:rPr>
          <w:rFonts w:asciiTheme="minorHAnsi" w:hAnsiTheme="minorHAnsi"/>
          <w:sz w:val="22"/>
          <w:szCs w:val="22"/>
        </w:rPr>
        <w:t>’ y se calcula mediante la fórmula ‘buscarv’, poniendo en cada casilla de la hoja 'obsoletos'  el total de salidas de dicha referencia (que se hallan en la hoja 'maniobra'), si hay correspondencia entre ambas hojas.</w:t>
      </w:r>
    </w:p>
    <w:p w:rsidR="005D5853" w:rsidRPr="005D5853" w:rsidRDefault="005D5853" w:rsidP="005D5853">
      <w:pPr>
        <w:pStyle w:val="Prrafodelista"/>
        <w:numPr>
          <w:ilvl w:val="0"/>
          <w:numId w:val="20"/>
        </w:numPr>
        <w:rPr>
          <w:rFonts w:asciiTheme="minorHAnsi" w:hAnsiTheme="minorHAnsi"/>
          <w:sz w:val="22"/>
          <w:szCs w:val="22"/>
        </w:rPr>
      </w:pPr>
      <w:r w:rsidRPr="005D5853">
        <w:rPr>
          <w:rFonts w:asciiTheme="minorHAnsi" w:hAnsiTheme="minorHAnsi"/>
          <w:sz w:val="22"/>
          <w:szCs w:val="22"/>
        </w:rPr>
        <w:t xml:space="preserve">En la misma hoja  </w:t>
      </w:r>
      <w:r w:rsidRPr="005D5853">
        <w:rPr>
          <w:rFonts w:asciiTheme="minorHAnsi" w:hAnsiTheme="minorHAnsi"/>
          <w:b/>
          <w:sz w:val="22"/>
          <w:szCs w:val="22"/>
        </w:rPr>
        <w:t>‘Obsoletos’</w:t>
      </w:r>
      <w:r w:rsidRPr="005D5853">
        <w:rPr>
          <w:rFonts w:asciiTheme="minorHAnsi" w:hAnsiTheme="minorHAnsi"/>
          <w:sz w:val="22"/>
          <w:szCs w:val="22"/>
        </w:rPr>
        <w:t xml:space="preserve">  se añade otra columna con cabecera ‘obsoleto?’  Y se calcula preguntando por su valor mediante la fórmula  ‘esnumero’ (refiriéndose a la columna anterior). Como resultado Excel pone ‘no’ ó ‘sí’ según devuelva un valor numérico (eran las salidas anuales de dicha referencia) ó no había correspondencia (y Excel había colocado N#A) en dicha casilla.</w:t>
      </w:r>
    </w:p>
    <w:p w:rsidR="005D5853" w:rsidRPr="005D5853" w:rsidRDefault="005D5853" w:rsidP="005D5853">
      <w:pPr>
        <w:pStyle w:val="Prrafodelista"/>
        <w:numPr>
          <w:ilvl w:val="0"/>
          <w:numId w:val="20"/>
        </w:numPr>
        <w:rPr>
          <w:rFonts w:asciiTheme="minorHAnsi" w:hAnsiTheme="minorHAnsi"/>
          <w:sz w:val="22"/>
          <w:szCs w:val="22"/>
        </w:rPr>
      </w:pPr>
      <w:r w:rsidRPr="005D5853">
        <w:rPr>
          <w:rFonts w:asciiTheme="minorHAnsi" w:hAnsiTheme="minorHAnsi"/>
          <w:sz w:val="22"/>
          <w:szCs w:val="22"/>
        </w:rPr>
        <w:t>Calcule el total de los promedios (stock) y el total de los kilos salidos (sumar.si).</w:t>
      </w:r>
    </w:p>
    <w:p w:rsidR="005D5853" w:rsidRPr="005D5853" w:rsidRDefault="005D5853" w:rsidP="005D5853">
      <w:pPr>
        <w:pStyle w:val="Prrafodelista"/>
        <w:numPr>
          <w:ilvl w:val="0"/>
          <w:numId w:val="20"/>
        </w:numPr>
        <w:rPr>
          <w:rFonts w:asciiTheme="minorHAnsi" w:hAnsiTheme="minorHAnsi"/>
          <w:sz w:val="22"/>
          <w:szCs w:val="22"/>
        </w:rPr>
      </w:pPr>
      <w:r w:rsidRPr="005D5853">
        <w:rPr>
          <w:rFonts w:asciiTheme="minorHAnsi" w:hAnsiTheme="minorHAnsi"/>
          <w:sz w:val="22"/>
          <w:szCs w:val="22"/>
        </w:rPr>
        <w:t xml:space="preserve">Calcule el total de los kilos en stock de los obsoletos. </w:t>
      </w:r>
    </w:p>
    <w:p w:rsidR="005D5853" w:rsidRDefault="005D5853" w:rsidP="005D5853">
      <w:pPr>
        <w:spacing w:after="0" w:line="240" w:lineRule="auto"/>
        <w:ind w:left="284"/>
        <w:rPr>
          <w:rFonts w:asciiTheme="minorHAnsi" w:hAnsiTheme="minorHAnsi"/>
          <w:i/>
          <w:u w:val="single"/>
        </w:rPr>
      </w:pPr>
    </w:p>
    <w:p w:rsidR="005D5853" w:rsidRPr="005D5853" w:rsidRDefault="005D5853" w:rsidP="005D5853">
      <w:pPr>
        <w:spacing w:after="0" w:line="240" w:lineRule="auto"/>
        <w:ind w:left="284"/>
        <w:rPr>
          <w:rFonts w:asciiTheme="minorHAnsi" w:hAnsiTheme="minorHAnsi"/>
          <w:i/>
          <w:u w:val="single"/>
        </w:rPr>
      </w:pPr>
      <w:r w:rsidRPr="005D5853">
        <w:rPr>
          <w:rFonts w:asciiTheme="minorHAnsi" w:hAnsiTheme="minorHAnsi"/>
          <w:i/>
          <w:u w:val="single"/>
        </w:rPr>
        <w:t>Hoja 'rotaciones'</w:t>
      </w:r>
    </w:p>
    <w:p w:rsidR="005D5853" w:rsidRPr="005D5853" w:rsidRDefault="005D5853" w:rsidP="005D5853">
      <w:pPr>
        <w:spacing w:after="0" w:line="240" w:lineRule="auto"/>
        <w:rPr>
          <w:rFonts w:asciiTheme="minorHAnsi" w:hAnsiTheme="minorHAnsi"/>
        </w:rPr>
      </w:pPr>
      <w:r w:rsidRPr="005D5853">
        <w:rPr>
          <w:rFonts w:asciiTheme="minorHAnsi" w:hAnsiTheme="minorHAnsi"/>
        </w:rPr>
        <w:t xml:space="preserve">      Los pasos a dar son los siguientes  </w:t>
      </w:r>
    </w:p>
    <w:p w:rsidR="005D5853" w:rsidRPr="005D5853" w:rsidRDefault="005D5853" w:rsidP="005D5853">
      <w:pPr>
        <w:numPr>
          <w:ilvl w:val="0"/>
          <w:numId w:val="19"/>
        </w:numPr>
        <w:tabs>
          <w:tab w:val="clear" w:pos="720"/>
        </w:tabs>
        <w:spacing w:after="0" w:line="240" w:lineRule="auto"/>
        <w:ind w:left="1068"/>
        <w:jc w:val="both"/>
        <w:rPr>
          <w:rFonts w:asciiTheme="minorHAnsi" w:hAnsiTheme="minorHAnsi"/>
        </w:rPr>
      </w:pPr>
      <w:r w:rsidRPr="005D5853">
        <w:rPr>
          <w:rFonts w:asciiTheme="minorHAnsi" w:hAnsiTheme="minorHAnsi"/>
        </w:rPr>
        <w:t>se crea una hoja que se denomina ‘rotaciones ABC’ y en ella se copia la hoja ‘Obsoletos</w:t>
      </w:r>
      <w:r w:rsidRPr="005D5853">
        <w:rPr>
          <w:rFonts w:asciiTheme="minorHAnsi" w:hAnsiTheme="minorHAnsi"/>
          <w:b/>
        </w:rPr>
        <w:t xml:space="preserve">’, </w:t>
      </w:r>
    </w:p>
    <w:p w:rsidR="005D5853" w:rsidRPr="005D5853" w:rsidRDefault="005D5853" w:rsidP="005D5853">
      <w:pPr>
        <w:numPr>
          <w:ilvl w:val="0"/>
          <w:numId w:val="19"/>
        </w:numPr>
        <w:tabs>
          <w:tab w:val="clear" w:pos="720"/>
        </w:tabs>
        <w:spacing w:after="0" w:line="240" w:lineRule="auto"/>
        <w:ind w:left="1068"/>
        <w:jc w:val="both"/>
        <w:rPr>
          <w:rFonts w:asciiTheme="minorHAnsi" w:hAnsiTheme="minorHAnsi"/>
        </w:rPr>
      </w:pPr>
      <w:r w:rsidRPr="005D5853">
        <w:rPr>
          <w:rFonts w:asciiTheme="minorHAnsi" w:hAnsiTheme="minorHAnsi"/>
        </w:rPr>
        <w:t xml:space="preserve">se eliminan las últimas filas de </w:t>
      </w:r>
      <w:r w:rsidRPr="005D5853">
        <w:rPr>
          <w:rFonts w:asciiTheme="minorHAnsi" w:hAnsiTheme="minorHAnsi"/>
          <w:i/>
        </w:rPr>
        <w:t>promedio</w:t>
      </w:r>
      <w:r w:rsidRPr="005D5853">
        <w:rPr>
          <w:rFonts w:asciiTheme="minorHAnsi" w:hAnsiTheme="minorHAnsi"/>
        </w:rPr>
        <w:t xml:space="preserve"> y </w:t>
      </w:r>
      <w:r w:rsidRPr="005D5853">
        <w:rPr>
          <w:rFonts w:asciiTheme="minorHAnsi" w:hAnsiTheme="minorHAnsi"/>
          <w:i/>
        </w:rPr>
        <w:t>totales y nº obsoletos,</w:t>
      </w:r>
    </w:p>
    <w:p w:rsidR="005D5853" w:rsidRPr="005D5853" w:rsidRDefault="005D5853" w:rsidP="005D5853">
      <w:pPr>
        <w:numPr>
          <w:ilvl w:val="0"/>
          <w:numId w:val="19"/>
        </w:numPr>
        <w:tabs>
          <w:tab w:val="clear" w:pos="720"/>
        </w:tabs>
        <w:spacing w:after="0" w:line="240" w:lineRule="auto"/>
        <w:ind w:left="1068"/>
        <w:jc w:val="both"/>
        <w:rPr>
          <w:rFonts w:asciiTheme="minorHAnsi" w:hAnsiTheme="minorHAnsi"/>
        </w:rPr>
      </w:pPr>
      <w:r w:rsidRPr="005D5853">
        <w:rPr>
          <w:rFonts w:asciiTheme="minorHAnsi" w:hAnsiTheme="minorHAnsi"/>
        </w:rPr>
        <w:t xml:space="preserve">Se ordena por la </w:t>
      </w:r>
      <w:r w:rsidRPr="005D5853">
        <w:rPr>
          <w:rFonts w:asciiTheme="minorHAnsi" w:hAnsiTheme="minorHAnsi"/>
          <w:i/>
          <w:u w:val="single"/>
        </w:rPr>
        <w:t>columna ‘obsoleto’</w:t>
      </w:r>
      <w:r w:rsidRPr="005D5853">
        <w:rPr>
          <w:rFonts w:asciiTheme="minorHAnsi" w:hAnsiTheme="minorHAnsi"/>
        </w:rPr>
        <w:t xml:space="preserve"> en ascendente. (los obsoletos quedan los últimos  = sí(&gt;no)),</w:t>
      </w:r>
    </w:p>
    <w:p w:rsidR="005D5853" w:rsidRPr="005D5853" w:rsidRDefault="005D5853" w:rsidP="005D5853">
      <w:pPr>
        <w:numPr>
          <w:ilvl w:val="0"/>
          <w:numId w:val="19"/>
        </w:numPr>
        <w:tabs>
          <w:tab w:val="clear" w:pos="720"/>
        </w:tabs>
        <w:spacing w:after="0" w:line="240" w:lineRule="auto"/>
        <w:ind w:left="1068"/>
        <w:jc w:val="both"/>
        <w:rPr>
          <w:rFonts w:asciiTheme="minorHAnsi" w:hAnsiTheme="minorHAnsi"/>
        </w:rPr>
      </w:pPr>
      <w:r w:rsidRPr="005D5853">
        <w:rPr>
          <w:rFonts w:asciiTheme="minorHAnsi" w:hAnsiTheme="minorHAnsi"/>
        </w:rPr>
        <w:t>se eliminan los obsoletos (el número de filas disminuye en 22).</w:t>
      </w:r>
    </w:p>
    <w:p w:rsidR="005D5853" w:rsidRPr="005D5853" w:rsidRDefault="005D5853" w:rsidP="005D5853">
      <w:pPr>
        <w:numPr>
          <w:ilvl w:val="0"/>
          <w:numId w:val="19"/>
        </w:numPr>
        <w:tabs>
          <w:tab w:val="clear" w:pos="720"/>
        </w:tabs>
        <w:spacing w:after="0" w:line="240" w:lineRule="auto"/>
        <w:ind w:left="1068"/>
        <w:jc w:val="both"/>
        <w:rPr>
          <w:rFonts w:asciiTheme="minorHAnsi" w:hAnsiTheme="minorHAnsi"/>
        </w:rPr>
      </w:pPr>
      <w:r w:rsidRPr="005D5853">
        <w:rPr>
          <w:rFonts w:asciiTheme="minorHAnsi" w:hAnsiTheme="minorHAnsi"/>
        </w:rPr>
        <w:t xml:space="preserve">se añade una </w:t>
      </w:r>
      <w:r w:rsidRPr="005D5853">
        <w:rPr>
          <w:rFonts w:asciiTheme="minorHAnsi" w:hAnsiTheme="minorHAnsi"/>
          <w:i/>
        </w:rPr>
        <w:t>columna ‘rotación’</w:t>
      </w:r>
      <w:r w:rsidRPr="005D5853">
        <w:rPr>
          <w:rFonts w:asciiTheme="minorHAnsi" w:hAnsiTheme="minorHAnsi"/>
        </w:rPr>
        <w:t xml:space="preserve"> y se calcula (dividiendo la </w:t>
      </w:r>
      <w:r w:rsidRPr="005D5853">
        <w:rPr>
          <w:rFonts w:asciiTheme="minorHAnsi" w:hAnsiTheme="minorHAnsi"/>
          <w:i/>
        </w:rPr>
        <w:t>columna ‘salida?</w:t>
      </w:r>
      <w:r w:rsidRPr="005D5853">
        <w:rPr>
          <w:rFonts w:asciiTheme="minorHAnsi" w:hAnsiTheme="minorHAnsi"/>
        </w:rPr>
        <w:t xml:space="preserve">’- que contiene el total salidas año a nivel de referencia-  entre la </w:t>
      </w:r>
      <w:r w:rsidRPr="005D5853">
        <w:rPr>
          <w:rFonts w:asciiTheme="minorHAnsi" w:hAnsiTheme="minorHAnsi"/>
          <w:i/>
        </w:rPr>
        <w:t>columna ‘promedio’</w:t>
      </w:r>
      <w:r w:rsidRPr="005D5853">
        <w:rPr>
          <w:rFonts w:asciiTheme="minorHAnsi" w:hAnsiTheme="minorHAnsi"/>
        </w:rPr>
        <w:t>).</w:t>
      </w:r>
    </w:p>
    <w:p w:rsidR="005D5853" w:rsidRPr="005D5853" w:rsidRDefault="005D5853" w:rsidP="005D5853">
      <w:pPr>
        <w:numPr>
          <w:ilvl w:val="0"/>
          <w:numId w:val="19"/>
        </w:numPr>
        <w:tabs>
          <w:tab w:val="clear" w:pos="720"/>
        </w:tabs>
        <w:spacing w:after="0" w:line="240" w:lineRule="auto"/>
        <w:ind w:left="1068"/>
        <w:jc w:val="both"/>
        <w:rPr>
          <w:rFonts w:asciiTheme="minorHAnsi" w:hAnsiTheme="minorHAnsi"/>
        </w:rPr>
      </w:pPr>
      <w:r w:rsidRPr="005D5853">
        <w:rPr>
          <w:rFonts w:asciiTheme="minorHAnsi" w:hAnsiTheme="minorHAnsi"/>
        </w:rPr>
        <w:t>Se clasifica en descendente por esta columna (rotación).</w:t>
      </w:r>
    </w:p>
    <w:p w:rsidR="005D5853" w:rsidRPr="005D5853" w:rsidRDefault="005D5853" w:rsidP="005D5853">
      <w:pPr>
        <w:numPr>
          <w:ilvl w:val="0"/>
          <w:numId w:val="19"/>
        </w:numPr>
        <w:tabs>
          <w:tab w:val="clear" w:pos="720"/>
        </w:tabs>
        <w:spacing w:after="0" w:line="240" w:lineRule="auto"/>
        <w:ind w:left="1068"/>
        <w:jc w:val="both"/>
        <w:rPr>
          <w:rFonts w:asciiTheme="minorHAnsi" w:hAnsiTheme="minorHAnsi"/>
        </w:rPr>
      </w:pPr>
      <w:r w:rsidRPr="005D5853">
        <w:rPr>
          <w:rFonts w:asciiTheme="minorHAnsi" w:hAnsiTheme="minorHAnsi"/>
        </w:rPr>
        <w:t>Calcule el ABC según  rotaciones, estableciendo el número de grupos o cortes y el tamaño de cada uno de ellos.</w:t>
      </w:r>
    </w:p>
    <w:p w:rsidR="005D5853" w:rsidRPr="005D5853" w:rsidRDefault="005D5853" w:rsidP="005D5853">
      <w:pPr>
        <w:numPr>
          <w:ilvl w:val="0"/>
          <w:numId w:val="19"/>
        </w:numPr>
        <w:tabs>
          <w:tab w:val="clear" w:pos="720"/>
        </w:tabs>
        <w:spacing w:after="0" w:line="240" w:lineRule="auto"/>
        <w:ind w:left="1068"/>
        <w:jc w:val="both"/>
        <w:rPr>
          <w:rFonts w:asciiTheme="minorHAnsi" w:hAnsiTheme="minorHAnsi"/>
        </w:rPr>
      </w:pPr>
      <w:r w:rsidRPr="005D5853">
        <w:rPr>
          <w:rFonts w:asciiTheme="minorHAnsi" w:hAnsiTheme="minorHAnsi"/>
        </w:rPr>
        <w:t>Analícelo mediante tabla dinámica</w:t>
      </w:r>
    </w:p>
    <w:p w:rsidR="005D5853" w:rsidRPr="005D5853" w:rsidRDefault="005D5853" w:rsidP="005D5853">
      <w:pPr>
        <w:spacing w:after="0" w:line="240" w:lineRule="auto"/>
        <w:ind w:left="708"/>
        <w:rPr>
          <w:rFonts w:asciiTheme="minorHAnsi" w:hAnsiTheme="minorHAnsi"/>
        </w:rPr>
      </w:pPr>
    </w:p>
    <w:p w:rsidR="00135C3C" w:rsidRDefault="00135C3C" w:rsidP="005D5853">
      <w:pPr>
        <w:spacing w:after="0" w:line="240" w:lineRule="auto"/>
        <w:rPr>
          <w:rFonts w:asciiTheme="minorHAnsi" w:hAnsiTheme="minorHAnsi"/>
          <w:b/>
        </w:rPr>
      </w:pPr>
    </w:p>
    <w:p w:rsidR="005D5853" w:rsidRPr="005D5853" w:rsidRDefault="005D5853" w:rsidP="005D5853">
      <w:pPr>
        <w:spacing w:after="0" w:line="240" w:lineRule="auto"/>
        <w:rPr>
          <w:rFonts w:asciiTheme="minorHAnsi" w:hAnsiTheme="minorHAnsi"/>
          <w:b/>
        </w:rPr>
      </w:pPr>
      <w:r w:rsidRPr="005D5853">
        <w:rPr>
          <w:rFonts w:asciiTheme="minorHAnsi" w:hAnsiTheme="minorHAnsi"/>
          <w:b/>
        </w:rPr>
        <w:t>5.- comentarios</w:t>
      </w:r>
    </w:p>
    <w:p w:rsidR="005D5853" w:rsidRPr="005D5853" w:rsidRDefault="005D5853" w:rsidP="005D5853">
      <w:pPr>
        <w:pStyle w:val="Prrafodelista"/>
        <w:ind w:left="708"/>
        <w:rPr>
          <w:rFonts w:asciiTheme="minorHAnsi" w:hAnsiTheme="minorHAnsi"/>
          <w:i/>
          <w:sz w:val="22"/>
          <w:szCs w:val="22"/>
          <w:u w:val="single"/>
        </w:rPr>
      </w:pPr>
      <w:r w:rsidRPr="005D5853">
        <w:rPr>
          <w:rFonts w:asciiTheme="minorHAnsi" w:hAnsiTheme="minorHAnsi"/>
          <w:i/>
          <w:sz w:val="22"/>
          <w:szCs w:val="22"/>
          <w:u w:val="single"/>
        </w:rPr>
        <w:t>Salidas y no stock</w:t>
      </w:r>
    </w:p>
    <w:p w:rsidR="005D5853" w:rsidRPr="005D5853" w:rsidRDefault="00074ECC" w:rsidP="005D5853">
      <w:pPr>
        <w:pStyle w:val="Prrafodelista"/>
        <w:ind w:left="708"/>
        <w:rPr>
          <w:rFonts w:asciiTheme="minorHAnsi" w:hAnsiTheme="minorHAnsi"/>
          <w:sz w:val="22"/>
          <w:szCs w:val="22"/>
        </w:rPr>
      </w:pPr>
      <w:r>
        <w:rPr>
          <w:rFonts w:asciiTheme="minorHAnsi" w:hAnsiTheme="minorHAnsi"/>
          <w:sz w:val="22"/>
          <w:szCs w:val="22"/>
        </w:rPr>
        <w:t xml:space="preserve">Hay artículos que han tenido movimiento y no tienen stock. La explicación más lógica es que se trata de </w:t>
      </w:r>
      <w:r w:rsidR="005D5853" w:rsidRPr="005D5853">
        <w:rPr>
          <w:rFonts w:asciiTheme="minorHAnsi" w:hAnsiTheme="minorHAnsi"/>
          <w:sz w:val="22"/>
          <w:szCs w:val="22"/>
        </w:rPr>
        <w:t xml:space="preserve"> productos que se fabrican contra pedido.</w:t>
      </w:r>
    </w:p>
    <w:p w:rsidR="005D5853" w:rsidRPr="005D5853" w:rsidRDefault="005D5853" w:rsidP="005D5853">
      <w:pPr>
        <w:pStyle w:val="Prrafodelista"/>
        <w:ind w:left="708"/>
        <w:rPr>
          <w:rFonts w:asciiTheme="minorHAnsi" w:hAnsiTheme="minorHAnsi"/>
          <w:i/>
          <w:sz w:val="22"/>
          <w:szCs w:val="22"/>
          <w:u w:val="single"/>
        </w:rPr>
      </w:pPr>
      <w:r w:rsidRPr="005D5853">
        <w:rPr>
          <w:rFonts w:asciiTheme="minorHAnsi" w:hAnsiTheme="minorHAnsi"/>
          <w:i/>
          <w:sz w:val="22"/>
          <w:szCs w:val="22"/>
          <w:u w:val="single"/>
        </w:rPr>
        <w:t>Obsoletos:</w:t>
      </w:r>
    </w:p>
    <w:p w:rsidR="005D5853" w:rsidRPr="005D5853" w:rsidRDefault="005D5853" w:rsidP="005D5853">
      <w:pPr>
        <w:pStyle w:val="Prrafodelista"/>
        <w:ind w:left="708"/>
        <w:rPr>
          <w:rFonts w:asciiTheme="minorHAnsi" w:hAnsiTheme="minorHAnsi"/>
          <w:sz w:val="22"/>
          <w:szCs w:val="22"/>
        </w:rPr>
      </w:pPr>
      <w:r w:rsidRPr="005D5853">
        <w:rPr>
          <w:rFonts w:asciiTheme="minorHAnsi" w:hAnsiTheme="minorHAnsi"/>
          <w:sz w:val="22"/>
          <w:szCs w:val="22"/>
        </w:rPr>
        <w:t>Representan menos del 1% del stock,  alrededor de 5.000 kg.</w:t>
      </w:r>
    </w:p>
    <w:p w:rsidR="005D5853" w:rsidRPr="005D5853" w:rsidRDefault="005D5853" w:rsidP="005D5853">
      <w:pPr>
        <w:pStyle w:val="Prrafodelista"/>
        <w:ind w:left="708"/>
        <w:rPr>
          <w:rFonts w:asciiTheme="minorHAnsi" w:hAnsiTheme="minorHAnsi"/>
          <w:sz w:val="22"/>
          <w:szCs w:val="22"/>
        </w:rPr>
      </w:pPr>
      <w:r w:rsidRPr="005D5853">
        <w:rPr>
          <w:rFonts w:asciiTheme="minorHAnsi" w:hAnsiTheme="minorHAnsi"/>
          <w:sz w:val="22"/>
          <w:szCs w:val="22"/>
        </w:rPr>
        <w:t>Productos obsoletos son 22; no llegan al 2%.</w:t>
      </w:r>
    </w:p>
    <w:p w:rsidR="005D5853" w:rsidRPr="005D5853" w:rsidRDefault="005D5853" w:rsidP="005D5853">
      <w:pPr>
        <w:pStyle w:val="Prrafodelista"/>
        <w:ind w:left="708"/>
        <w:rPr>
          <w:rFonts w:asciiTheme="minorHAnsi" w:hAnsiTheme="minorHAnsi"/>
          <w:i/>
          <w:sz w:val="22"/>
          <w:szCs w:val="22"/>
          <w:u w:val="single"/>
        </w:rPr>
      </w:pPr>
      <w:r w:rsidRPr="005D5853">
        <w:rPr>
          <w:rFonts w:asciiTheme="minorHAnsi" w:hAnsiTheme="minorHAnsi"/>
          <w:i/>
          <w:sz w:val="22"/>
          <w:szCs w:val="22"/>
          <w:u w:val="single"/>
        </w:rPr>
        <w:t>Rotaciones</w:t>
      </w:r>
    </w:p>
    <w:p w:rsidR="005D5853" w:rsidRPr="005D5853" w:rsidRDefault="005D5853" w:rsidP="005D5853">
      <w:pPr>
        <w:pStyle w:val="Prrafodelista"/>
        <w:ind w:left="708"/>
        <w:rPr>
          <w:rFonts w:asciiTheme="minorHAnsi" w:hAnsiTheme="minorHAnsi"/>
          <w:sz w:val="22"/>
          <w:szCs w:val="22"/>
        </w:rPr>
      </w:pPr>
      <w:r w:rsidRPr="005D5853">
        <w:rPr>
          <w:rFonts w:asciiTheme="minorHAnsi" w:hAnsiTheme="minorHAnsi"/>
          <w:sz w:val="22"/>
          <w:szCs w:val="22"/>
        </w:rPr>
        <w:t>Todos los artículos que sobrepasan las 52 rotaciones (período cobertura semanal) se deben presumiblemente a un mal acondicionamiento de los datos.</w:t>
      </w:r>
    </w:p>
    <w:p w:rsidR="005D5853" w:rsidRPr="005D5853" w:rsidRDefault="005D5853" w:rsidP="005D5853">
      <w:pPr>
        <w:pStyle w:val="Prrafodelista"/>
        <w:ind w:left="708"/>
        <w:rPr>
          <w:rFonts w:asciiTheme="minorHAnsi" w:hAnsiTheme="minorHAnsi"/>
          <w:sz w:val="22"/>
          <w:szCs w:val="22"/>
        </w:rPr>
      </w:pPr>
      <w:r w:rsidRPr="005D5853">
        <w:rPr>
          <w:rFonts w:asciiTheme="minorHAnsi" w:hAnsiTheme="minorHAnsi"/>
          <w:sz w:val="22"/>
          <w:szCs w:val="22"/>
        </w:rPr>
        <w:t>Hay productos que tienen un nivel bajo: rotación 1 ó menor. No en este ejercicio, porque no hay datos suficientes</w:t>
      </w:r>
      <w:r w:rsidR="00074ECC">
        <w:rPr>
          <w:rFonts w:asciiTheme="minorHAnsi" w:hAnsiTheme="minorHAnsi"/>
          <w:sz w:val="22"/>
          <w:szCs w:val="22"/>
        </w:rPr>
        <w:t>,</w:t>
      </w:r>
      <w:r w:rsidRPr="005D5853">
        <w:rPr>
          <w:rFonts w:asciiTheme="minorHAnsi" w:hAnsiTheme="minorHAnsi"/>
          <w:sz w:val="22"/>
          <w:szCs w:val="22"/>
        </w:rPr>
        <w:t xml:space="preserve"> pero en el caso real hubo que estudiarlos: bien para asumirlos (productos 'C' cuyo lote mínimo de fabricación así lo exige), bien para anularlos del portfolio o para adoptar una política de rebaja de precios: 2 X 1 ó similar.</w:t>
      </w:r>
    </w:p>
    <w:p w:rsidR="00C0563C" w:rsidRPr="009A6355" w:rsidRDefault="00C0563C" w:rsidP="00C0563C">
      <w:pPr>
        <w:spacing w:after="0" w:line="240" w:lineRule="auto"/>
        <w:rPr>
          <w:rFonts w:asciiTheme="minorHAnsi" w:hAnsiTheme="minorHAnsi"/>
        </w:rPr>
      </w:pPr>
    </w:p>
    <w:p w:rsidR="00C0563C" w:rsidRDefault="00C0563C" w:rsidP="00C0563C">
      <w:pPr>
        <w:spacing w:after="0" w:line="240" w:lineRule="auto"/>
        <w:jc w:val="center"/>
        <w:rPr>
          <w:rFonts w:asciiTheme="minorHAnsi" w:hAnsiTheme="minorHAnsi"/>
          <w:b/>
        </w:rPr>
      </w:pPr>
      <w:r>
        <w:rPr>
          <w:rFonts w:asciiTheme="minorHAnsi" w:hAnsiTheme="minorHAnsi"/>
          <w:b/>
        </w:rPr>
        <w:t>------------------------------------------------------------------------------------------</w:t>
      </w:r>
    </w:p>
    <w:p w:rsidR="00C0563C" w:rsidRDefault="00C0563C" w:rsidP="00C0563C">
      <w:pPr>
        <w:spacing w:after="0" w:line="240" w:lineRule="auto"/>
        <w:jc w:val="both"/>
        <w:rPr>
          <w:rFonts w:asciiTheme="minorHAnsi" w:hAnsiTheme="minorHAnsi"/>
          <w:b/>
        </w:rPr>
      </w:pPr>
    </w:p>
    <w:p w:rsidR="00C81E36" w:rsidRDefault="00C81E36" w:rsidP="00C0563C">
      <w:pPr>
        <w:spacing w:after="0" w:line="240" w:lineRule="auto"/>
        <w:jc w:val="both"/>
        <w:rPr>
          <w:rFonts w:asciiTheme="minorHAnsi" w:hAnsiTheme="minorHAnsi"/>
          <w:b/>
        </w:rPr>
      </w:pPr>
    </w:p>
    <w:p w:rsidR="00C81E36" w:rsidRDefault="00C81E36" w:rsidP="00C0563C">
      <w:pPr>
        <w:spacing w:after="0" w:line="240" w:lineRule="auto"/>
        <w:jc w:val="both"/>
        <w:rPr>
          <w:rFonts w:asciiTheme="minorHAnsi" w:hAnsiTheme="minorHAnsi"/>
          <w:b/>
        </w:rPr>
      </w:pPr>
    </w:p>
    <w:p w:rsidR="005D5853" w:rsidRDefault="00074ECC" w:rsidP="00C0563C">
      <w:pPr>
        <w:spacing w:after="0" w:line="240" w:lineRule="auto"/>
        <w:jc w:val="both"/>
        <w:rPr>
          <w:rFonts w:asciiTheme="minorHAnsi" w:hAnsiTheme="minorHAnsi"/>
          <w:b/>
          <w:lang w:val="es-ES_tradnl"/>
        </w:rPr>
      </w:pPr>
      <w:r>
        <w:rPr>
          <w:rFonts w:asciiTheme="minorHAnsi" w:hAnsiTheme="minorHAnsi"/>
          <w:b/>
          <w:u w:val="single"/>
        </w:rPr>
        <w:t xml:space="preserve">03 </w:t>
      </w:r>
      <w:r w:rsidR="00C0563C">
        <w:rPr>
          <w:rFonts w:asciiTheme="minorHAnsi" w:hAnsiTheme="minorHAnsi"/>
          <w:b/>
          <w:u w:val="single"/>
        </w:rPr>
        <w:t xml:space="preserve">GESTIÓN STOCK 03, LEAD TIME, NIVEL STOCK Y LOTE DE FABRICACIÓN  </w:t>
      </w:r>
    </w:p>
    <w:p w:rsidR="00C0563C" w:rsidRDefault="00C0563C" w:rsidP="005D5853">
      <w:pPr>
        <w:spacing w:after="0" w:line="240" w:lineRule="auto"/>
        <w:jc w:val="both"/>
        <w:rPr>
          <w:rFonts w:asciiTheme="minorHAnsi" w:hAnsiTheme="minorHAnsi"/>
          <w:b/>
          <w:lang w:val="es-ES_tradnl"/>
        </w:rPr>
      </w:pPr>
    </w:p>
    <w:p w:rsidR="00C0563C" w:rsidRPr="00C0563C" w:rsidRDefault="000F3B97" w:rsidP="00C0563C">
      <w:pPr>
        <w:numPr>
          <w:ilvl w:val="12"/>
          <w:numId w:val="0"/>
        </w:numPr>
        <w:spacing w:after="0" w:line="240" w:lineRule="auto"/>
        <w:ind w:left="283" w:hanging="283"/>
        <w:rPr>
          <w:rFonts w:asciiTheme="minorHAnsi" w:hAnsiTheme="minorHAnsi"/>
          <w:b/>
        </w:rPr>
      </w:pPr>
      <w:r w:rsidRPr="00C0563C">
        <w:rPr>
          <w:rFonts w:asciiTheme="minorHAnsi" w:hAnsiTheme="minorHAnsi"/>
          <w:b/>
        </w:rPr>
        <w:t>1.- objetivo</w:t>
      </w:r>
    </w:p>
    <w:p w:rsidR="00C0563C" w:rsidRPr="00C0563C" w:rsidRDefault="00C0563C" w:rsidP="00C0563C">
      <w:pPr>
        <w:spacing w:after="0" w:line="240" w:lineRule="auto"/>
        <w:rPr>
          <w:rFonts w:asciiTheme="minorHAnsi" w:hAnsiTheme="minorHAnsi"/>
        </w:rPr>
      </w:pPr>
      <w:r w:rsidRPr="00C0563C">
        <w:rPr>
          <w:rFonts w:asciiTheme="minorHAnsi" w:hAnsiTheme="minorHAnsi"/>
        </w:rPr>
        <w:t>Utilización de una herramienta informática para un tema logístico</w:t>
      </w:r>
      <w:r>
        <w:rPr>
          <w:rFonts w:asciiTheme="minorHAnsi" w:hAnsiTheme="minorHAnsi"/>
        </w:rPr>
        <w:t xml:space="preserve">. </w:t>
      </w:r>
      <w:r w:rsidRPr="00C0563C">
        <w:rPr>
          <w:rFonts w:asciiTheme="minorHAnsi" w:hAnsiTheme="minorHAnsi"/>
        </w:rPr>
        <w:t>Metodología de análisis logístico.</w:t>
      </w:r>
    </w:p>
    <w:p w:rsidR="00C0563C" w:rsidRPr="00C0563C" w:rsidRDefault="00C0563C" w:rsidP="00C0563C">
      <w:pPr>
        <w:spacing w:after="0" w:line="240" w:lineRule="auto"/>
        <w:rPr>
          <w:rFonts w:asciiTheme="minorHAnsi" w:hAnsiTheme="minorHAnsi"/>
        </w:rPr>
      </w:pPr>
      <w:r w:rsidRPr="00C0563C">
        <w:rPr>
          <w:rFonts w:asciiTheme="minorHAnsi" w:hAnsiTheme="minorHAnsi"/>
        </w:rPr>
        <w:t>Simulaciones variando el plazo de respuesta de compras/fabricación y lote de compras /producción… y sus repercusiones en el nivel de stock tanto de seguridad como de maniobra.</w:t>
      </w:r>
    </w:p>
    <w:p w:rsidR="00C0563C" w:rsidRPr="00C0563C" w:rsidRDefault="00C0563C" w:rsidP="00C0563C">
      <w:pPr>
        <w:numPr>
          <w:ilvl w:val="12"/>
          <w:numId w:val="0"/>
        </w:numPr>
        <w:spacing w:after="0" w:line="240" w:lineRule="auto"/>
        <w:ind w:left="283" w:hanging="283"/>
        <w:rPr>
          <w:rFonts w:asciiTheme="minorHAnsi" w:hAnsiTheme="minorHAnsi"/>
          <w:b/>
          <w:u w:val="single"/>
        </w:rPr>
      </w:pPr>
    </w:p>
    <w:p w:rsidR="00C0563C" w:rsidRPr="00C0563C" w:rsidRDefault="000F3B97" w:rsidP="00C0563C">
      <w:pPr>
        <w:numPr>
          <w:ilvl w:val="12"/>
          <w:numId w:val="0"/>
        </w:numPr>
        <w:spacing w:after="0" w:line="240" w:lineRule="auto"/>
        <w:ind w:left="283" w:hanging="283"/>
        <w:rPr>
          <w:rFonts w:asciiTheme="minorHAnsi" w:hAnsiTheme="minorHAnsi"/>
          <w:b/>
        </w:rPr>
      </w:pPr>
      <w:r w:rsidRPr="00C0563C">
        <w:rPr>
          <w:rFonts w:asciiTheme="minorHAnsi" w:hAnsiTheme="minorHAnsi"/>
          <w:b/>
        </w:rPr>
        <w:t>2.- descripción</w:t>
      </w:r>
    </w:p>
    <w:p w:rsidR="00C0563C" w:rsidRPr="00C0563C" w:rsidRDefault="00C0563C" w:rsidP="00C0563C">
      <w:pPr>
        <w:spacing w:after="0" w:line="240" w:lineRule="auto"/>
        <w:rPr>
          <w:rFonts w:asciiTheme="minorHAnsi" w:hAnsiTheme="minorHAnsi"/>
        </w:rPr>
      </w:pPr>
      <w:r w:rsidRPr="00C0563C">
        <w:rPr>
          <w:rFonts w:asciiTheme="minorHAnsi" w:hAnsiTheme="minorHAnsi"/>
        </w:rPr>
        <w:t>Se trata del almacén central de una fábrica de pintura. Los datos están en kilos.</w:t>
      </w:r>
    </w:p>
    <w:p w:rsidR="00C0563C" w:rsidRPr="00C0563C" w:rsidRDefault="00C0563C" w:rsidP="00C0563C">
      <w:pPr>
        <w:numPr>
          <w:ilvl w:val="12"/>
          <w:numId w:val="0"/>
        </w:numPr>
        <w:spacing w:after="0" w:line="240" w:lineRule="auto"/>
        <w:rPr>
          <w:rFonts w:asciiTheme="minorHAnsi" w:hAnsiTheme="minorHAnsi"/>
        </w:rPr>
      </w:pPr>
      <w:r w:rsidRPr="00C0563C">
        <w:rPr>
          <w:rFonts w:asciiTheme="minorHAnsi" w:hAnsiTheme="minorHAnsi"/>
        </w:rPr>
        <w:t xml:space="preserve">Se trata, más en concreto, de plantear diversos escenarios, variando el lote de fabricación y el plazo de respuesta de fábrica, (valdría también para compras) </w:t>
      </w:r>
      <w:r w:rsidR="00591E46">
        <w:rPr>
          <w:rFonts w:asciiTheme="minorHAnsi" w:hAnsiTheme="minorHAnsi"/>
        </w:rPr>
        <w:t xml:space="preserve">y </w:t>
      </w:r>
      <w:r w:rsidRPr="00C0563C">
        <w:rPr>
          <w:rFonts w:asciiTheme="minorHAnsi" w:hAnsiTheme="minorHAnsi"/>
        </w:rPr>
        <w:t>de qué forma dichas variaciones afectan al stock de maniobra y al  stock de seguridad.</w:t>
      </w:r>
    </w:p>
    <w:p w:rsidR="00C0563C" w:rsidRPr="00C0563C" w:rsidRDefault="00C0563C" w:rsidP="00C0563C">
      <w:pPr>
        <w:spacing w:after="0" w:line="240" w:lineRule="auto"/>
        <w:rPr>
          <w:rFonts w:asciiTheme="minorHAnsi" w:hAnsiTheme="minorHAnsi"/>
          <w:b/>
          <w:bCs/>
          <w:u w:val="single"/>
        </w:rPr>
      </w:pPr>
    </w:p>
    <w:p w:rsidR="00C0563C" w:rsidRPr="00C0563C" w:rsidRDefault="000F3B97" w:rsidP="00C0563C">
      <w:pPr>
        <w:spacing w:after="0" w:line="240" w:lineRule="auto"/>
        <w:rPr>
          <w:rFonts w:asciiTheme="minorHAnsi" w:hAnsiTheme="minorHAnsi"/>
          <w:b/>
          <w:bCs/>
        </w:rPr>
      </w:pPr>
      <w:r w:rsidRPr="00C0563C">
        <w:rPr>
          <w:rFonts w:asciiTheme="minorHAnsi" w:hAnsiTheme="minorHAnsi"/>
          <w:b/>
          <w:bCs/>
        </w:rPr>
        <w:t>3.- datos originales</w:t>
      </w:r>
    </w:p>
    <w:p w:rsidR="00C0563C" w:rsidRPr="000F3B97" w:rsidRDefault="00C0563C" w:rsidP="00C0563C">
      <w:pPr>
        <w:spacing w:after="0" w:line="240" w:lineRule="auto"/>
        <w:rPr>
          <w:rFonts w:asciiTheme="minorHAnsi" w:hAnsiTheme="minorHAnsi"/>
          <w:i/>
          <w:u w:val="single"/>
        </w:rPr>
      </w:pPr>
      <w:r w:rsidRPr="000F3B97">
        <w:rPr>
          <w:rFonts w:asciiTheme="minorHAnsi" w:hAnsiTheme="minorHAnsi"/>
          <w:i/>
          <w:u w:val="single"/>
        </w:rPr>
        <w:t>Hoja 'datos iniciales'</w:t>
      </w:r>
    </w:p>
    <w:p w:rsidR="00C0563C" w:rsidRPr="00C0563C" w:rsidRDefault="00C0563C" w:rsidP="00C0563C">
      <w:pPr>
        <w:spacing w:after="0" w:line="240" w:lineRule="auto"/>
        <w:rPr>
          <w:rFonts w:asciiTheme="minorHAnsi" w:hAnsiTheme="minorHAnsi"/>
        </w:rPr>
      </w:pPr>
      <w:r w:rsidRPr="00C0563C">
        <w:rPr>
          <w:rFonts w:asciiTheme="minorHAnsi" w:hAnsiTheme="minorHAnsi"/>
        </w:rPr>
        <w:t>Se proponen 3 situaciones, supuestos 1, 2 y 3, que hay que resolver.</w:t>
      </w:r>
    </w:p>
    <w:p w:rsidR="00C0563C" w:rsidRPr="00C0563C" w:rsidRDefault="00C0563C" w:rsidP="00C0563C">
      <w:pPr>
        <w:spacing w:after="0" w:line="240" w:lineRule="auto"/>
        <w:rPr>
          <w:rFonts w:asciiTheme="minorHAnsi" w:hAnsiTheme="minorHAnsi"/>
        </w:rPr>
      </w:pPr>
      <w:r w:rsidRPr="00C0563C">
        <w:rPr>
          <w:rFonts w:asciiTheme="minorHAnsi" w:hAnsiTheme="minorHAnsi"/>
        </w:rPr>
        <w:t>Los 3 supuestos tienen datos iguales y datos diferentes.</w:t>
      </w:r>
    </w:p>
    <w:p w:rsidR="00C0563C" w:rsidRPr="00C0563C" w:rsidRDefault="00C0563C" w:rsidP="00C0563C">
      <w:pPr>
        <w:spacing w:after="0" w:line="240" w:lineRule="auto"/>
        <w:rPr>
          <w:rFonts w:asciiTheme="minorHAnsi" w:hAnsiTheme="minorHAnsi"/>
        </w:rPr>
      </w:pPr>
      <w:r w:rsidRPr="00C0563C">
        <w:rPr>
          <w:rFonts w:asciiTheme="minorHAnsi" w:hAnsiTheme="minorHAnsi"/>
        </w:rPr>
        <w:t>Hay casillas rellenas (datos de partida) y casillas en blanco (objeto del cálculo – simulación).</w:t>
      </w:r>
    </w:p>
    <w:p w:rsidR="00C0563C" w:rsidRPr="00C0563C" w:rsidRDefault="00C0563C" w:rsidP="00591E46">
      <w:pPr>
        <w:numPr>
          <w:ilvl w:val="0"/>
          <w:numId w:val="93"/>
        </w:numPr>
        <w:spacing w:after="0" w:line="240" w:lineRule="auto"/>
        <w:rPr>
          <w:rFonts w:asciiTheme="minorHAnsi" w:hAnsiTheme="minorHAnsi"/>
        </w:rPr>
      </w:pPr>
      <w:r w:rsidRPr="00C0563C">
        <w:rPr>
          <w:rFonts w:asciiTheme="minorHAnsi" w:hAnsiTheme="minorHAnsi"/>
        </w:rPr>
        <w:t>Datos iguales, corresponden a las columnas: A, B, C, F, I.</w:t>
      </w:r>
    </w:p>
    <w:p w:rsidR="00C0563C" w:rsidRPr="00C0563C" w:rsidRDefault="00C0563C" w:rsidP="00591E46">
      <w:pPr>
        <w:numPr>
          <w:ilvl w:val="0"/>
          <w:numId w:val="93"/>
        </w:numPr>
        <w:spacing w:after="0" w:line="240" w:lineRule="auto"/>
        <w:rPr>
          <w:rFonts w:asciiTheme="minorHAnsi" w:hAnsiTheme="minorHAnsi"/>
        </w:rPr>
      </w:pPr>
      <w:r w:rsidRPr="00C0563C">
        <w:rPr>
          <w:rFonts w:asciiTheme="minorHAnsi" w:hAnsiTheme="minorHAnsi"/>
        </w:rPr>
        <w:t>Datos diferentes: columnas D y G. Son los diversos supuestos de la simulación o diversos escenarios que se refieren 1) al plazo de respuesta de fabricación y 2) para cuántos días se fabrica..</w:t>
      </w:r>
    </w:p>
    <w:p w:rsidR="00C0563C" w:rsidRPr="00C0563C" w:rsidRDefault="00C0563C" w:rsidP="00591E46">
      <w:pPr>
        <w:numPr>
          <w:ilvl w:val="0"/>
          <w:numId w:val="93"/>
        </w:numPr>
        <w:spacing w:after="0" w:line="240" w:lineRule="auto"/>
        <w:rPr>
          <w:rFonts w:asciiTheme="minorHAnsi" w:hAnsiTheme="minorHAnsi"/>
        </w:rPr>
      </w:pPr>
      <w:r w:rsidRPr="00C0563C">
        <w:rPr>
          <w:rFonts w:asciiTheme="minorHAnsi" w:hAnsiTheme="minorHAnsi"/>
        </w:rPr>
        <w:t>Celdas a calcular: columnas E, H, J, K. El cálculo se efectúa en base a los datos de las columnas anteriores.</w:t>
      </w:r>
    </w:p>
    <w:p w:rsidR="00C0563C" w:rsidRPr="00C0563C" w:rsidRDefault="00C0563C" w:rsidP="00C0563C">
      <w:pPr>
        <w:spacing w:after="0" w:line="240" w:lineRule="auto"/>
        <w:rPr>
          <w:rFonts w:asciiTheme="minorHAnsi" w:hAnsiTheme="minorHAnsi"/>
        </w:rPr>
      </w:pPr>
      <w:r w:rsidRPr="00C0563C">
        <w:rPr>
          <w:rFonts w:asciiTheme="minorHAnsi" w:hAnsiTheme="minorHAnsi"/>
        </w:rPr>
        <w:t xml:space="preserve">La explicación de las columnas es la siguiente: </w:t>
      </w:r>
    </w:p>
    <w:p w:rsidR="00C0563C" w:rsidRPr="00C0563C" w:rsidRDefault="00C0563C" w:rsidP="00C0563C">
      <w:pPr>
        <w:numPr>
          <w:ilvl w:val="0"/>
          <w:numId w:val="21"/>
        </w:numPr>
        <w:spacing w:after="0" w:line="240" w:lineRule="auto"/>
        <w:jc w:val="both"/>
        <w:rPr>
          <w:rFonts w:asciiTheme="minorHAnsi" w:hAnsiTheme="minorHAnsi"/>
        </w:rPr>
      </w:pPr>
      <w:r w:rsidRPr="00C0563C">
        <w:rPr>
          <w:rFonts w:asciiTheme="minorHAnsi" w:hAnsiTheme="minorHAnsi"/>
        </w:rPr>
        <w:t>A, producto o referencia.</w:t>
      </w:r>
    </w:p>
    <w:p w:rsidR="00C0563C" w:rsidRPr="00C0563C" w:rsidRDefault="00C0563C" w:rsidP="00C0563C">
      <w:pPr>
        <w:numPr>
          <w:ilvl w:val="0"/>
          <w:numId w:val="21"/>
        </w:numPr>
        <w:spacing w:after="0" w:line="240" w:lineRule="auto"/>
        <w:jc w:val="both"/>
        <w:rPr>
          <w:rFonts w:asciiTheme="minorHAnsi" w:hAnsiTheme="minorHAnsi"/>
        </w:rPr>
      </w:pPr>
      <w:r w:rsidRPr="00C0563C">
        <w:rPr>
          <w:rFonts w:asciiTheme="minorHAnsi" w:hAnsiTheme="minorHAnsi"/>
        </w:rPr>
        <w:t>B, categoría: A0, son los productos super A y en ellos se centra el análisis.</w:t>
      </w:r>
    </w:p>
    <w:p w:rsidR="00C0563C" w:rsidRPr="00C0563C" w:rsidRDefault="00C0563C" w:rsidP="00C0563C">
      <w:pPr>
        <w:numPr>
          <w:ilvl w:val="0"/>
          <w:numId w:val="21"/>
        </w:numPr>
        <w:spacing w:after="0" w:line="240" w:lineRule="auto"/>
        <w:jc w:val="both"/>
        <w:rPr>
          <w:rFonts w:asciiTheme="minorHAnsi" w:hAnsiTheme="minorHAnsi"/>
        </w:rPr>
      </w:pPr>
      <w:r w:rsidRPr="00C0563C">
        <w:rPr>
          <w:rFonts w:asciiTheme="minorHAnsi" w:hAnsiTheme="minorHAnsi"/>
        </w:rPr>
        <w:t>C, variación de la demanda. Para el período de análisis (1 mes, 30 días, que suele ser el normal en este tipo de análisis) se obtiene por diferencia entre venta máxima y venta promedio del período (mes).</w:t>
      </w:r>
    </w:p>
    <w:p w:rsidR="00C0563C" w:rsidRPr="00C0563C" w:rsidRDefault="00C0563C" w:rsidP="00C0563C">
      <w:pPr>
        <w:numPr>
          <w:ilvl w:val="0"/>
          <w:numId w:val="21"/>
        </w:numPr>
        <w:spacing w:after="0" w:line="240" w:lineRule="auto"/>
        <w:jc w:val="both"/>
        <w:rPr>
          <w:rFonts w:asciiTheme="minorHAnsi" w:hAnsiTheme="minorHAnsi"/>
        </w:rPr>
      </w:pPr>
      <w:r w:rsidRPr="00C0563C">
        <w:rPr>
          <w:rFonts w:asciiTheme="minorHAnsi" w:hAnsiTheme="minorHAnsi"/>
        </w:rPr>
        <w:t xml:space="preserve">D, supuesto; plazo de respuesta de fabricación (ó compras). Es parte de la simulación. Este valor cambia en los tres escenarios (se halla escrito en rojo). Y de lo que se trata es de medir la repercusión que dicho cambio produce en el nivel de stock de seguridad. </w:t>
      </w:r>
    </w:p>
    <w:p w:rsidR="00C0563C" w:rsidRPr="00C0563C" w:rsidRDefault="00C0563C" w:rsidP="00C0563C">
      <w:pPr>
        <w:numPr>
          <w:ilvl w:val="0"/>
          <w:numId w:val="21"/>
        </w:numPr>
        <w:spacing w:after="0" w:line="240" w:lineRule="auto"/>
        <w:jc w:val="both"/>
        <w:rPr>
          <w:rFonts w:asciiTheme="minorHAnsi" w:hAnsiTheme="minorHAnsi"/>
        </w:rPr>
      </w:pPr>
      <w:r w:rsidRPr="00C0563C">
        <w:rPr>
          <w:rFonts w:asciiTheme="minorHAnsi" w:hAnsiTheme="minorHAnsi"/>
        </w:rPr>
        <w:t xml:space="preserve">E, stock seguridad calculado  = </w:t>
      </w:r>
    </w:p>
    <w:p w:rsidR="00C0563C" w:rsidRPr="00C0563C" w:rsidRDefault="00C0563C" w:rsidP="00C0563C">
      <w:pPr>
        <w:spacing w:after="0" w:line="240" w:lineRule="auto"/>
        <w:ind w:left="1080" w:firstLine="336"/>
        <w:rPr>
          <w:rFonts w:asciiTheme="minorHAnsi" w:hAnsiTheme="minorHAnsi"/>
        </w:rPr>
      </w:pPr>
      <w:r w:rsidRPr="00C0563C">
        <w:rPr>
          <w:rFonts w:asciiTheme="minorHAnsi" w:hAnsiTheme="minorHAnsi"/>
        </w:rPr>
        <w:t>= variación demanda * (plazo respuesta fabricación/ período ventas considerado).</w:t>
      </w:r>
    </w:p>
    <w:p w:rsidR="00C0563C" w:rsidRPr="00C0563C" w:rsidRDefault="00C0563C" w:rsidP="00C0563C">
      <w:pPr>
        <w:numPr>
          <w:ilvl w:val="0"/>
          <w:numId w:val="22"/>
        </w:numPr>
        <w:spacing w:after="0" w:line="240" w:lineRule="auto"/>
        <w:jc w:val="both"/>
        <w:rPr>
          <w:rFonts w:asciiTheme="minorHAnsi" w:hAnsiTheme="minorHAnsi"/>
        </w:rPr>
      </w:pPr>
      <w:r w:rsidRPr="00C0563C">
        <w:rPr>
          <w:rFonts w:asciiTheme="minorHAnsi" w:hAnsiTheme="minorHAnsi"/>
        </w:rPr>
        <w:t>F,</w:t>
      </w:r>
      <w:r w:rsidRPr="00C0563C">
        <w:rPr>
          <w:rFonts w:asciiTheme="minorHAnsi" w:hAnsiTheme="minorHAnsi"/>
          <w:noProof/>
        </w:rPr>
        <w:t xml:space="preserve"> venta promedio. </w:t>
      </w:r>
    </w:p>
    <w:p w:rsidR="00C0563C" w:rsidRPr="00C0563C" w:rsidRDefault="00C0563C" w:rsidP="00C0563C">
      <w:pPr>
        <w:numPr>
          <w:ilvl w:val="0"/>
          <w:numId w:val="22"/>
        </w:numPr>
        <w:spacing w:after="0" w:line="240" w:lineRule="auto"/>
        <w:jc w:val="both"/>
        <w:rPr>
          <w:rFonts w:asciiTheme="minorHAnsi" w:hAnsiTheme="minorHAnsi"/>
        </w:rPr>
      </w:pPr>
      <w:r w:rsidRPr="00C0563C">
        <w:rPr>
          <w:rFonts w:asciiTheme="minorHAnsi" w:hAnsiTheme="minorHAnsi"/>
          <w:noProof/>
        </w:rPr>
        <w:t>G, supuesto ; para cuántos días se está fabricando ó cuántos días de ventas se están cubriendo con el lote de fabricación (ó compras).</w:t>
      </w:r>
    </w:p>
    <w:p w:rsidR="00C0563C" w:rsidRPr="00C0563C" w:rsidRDefault="00C0563C" w:rsidP="00C0563C">
      <w:pPr>
        <w:numPr>
          <w:ilvl w:val="0"/>
          <w:numId w:val="22"/>
        </w:numPr>
        <w:spacing w:after="0" w:line="240" w:lineRule="auto"/>
        <w:ind w:left="1416"/>
        <w:jc w:val="both"/>
        <w:rPr>
          <w:rFonts w:asciiTheme="minorHAnsi" w:hAnsiTheme="minorHAnsi"/>
        </w:rPr>
      </w:pPr>
      <w:r w:rsidRPr="00C0563C">
        <w:rPr>
          <w:rFonts w:asciiTheme="minorHAnsi" w:hAnsiTheme="minorHAnsi"/>
          <w:noProof/>
        </w:rPr>
        <w:t xml:space="preserve">H, tamaño del lote de fabricación que se calcula </w:t>
      </w:r>
    </w:p>
    <w:p w:rsidR="00C0563C" w:rsidRPr="00C0563C" w:rsidRDefault="00C0563C" w:rsidP="00C0563C">
      <w:pPr>
        <w:numPr>
          <w:ilvl w:val="0"/>
          <w:numId w:val="22"/>
        </w:numPr>
        <w:spacing w:after="0" w:line="240" w:lineRule="auto"/>
        <w:ind w:left="1416"/>
        <w:jc w:val="both"/>
        <w:rPr>
          <w:rFonts w:asciiTheme="minorHAnsi" w:hAnsiTheme="minorHAnsi"/>
        </w:rPr>
      </w:pPr>
      <w:r w:rsidRPr="00C0563C">
        <w:rPr>
          <w:rFonts w:asciiTheme="minorHAnsi" w:hAnsiTheme="minorHAnsi"/>
        </w:rPr>
        <w:t>= ventas promedio * (lote  fabricación (días de venta) / período ventas considerado).</w:t>
      </w:r>
    </w:p>
    <w:p w:rsidR="00C0563C" w:rsidRPr="00C0563C" w:rsidRDefault="00C0563C" w:rsidP="00C0563C">
      <w:pPr>
        <w:numPr>
          <w:ilvl w:val="0"/>
          <w:numId w:val="22"/>
        </w:numPr>
        <w:spacing w:after="0" w:line="240" w:lineRule="auto"/>
        <w:jc w:val="both"/>
        <w:rPr>
          <w:rFonts w:asciiTheme="minorHAnsi" w:hAnsiTheme="minorHAnsi"/>
        </w:rPr>
      </w:pPr>
      <w:r w:rsidRPr="00C0563C">
        <w:rPr>
          <w:rFonts w:asciiTheme="minorHAnsi" w:hAnsiTheme="minorHAnsi"/>
          <w:noProof/>
        </w:rPr>
        <w:t>I, stock actual, es un dato.</w:t>
      </w:r>
    </w:p>
    <w:p w:rsidR="00C0563C" w:rsidRPr="00C0563C" w:rsidRDefault="00C0563C" w:rsidP="00C0563C">
      <w:pPr>
        <w:numPr>
          <w:ilvl w:val="0"/>
          <w:numId w:val="23"/>
        </w:numPr>
        <w:spacing w:after="0" w:line="240" w:lineRule="auto"/>
        <w:jc w:val="both"/>
        <w:rPr>
          <w:rFonts w:asciiTheme="minorHAnsi" w:hAnsiTheme="minorHAnsi"/>
        </w:rPr>
      </w:pPr>
      <w:r w:rsidRPr="00C0563C">
        <w:rPr>
          <w:rFonts w:asciiTheme="minorHAnsi" w:hAnsiTheme="minorHAnsi"/>
          <w:noProof/>
        </w:rPr>
        <w:t xml:space="preserve">J, stock medio calculado según supuesto  </w:t>
      </w:r>
    </w:p>
    <w:p w:rsidR="00C0563C" w:rsidRPr="00C0563C" w:rsidRDefault="00C0563C" w:rsidP="00C0563C">
      <w:pPr>
        <w:numPr>
          <w:ilvl w:val="0"/>
          <w:numId w:val="23"/>
        </w:numPr>
        <w:spacing w:after="0" w:line="240" w:lineRule="auto"/>
        <w:jc w:val="both"/>
        <w:rPr>
          <w:rFonts w:asciiTheme="minorHAnsi" w:hAnsiTheme="minorHAnsi"/>
        </w:rPr>
      </w:pPr>
      <w:r w:rsidRPr="00C0563C">
        <w:rPr>
          <w:rFonts w:asciiTheme="minorHAnsi" w:hAnsiTheme="minorHAnsi"/>
          <w:noProof/>
        </w:rPr>
        <w:t>K, columna que indica diferencia entre el stock calculado según este supuesto (plazo respuesta y lote de fabricación) y el stock que maneja actualmente la empresa.</w:t>
      </w:r>
    </w:p>
    <w:p w:rsidR="00C0563C" w:rsidRPr="00C0563C" w:rsidRDefault="00C0563C" w:rsidP="00C0563C">
      <w:pPr>
        <w:pStyle w:val="Encabezado"/>
        <w:tabs>
          <w:tab w:val="clear" w:pos="4252"/>
          <w:tab w:val="clear" w:pos="8504"/>
        </w:tabs>
        <w:rPr>
          <w:rFonts w:asciiTheme="minorHAnsi" w:hAnsiTheme="minorHAnsi"/>
        </w:rPr>
      </w:pPr>
      <w:r w:rsidRPr="00C0563C">
        <w:rPr>
          <w:rFonts w:asciiTheme="minorHAnsi" w:hAnsiTheme="minorHAnsi"/>
        </w:rPr>
        <w:t>Se pretende visualizar  que conforme la empresa va mejorando su gestión y ’tensando’ la organización, las repercusiones en el stock son claras.</w:t>
      </w:r>
    </w:p>
    <w:p w:rsidR="00C0563C" w:rsidRPr="00C0563C" w:rsidRDefault="00C0563C" w:rsidP="00C0563C">
      <w:pPr>
        <w:spacing w:after="0" w:line="240" w:lineRule="auto"/>
        <w:rPr>
          <w:rFonts w:asciiTheme="minorHAnsi" w:hAnsiTheme="minorHAnsi"/>
        </w:rPr>
      </w:pPr>
      <w:r w:rsidRPr="00C0563C">
        <w:rPr>
          <w:rFonts w:asciiTheme="minorHAnsi" w:hAnsiTheme="minorHAnsi"/>
        </w:rPr>
        <w:t xml:space="preserve">Se establecen </w:t>
      </w:r>
      <w:r w:rsidRPr="00C0563C">
        <w:rPr>
          <w:rFonts w:asciiTheme="minorHAnsi" w:hAnsiTheme="minorHAnsi"/>
          <w:b/>
        </w:rPr>
        <w:t>3 supuestos (en días):</w:t>
      </w:r>
    </w:p>
    <w:p w:rsidR="00C0563C" w:rsidRPr="00C0563C" w:rsidRDefault="00C0563C" w:rsidP="00C0563C">
      <w:pPr>
        <w:spacing w:after="0" w:line="240" w:lineRule="auto"/>
        <w:ind w:firstLine="708"/>
        <w:rPr>
          <w:rFonts w:asciiTheme="minorHAnsi" w:hAnsiTheme="minorHAnsi"/>
        </w:rPr>
      </w:pPr>
    </w:p>
    <w:tbl>
      <w:tblPr>
        <w:tblW w:w="0" w:type="auto"/>
        <w:tblInd w:w="635"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Layout w:type="fixed"/>
        <w:tblLook w:val="01E0"/>
      </w:tblPr>
      <w:tblGrid>
        <w:gridCol w:w="1843"/>
        <w:gridCol w:w="2733"/>
      </w:tblGrid>
      <w:tr w:rsidR="00C0563C" w:rsidRPr="00C0563C" w:rsidTr="00DA1413">
        <w:trPr>
          <w:trHeight w:val="340"/>
        </w:trPr>
        <w:tc>
          <w:tcPr>
            <w:tcW w:w="1843"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A6A6A6" w:themeFill="background1" w:themeFillShade="A6"/>
          </w:tcPr>
          <w:p w:rsidR="00C0563C" w:rsidRPr="00C0563C" w:rsidRDefault="00C0563C" w:rsidP="00C0563C">
            <w:pPr>
              <w:spacing w:after="0" w:line="240" w:lineRule="auto"/>
              <w:jc w:val="center"/>
              <w:rPr>
                <w:rFonts w:asciiTheme="minorHAnsi" w:hAnsiTheme="minorHAnsi"/>
                <w:b/>
                <w:bCs/>
                <w:color w:val="FFFFFF" w:themeColor="background1"/>
              </w:rPr>
            </w:pPr>
            <w:r w:rsidRPr="00C0563C">
              <w:rPr>
                <w:rFonts w:asciiTheme="minorHAnsi" w:hAnsiTheme="minorHAnsi"/>
                <w:b/>
                <w:bCs/>
                <w:color w:val="FFFFFF" w:themeColor="background1"/>
              </w:rPr>
              <w:t>plazo reposición</w:t>
            </w:r>
          </w:p>
        </w:tc>
        <w:tc>
          <w:tcPr>
            <w:tcW w:w="2733"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A6A6A6" w:themeFill="background1" w:themeFillShade="A6"/>
          </w:tcPr>
          <w:p w:rsidR="00C0563C" w:rsidRPr="00C0563C" w:rsidRDefault="00C0563C" w:rsidP="00C0563C">
            <w:pPr>
              <w:spacing w:after="0" w:line="240" w:lineRule="auto"/>
              <w:jc w:val="center"/>
              <w:rPr>
                <w:rFonts w:asciiTheme="minorHAnsi" w:hAnsiTheme="minorHAnsi"/>
                <w:b/>
                <w:bCs/>
                <w:color w:val="FFFFFF" w:themeColor="background1"/>
              </w:rPr>
            </w:pPr>
            <w:r w:rsidRPr="00C0563C">
              <w:rPr>
                <w:rFonts w:asciiTheme="minorHAnsi" w:hAnsiTheme="minorHAnsi"/>
                <w:b/>
                <w:bCs/>
                <w:color w:val="FFFFFF" w:themeColor="background1"/>
              </w:rPr>
              <w:t>Período ventas cubierto ó lote de fabricación</w:t>
            </w:r>
          </w:p>
        </w:tc>
      </w:tr>
      <w:tr w:rsidR="00C0563C" w:rsidRPr="00C0563C" w:rsidTr="00DA1413">
        <w:trPr>
          <w:trHeight w:val="340"/>
        </w:trPr>
        <w:tc>
          <w:tcPr>
            <w:tcW w:w="1843" w:type="dxa"/>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tcPr>
          <w:p w:rsidR="00C0563C" w:rsidRPr="00C0563C" w:rsidRDefault="00C0563C" w:rsidP="00C0563C">
            <w:pPr>
              <w:pStyle w:val="Encabezado"/>
              <w:tabs>
                <w:tab w:val="clear" w:pos="4252"/>
                <w:tab w:val="clear" w:pos="8504"/>
              </w:tabs>
              <w:jc w:val="center"/>
              <w:rPr>
                <w:rFonts w:asciiTheme="minorHAnsi" w:hAnsiTheme="minorHAnsi"/>
                <w:b/>
                <w:bCs/>
                <w:color w:val="FFFFFF" w:themeColor="background1"/>
              </w:rPr>
            </w:pPr>
            <w:r w:rsidRPr="00C0563C">
              <w:rPr>
                <w:rFonts w:asciiTheme="minorHAnsi" w:hAnsiTheme="minorHAnsi"/>
                <w:b/>
                <w:bCs/>
                <w:color w:val="FFFFFF" w:themeColor="background1"/>
              </w:rPr>
              <w:t>30</w:t>
            </w:r>
          </w:p>
        </w:tc>
        <w:tc>
          <w:tcPr>
            <w:tcW w:w="2733" w:type="dxa"/>
            <w:tcBorders>
              <w:top w:val="single" w:sz="8" w:space="0" w:color="FFFFFF" w:themeColor="background1"/>
              <w:left w:val="single" w:sz="24" w:space="0" w:color="FFFFFF" w:themeColor="background1"/>
              <w:bottom w:val="nil"/>
              <w:right w:val="nil"/>
            </w:tcBorders>
            <w:shd w:val="clear" w:color="auto" w:fill="FFFFFF" w:themeFill="background1"/>
          </w:tcPr>
          <w:p w:rsidR="00C0563C" w:rsidRPr="00C0563C" w:rsidRDefault="00C0563C" w:rsidP="00C0563C">
            <w:pPr>
              <w:pStyle w:val="Encabezado"/>
              <w:tabs>
                <w:tab w:val="clear" w:pos="4252"/>
                <w:tab w:val="clear" w:pos="8504"/>
              </w:tabs>
              <w:jc w:val="center"/>
              <w:rPr>
                <w:rFonts w:asciiTheme="minorHAnsi" w:hAnsiTheme="minorHAnsi"/>
                <w:bCs/>
              </w:rPr>
            </w:pPr>
            <w:r w:rsidRPr="00C0563C">
              <w:rPr>
                <w:rFonts w:asciiTheme="minorHAnsi" w:hAnsiTheme="minorHAnsi"/>
                <w:bCs/>
              </w:rPr>
              <w:t>30</w:t>
            </w:r>
          </w:p>
        </w:tc>
      </w:tr>
      <w:tr w:rsidR="00C0563C" w:rsidRPr="00C0563C" w:rsidTr="00DA1413">
        <w:trPr>
          <w:trHeight w:val="340"/>
        </w:trPr>
        <w:tc>
          <w:tcPr>
            <w:tcW w:w="1843" w:type="dxa"/>
            <w:tcBorders>
              <w:left w:val="single" w:sz="8" w:space="0" w:color="FFFFFF" w:themeColor="background1"/>
              <w:bottom w:val="nil"/>
              <w:right w:val="single" w:sz="24" w:space="0" w:color="FFFFFF" w:themeColor="background1"/>
            </w:tcBorders>
            <w:shd w:val="clear" w:color="auto" w:fill="A6A6A6" w:themeFill="background1" w:themeFillShade="A6"/>
          </w:tcPr>
          <w:p w:rsidR="00C0563C" w:rsidRPr="00C0563C" w:rsidRDefault="00C0563C" w:rsidP="00C0563C">
            <w:pPr>
              <w:pStyle w:val="Encabezado"/>
              <w:tabs>
                <w:tab w:val="clear" w:pos="4252"/>
                <w:tab w:val="clear" w:pos="8504"/>
              </w:tabs>
              <w:jc w:val="center"/>
              <w:rPr>
                <w:rFonts w:asciiTheme="minorHAnsi" w:hAnsiTheme="minorHAnsi"/>
                <w:b/>
                <w:bCs/>
                <w:color w:val="FFFFFF" w:themeColor="background1"/>
              </w:rPr>
            </w:pPr>
            <w:r w:rsidRPr="00C0563C">
              <w:rPr>
                <w:rFonts w:asciiTheme="minorHAnsi" w:hAnsiTheme="minorHAnsi"/>
                <w:b/>
                <w:bCs/>
                <w:color w:val="FFFFFF" w:themeColor="background1"/>
              </w:rPr>
              <w:t>15</w:t>
            </w:r>
          </w:p>
        </w:tc>
        <w:tc>
          <w:tcPr>
            <w:tcW w:w="2733" w:type="dxa"/>
            <w:tcBorders>
              <w:left w:val="single" w:sz="24" w:space="0" w:color="FFFFFF" w:themeColor="background1"/>
              <w:bottom w:val="nil"/>
              <w:right w:val="nil"/>
            </w:tcBorders>
            <w:shd w:val="clear" w:color="auto" w:fill="D9D9D9" w:themeFill="background1" w:themeFillShade="D9"/>
          </w:tcPr>
          <w:p w:rsidR="00C0563C" w:rsidRPr="00C0563C" w:rsidRDefault="00C0563C" w:rsidP="00C0563C">
            <w:pPr>
              <w:pStyle w:val="Encabezado"/>
              <w:tabs>
                <w:tab w:val="clear" w:pos="4252"/>
                <w:tab w:val="clear" w:pos="8504"/>
              </w:tabs>
              <w:jc w:val="center"/>
              <w:rPr>
                <w:rFonts w:asciiTheme="minorHAnsi" w:hAnsiTheme="minorHAnsi"/>
                <w:bCs/>
              </w:rPr>
            </w:pPr>
            <w:r w:rsidRPr="00C0563C">
              <w:rPr>
                <w:rFonts w:asciiTheme="minorHAnsi" w:hAnsiTheme="minorHAnsi"/>
                <w:bCs/>
              </w:rPr>
              <w:t>30</w:t>
            </w:r>
          </w:p>
        </w:tc>
      </w:tr>
      <w:tr w:rsidR="00C0563C" w:rsidRPr="00C0563C" w:rsidTr="00DA1413">
        <w:trPr>
          <w:trHeight w:val="340"/>
        </w:trPr>
        <w:tc>
          <w:tcPr>
            <w:tcW w:w="1843" w:type="dxa"/>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A6A6A6" w:themeFill="background1" w:themeFillShade="A6"/>
          </w:tcPr>
          <w:p w:rsidR="00C0563C" w:rsidRPr="00C0563C" w:rsidRDefault="00C0563C" w:rsidP="00C0563C">
            <w:pPr>
              <w:pStyle w:val="Encabezado"/>
              <w:tabs>
                <w:tab w:val="clear" w:pos="4252"/>
                <w:tab w:val="clear" w:pos="8504"/>
              </w:tabs>
              <w:jc w:val="center"/>
              <w:rPr>
                <w:rFonts w:asciiTheme="minorHAnsi" w:hAnsiTheme="minorHAnsi"/>
                <w:b/>
                <w:bCs/>
                <w:color w:val="FFFFFF" w:themeColor="background1"/>
              </w:rPr>
            </w:pPr>
            <w:r w:rsidRPr="00C0563C">
              <w:rPr>
                <w:rFonts w:asciiTheme="minorHAnsi" w:hAnsiTheme="minorHAnsi"/>
                <w:b/>
                <w:bCs/>
                <w:color w:val="FFFFFF" w:themeColor="background1"/>
              </w:rPr>
              <w:t>7</w:t>
            </w:r>
          </w:p>
        </w:tc>
        <w:tc>
          <w:tcPr>
            <w:tcW w:w="2733" w:type="dxa"/>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FFFFF" w:themeFill="background1"/>
          </w:tcPr>
          <w:p w:rsidR="00C0563C" w:rsidRPr="00C0563C" w:rsidRDefault="00C0563C" w:rsidP="00C0563C">
            <w:pPr>
              <w:pStyle w:val="Encabezado"/>
              <w:tabs>
                <w:tab w:val="clear" w:pos="4252"/>
                <w:tab w:val="clear" w:pos="8504"/>
              </w:tabs>
              <w:jc w:val="center"/>
              <w:rPr>
                <w:rFonts w:asciiTheme="minorHAnsi" w:hAnsiTheme="minorHAnsi"/>
                <w:bCs/>
              </w:rPr>
            </w:pPr>
            <w:r w:rsidRPr="00C0563C">
              <w:rPr>
                <w:rFonts w:asciiTheme="minorHAnsi" w:hAnsiTheme="minorHAnsi"/>
                <w:bCs/>
              </w:rPr>
              <w:t>15</w:t>
            </w:r>
          </w:p>
        </w:tc>
      </w:tr>
    </w:tbl>
    <w:p w:rsidR="00DA26CF" w:rsidRDefault="00DA26CF" w:rsidP="00C0563C">
      <w:pPr>
        <w:pStyle w:val="Encabezado"/>
        <w:tabs>
          <w:tab w:val="clear" w:pos="4252"/>
          <w:tab w:val="clear" w:pos="8504"/>
        </w:tabs>
        <w:rPr>
          <w:rFonts w:asciiTheme="minorHAnsi" w:hAnsiTheme="minorHAnsi"/>
          <w:bCs/>
          <w:color w:val="000000" w:themeColor="text1"/>
        </w:rPr>
      </w:pPr>
    </w:p>
    <w:p w:rsidR="00C0563C" w:rsidRPr="00C0563C" w:rsidRDefault="00C0563C" w:rsidP="00C0563C">
      <w:pPr>
        <w:pStyle w:val="Encabezado"/>
        <w:tabs>
          <w:tab w:val="clear" w:pos="4252"/>
          <w:tab w:val="clear" w:pos="8504"/>
        </w:tabs>
        <w:rPr>
          <w:rFonts w:asciiTheme="minorHAnsi" w:hAnsiTheme="minorHAnsi"/>
          <w:bCs/>
          <w:color w:val="000000" w:themeColor="text1"/>
        </w:rPr>
      </w:pPr>
      <w:r w:rsidRPr="00C0563C">
        <w:rPr>
          <w:rFonts w:asciiTheme="minorHAnsi" w:hAnsiTheme="minorHAnsi"/>
          <w:bCs/>
          <w:color w:val="000000" w:themeColor="text1"/>
        </w:rPr>
        <w:t>Efectúe los cálculos en las celdas situadas debajo de las celdas coloreadas en amarillo.</w:t>
      </w:r>
    </w:p>
    <w:p w:rsidR="00C0563C" w:rsidRPr="00C0563C" w:rsidRDefault="00C0563C" w:rsidP="00C0563C">
      <w:pPr>
        <w:pStyle w:val="Encabezado"/>
        <w:tabs>
          <w:tab w:val="clear" w:pos="4252"/>
          <w:tab w:val="clear" w:pos="8504"/>
        </w:tabs>
        <w:rPr>
          <w:rFonts w:asciiTheme="minorHAnsi" w:hAnsiTheme="minorHAnsi"/>
          <w:bCs/>
          <w:color w:val="000000" w:themeColor="text1"/>
        </w:rPr>
      </w:pPr>
      <w:r w:rsidRPr="00C0563C">
        <w:rPr>
          <w:rFonts w:asciiTheme="minorHAnsi" w:hAnsiTheme="minorHAnsi"/>
          <w:bCs/>
          <w:color w:val="000000" w:themeColor="text1"/>
        </w:rPr>
        <w:t xml:space="preserve">Los supuestos son cada vez más exigentes, suponen una mejoría logística y de producción. En consecuencia, ¿cómo influyen en los niveles de stock de seguridad y de maniobra? </w:t>
      </w:r>
    </w:p>
    <w:p w:rsidR="00C0563C" w:rsidRPr="00C0563C" w:rsidRDefault="00C0563C" w:rsidP="00C0563C">
      <w:pPr>
        <w:pStyle w:val="Encabezado"/>
        <w:tabs>
          <w:tab w:val="clear" w:pos="4252"/>
          <w:tab w:val="clear" w:pos="8504"/>
        </w:tabs>
        <w:rPr>
          <w:rFonts w:asciiTheme="minorHAnsi" w:hAnsiTheme="minorHAnsi"/>
          <w:bCs/>
          <w:color w:val="000000" w:themeColor="text1"/>
        </w:rPr>
      </w:pPr>
      <w:r w:rsidRPr="00C0563C">
        <w:rPr>
          <w:rFonts w:asciiTheme="minorHAnsi" w:hAnsiTheme="minorHAnsi"/>
          <w:bCs/>
          <w:color w:val="000000" w:themeColor="text1"/>
        </w:rPr>
        <w:t>Según los supuestos, ¿la gestión de stock en cada uno de ellos es más eficiente o menos que la situación anterior? ¿En todos los productos o únicamente en algunos?</w:t>
      </w:r>
    </w:p>
    <w:p w:rsidR="00C0563C" w:rsidRPr="00C0563C" w:rsidRDefault="00C0563C" w:rsidP="00C0563C">
      <w:pPr>
        <w:spacing w:after="0" w:line="240" w:lineRule="auto"/>
        <w:rPr>
          <w:rFonts w:asciiTheme="minorHAnsi" w:hAnsiTheme="minorHAnsi"/>
          <w:b/>
          <w:bCs/>
          <w:u w:val="single"/>
        </w:rPr>
      </w:pPr>
    </w:p>
    <w:p w:rsidR="00C0563C" w:rsidRPr="00C0563C" w:rsidRDefault="000F3B97" w:rsidP="00C0563C">
      <w:pPr>
        <w:spacing w:after="0" w:line="240" w:lineRule="auto"/>
        <w:rPr>
          <w:rFonts w:asciiTheme="minorHAnsi" w:hAnsiTheme="minorHAnsi"/>
          <w:b/>
          <w:bCs/>
        </w:rPr>
      </w:pPr>
      <w:r w:rsidRPr="00C0563C">
        <w:rPr>
          <w:rFonts w:asciiTheme="minorHAnsi" w:hAnsiTheme="minorHAnsi"/>
          <w:b/>
          <w:bCs/>
        </w:rPr>
        <w:t>4.- procedimiento</w:t>
      </w:r>
    </w:p>
    <w:p w:rsidR="00C0563C" w:rsidRPr="000F3B97" w:rsidRDefault="00C0563C" w:rsidP="00C0563C">
      <w:pPr>
        <w:spacing w:after="0" w:line="240" w:lineRule="auto"/>
        <w:rPr>
          <w:rFonts w:asciiTheme="minorHAnsi" w:hAnsiTheme="minorHAnsi"/>
          <w:bCs/>
          <w:i/>
          <w:u w:val="single"/>
        </w:rPr>
      </w:pPr>
      <w:r w:rsidRPr="000F3B97">
        <w:rPr>
          <w:rFonts w:asciiTheme="minorHAnsi" w:hAnsiTheme="minorHAnsi"/>
          <w:bCs/>
          <w:i/>
          <w:u w:val="single"/>
        </w:rPr>
        <w:t>Se trata de ir convirtiendo los datos en información (datos estructurados).</w:t>
      </w:r>
    </w:p>
    <w:p w:rsidR="00C0563C" w:rsidRPr="00C0563C" w:rsidRDefault="00C0563C" w:rsidP="00C0563C">
      <w:pPr>
        <w:spacing w:after="0" w:line="240" w:lineRule="auto"/>
        <w:rPr>
          <w:rFonts w:asciiTheme="minorHAnsi" w:hAnsiTheme="minorHAnsi"/>
        </w:rPr>
      </w:pPr>
      <w:r w:rsidRPr="00C0563C">
        <w:rPr>
          <w:rFonts w:asciiTheme="minorHAnsi" w:hAnsiTheme="minorHAnsi"/>
        </w:rPr>
        <w:t>Hay que calcular las columnas E, H, J, K, de acuerdo a lo comentado en el apartado teórico:</w:t>
      </w:r>
    </w:p>
    <w:p w:rsidR="00C0563C" w:rsidRPr="00C0563C" w:rsidRDefault="00C0563C" w:rsidP="00C0563C">
      <w:pPr>
        <w:spacing w:after="0" w:line="240" w:lineRule="auto"/>
        <w:rPr>
          <w:rFonts w:asciiTheme="minorHAnsi" w:hAnsiTheme="minorHAnsi"/>
        </w:rPr>
      </w:pPr>
      <w:r w:rsidRPr="00C0563C">
        <w:rPr>
          <w:rFonts w:asciiTheme="minorHAnsi" w:hAnsiTheme="minorHAnsi"/>
        </w:rPr>
        <w:tab/>
        <w:t xml:space="preserve">1.- stock seguridad = variación demanda X (plazo respuesta fabricación / horizonte temporal </w:t>
      </w:r>
      <w:r w:rsidRPr="00C0563C">
        <w:rPr>
          <w:rFonts w:asciiTheme="minorHAnsi" w:hAnsiTheme="minorHAnsi"/>
        </w:rPr>
        <w:tab/>
        <w:t>análisis).</w:t>
      </w:r>
    </w:p>
    <w:p w:rsidR="00C0563C" w:rsidRPr="00C0563C" w:rsidRDefault="00C0563C" w:rsidP="00C0563C">
      <w:pPr>
        <w:spacing w:after="0" w:line="240" w:lineRule="auto"/>
        <w:ind w:firstLine="708"/>
        <w:rPr>
          <w:rFonts w:asciiTheme="minorHAnsi" w:hAnsiTheme="minorHAnsi"/>
        </w:rPr>
      </w:pPr>
      <w:r w:rsidRPr="00C0563C">
        <w:rPr>
          <w:rFonts w:asciiTheme="minorHAnsi" w:hAnsiTheme="minorHAnsi"/>
        </w:rPr>
        <w:t>2.- stock maniobra medio  = lote fabricación / 2.</w:t>
      </w:r>
    </w:p>
    <w:p w:rsidR="00C0563C" w:rsidRPr="00C0563C" w:rsidRDefault="00C0563C" w:rsidP="00C0563C">
      <w:pPr>
        <w:spacing w:after="0" w:line="240" w:lineRule="auto"/>
        <w:ind w:firstLine="708"/>
        <w:rPr>
          <w:rFonts w:asciiTheme="minorHAnsi" w:hAnsiTheme="minorHAnsi"/>
        </w:rPr>
      </w:pPr>
      <w:r w:rsidRPr="00C0563C">
        <w:rPr>
          <w:rFonts w:asciiTheme="minorHAnsi" w:hAnsiTheme="minorHAnsi"/>
        </w:rPr>
        <w:t>3.- stock medio total calculado = stock seguridad + stock maniobra medio .</w:t>
      </w:r>
    </w:p>
    <w:p w:rsidR="00C0563C" w:rsidRPr="00C0563C" w:rsidRDefault="00C0563C" w:rsidP="00C0563C">
      <w:pPr>
        <w:spacing w:after="0" w:line="240" w:lineRule="auto"/>
        <w:ind w:firstLine="708"/>
        <w:rPr>
          <w:rFonts w:asciiTheme="minorHAnsi" w:hAnsiTheme="minorHAnsi"/>
        </w:rPr>
      </w:pPr>
      <w:r w:rsidRPr="00C0563C">
        <w:rPr>
          <w:rFonts w:asciiTheme="minorHAnsi" w:hAnsiTheme="minorHAnsi"/>
        </w:rPr>
        <w:t>4.- variación de la demanda = venta máxima – venta promedio (del período).</w:t>
      </w:r>
    </w:p>
    <w:p w:rsidR="00C0563C" w:rsidRPr="00C0563C" w:rsidRDefault="00C0563C" w:rsidP="00C0563C">
      <w:pPr>
        <w:spacing w:after="0" w:line="240" w:lineRule="auto"/>
        <w:rPr>
          <w:rFonts w:asciiTheme="minorHAnsi" w:hAnsiTheme="minorHAnsi"/>
        </w:rPr>
      </w:pPr>
      <w:r w:rsidRPr="00C0563C">
        <w:rPr>
          <w:rFonts w:asciiTheme="minorHAnsi" w:hAnsiTheme="minorHAnsi"/>
        </w:rPr>
        <w:tab/>
        <w:t xml:space="preserve">5.- horizonte temporal; en este caso el horizonte temporal de análisis es 1 mes (30 días). Es </w:t>
      </w:r>
      <w:r w:rsidRPr="00C0563C">
        <w:rPr>
          <w:rFonts w:asciiTheme="minorHAnsi" w:hAnsiTheme="minorHAnsi"/>
        </w:rPr>
        <w:tab/>
        <w:t xml:space="preserve">decir, la variación de la demanda y las ventas promedio ofrecidas se refieren a un período </w:t>
      </w:r>
      <w:r w:rsidRPr="00C0563C">
        <w:rPr>
          <w:rFonts w:asciiTheme="minorHAnsi" w:hAnsiTheme="minorHAnsi"/>
        </w:rPr>
        <w:tab/>
        <w:t>mensual.</w:t>
      </w:r>
    </w:p>
    <w:p w:rsidR="00C0563C" w:rsidRPr="00C0563C" w:rsidRDefault="00C0563C" w:rsidP="00C0563C">
      <w:pPr>
        <w:spacing w:after="0" w:line="240" w:lineRule="auto"/>
        <w:ind w:left="708"/>
        <w:rPr>
          <w:rFonts w:asciiTheme="minorHAnsi" w:hAnsiTheme="minorHAnsi"/>
        </w:rPr>
      </w:pPr>
    </w:p>
    <w:p w:rsidR="00C0563C" w:rsidRPr="00C0563C" w:rsidRDefault="000F3B97" w:rsidP="00C0563C">
      <w:pPr>
        <w:spacing w:after="0" w:line="240" w:lineRule="auto"/>
        <w:rPr>
          <w:rFonts w:asciiTheme="minorHAnsi" w:hAnsiTheme="minorHAnsi"/>
          <w:b/>
        </w:rPr>
      </w:pPr>
      <w:r w:rsidRPr="00C0563C">
        <w:rPr>
          <w:rFonts w:asciiTheme="minorHAnsi" w:hAnsiTheme="minorHAnsi"/>
          <w:b/>
        </w:rPr>
        <w:t>5.- comentarios</w:t>
      </w:r>
    </w:p>
    <w:p w:rsidR="00C0563C" w:rsidRPr="00C0563C" w:rsidRDefault="00C0563C" w:rsidP="000F3B97">
      <w:pPr>
        <w:spacing w:after="0" w:line="240" w:lineRule="auto"/>
        <w:jc w:val="both"/>
        <w:rPr>
          <w:rFonts w:asciiTheme="minorHAnsi" w:hAnsiTheme="minorHAnsi"/>
        </w:rPr>
      </w:pPr>
      <w:r w:rsidRPr="00C0563C">
        <w:rPr>
          <w:rFonts w:asciiTheme="minorHAnsi" w:hAnsiTheme="minorHAnsi"/>
        </w:rPr>
        <w:t xml:space="preserve">Comparando el nivel de stock que maneja actualmente la empresa y el stock resultante en los diferentes escenarios se observa que en los dos primeros supuestos la gestión en </w:t>
      </w:r>
      <w:r w:rsidR="00591E46">
        <w:rPr>
          <w:rFonts w:asciiTheme="minorHAnsi" w:hAnsiTheme="minorHAnsi"/>
        </w:rPr>
        <w:t>los mismos</w:t>
      </w:r>
      <w:r w:rsidRPr="00C0563C">
        <w:rPr>
          <w:rFonts w:asciiTheme="minorHAnsi" w:hAnsiTheme="minorHAnsi"/>
        </w:rPr>
        <w:t xml:space="preserve"> sería más ineficaz que la que se lleva actualmente. Sólo en el </w:t>
      </w:r>
      <w:r w:rsidR="00591E46">
        <w:rPr>
          <w:rFonts w:asciiTheme="minorHAnsi" w:hAnsiTheme="minorHAnsi"/>
        </w:rPr>
        <w:t>tercer</w:t>
      </w:r>
      <w:r w:rsidRPr="00C0563C">
        <w:rPr>
          <w:rFonts w:asciiTheme="minorHAnsi" w:hAnsiTheme="minorHAnsi"/>
        </w:rPr>
        <w:t xml:space="preserve"> supuesto se mejora la gestión del stock.</w:t>
      </w:r>
    </w:p>
    <w:p w:rsidR="00C0563C" w:rsidRPr="00C0563C" w:rsidRDefault="00C0563C" w:rsidP="000F3B97">
      <w:pPr>
        <w:spacing w:after="0" w:line="240" w:lineRule="auto"/>
        <w:jc w:val="both"/>
        <w:rPr>
          <w:rFonts w:asciiTheme="minorHAnsi" w:hAnsiTheme="minorHAnsi"/>
        </w:rPr>
      </w:pPr>
      <w:r w:rsidRPr="00C0563C">
        <w:rPr>
          <w:rFonts w:asciiTheme="minorHAnsi" w:hAnsiTheme="minorHAnsi"/>
        </w:rPr>
        <w:t>A partir de este momento cualquier avance en la reducción del plazo de respuesta (fabricación ó compras) se traducirá en una reducción en el nivel de stock al reducirse la incertidumbre.  De la misma forma si se logra incrementar el número de fabricaciones y/o el número de compras - respetando el lote mínimo - disminuyendo su volumen (entradas, en definitiva) se reducirá el stock de maniobra.</w:t>
      </w:r>
    </w:p>
    <w:p w:rsidR="00C0563C" w:rsidRPr="00C0563C" w:rsidRDefault="00C0563C" w:rsidP="000F3B97">
      <w:pPr>
        <w:spacing w:after="0" w:line="240" w:lineRule="auto"/>
        <w:jc w:val="both"/>
        <w:rPr>
          <w:rFonts w:asciiTheme="minorHAnsi" w:hAnsiTheme="minorHAnsi"/>
        </w:rPr>
      </w:pPr>
      <w:r w:rsidRPr="00C0563C">
        <w:rPr>
          <w:rFonts w:asciiTheme="minorHAnsi" w:hAnsiTheme="minorHAnsi"/>
        </w:rPr>
        <w:t>Está claro que dicho proceso de mejora – mejora continua – tiene sus limitaciones: proveedores que envían por marítimo desde el otro extremo del planeta, lote mínimo de fabricación, etc., pero también es cierto que hay sectores que lo han logrado: automoción, y otros que han alcanzado cotas muy importantes de gestión optimizada: gran distribución, textil (Zara, Mango), El Corte Inglés, etc.</w:t>
      </w:r>
    </w:p>
    <w:p w:rsidR="00DA1413" w:rsidRDefault="00AC0C4D" w:rsidP="00DA1413">
      <w:pPr>
        <w:spacing w:after="0" w:line="240" w:lineRule="auto"/>
        <w:jc w:val="both"/>
        <w:rPr>
          <w:rFonts w:asciiTheme="minorHAnsi" w:hAnsiTheme="minorHAnsi"/>
          <w:b/>
          <w:lang w:val="es-ES_tradnl"/>
        </w:rPr>
      </w:pPr>
      <w:r>
        <w:rPr>
          <w:rFonts w:asciiTheme="minorHAnsi" w:hAnsiTheme="minorHAnsi"/>
          <w:b/>
          <w:u w:val="single"/>
        </w:rPr>
        <w:t xml:space="preserve">03 </w:t>
      </w:r>
      <w:r w:rsidR="00DA1413">
        <w:rPr>
          <w:rFonts w:asciiTheme="minorHAnsi" w:hAnsiTheme="minorHAnsi"/>
          <w:b/>
          <w:u w:val="single"/>
        </w:rPr>
        <w:t>GESTIÓN STOCK 04, ABC, NECESIDADES DE ALMACENAJE</w:t>
      </w:r>
    </w:p>
    <w:p w:rsidR="00C0563C" w:rsidRPr="00C0563C" w:rsidRDefault="00C0563C" w:rsidP="00C0563C">
      <w:pPr>
        <w:spacing w:after="0" w:line="240" w:lineRule="auto"/>
        <w:rPr>
          <w:rFonts w:asciiTheme="minorHAnsi" w:hAnsiTheme="minorHAnsi"/>
        </w:rPr>
      </w:pPr>
    </w:p>
    <w:p w:rsidR="00DA1413" w:rsidRPr="00802123" w:rsidRDefault="00DA1413" w:rsidP="00DA1413">
      <w:pPr>
        <w:numPr>
          <w:ilvl w:val="12"/>
          <w:numId w:val="0"/>
        </w:numPr>
        <w:spacing w:after="0" w:line="240" w:lineRule="auto"/>
        <w:ind w:left="283" w:hanging="283"/>
        <w:rPr>
          <w:rFonts w:asciiTheme="minorHAnsi" w:hAnsiTheme="minorHAnsi"/>
          <w:b/>
          <w:szCs w:val="24"/>
        </w:rPr>
      </w:pPr>
      <w:r w:rsidRPr="00802123">
        <w:rPr>
          <w:rFonts w:asciiTheme="minorHAnsi" w:hAnsiTheme="minorHAnsi"/>
          <w:b/>
          <w:szCs w:val="24"/>
        </w:rPr>
        <w:t>1.- objetivo</w:t>
      </w:r>
    </w:p>
    <w:p w:rsidR="00DA1413" w:rsidRPr="00930B14" w:rsidRDefault="00DA1413" w:rsidP="00DA1413">
      <w:pPr>
        <w:spacing w:after="0" w:line="240" w:lineRule="auto"/>
        <w:rPr>
          <w:rFonts w:asciiTheme="minorHAnsi" w:hAnsiTheme="minorHAnsi"/>
        </w:rPr>
      </w:pPr>
      <w:r w:rsidRPr="00930B14">
        <w:rPr>
          <w:rFonts w:asciiTheme="minorHAnsi" w:hAnsiTheme="minorHAnsi"/>
        </w:rPr>
        <w:t>Utilización de una herramienta informática para un tema logístico</w:t>
      </w:r>
      <w:r>
        <w:rPr>
          <w:rFonts w:asciiTheme="minorHAnsi" w:hAnsiTheme="minorHAnsi"/>
        </w:rPr>
        <w:t xml:space="preserve">. </w:t>
      </w:r>
      <w:r w:rsidRPr="00930B14">
        <w:rPr>
          <w:rFonts w:asciiTheme="minorHAnsi" w:hAnsiTheme="minorHAnsi"/>
        </w:rPr>
        <w:t>Metodología de análisis logístico</w:t>
      </w:r>
    </w:p>
    <w:p w:rsidR="00DA1413" w:rsidRPr="00930B14" w:rsidRDefault="00DA1413" w:rsidP="00DA1413">
      <w:pPr>
        <w:spacing w:after="0" w:line="240" w:lineRule="auto"/>
        <w:rPr>
          <w:rFonts w:asciiTheme="minorHAnsi" w:hAnsiTheme="minorHAnsi"/>
        </w:rPr>
      </w:pPr>
      <w:r w:rsidRPr="00930B14">
        <w:rPr>
          <w:rFonts w:asciiTheme="minorHAnsi" w:hAnsiTheme="minorHAnsi"/>
        </w:rPr>
        <w:t>En concreto: hacer un ABC, tabla dinámica y plasmarlo en un gráfico.</w:t>
      </w:r>
    </w:p>
    <w:p w:rsidR="00DA1413" w:rsidRPr="00930B14" w:rsidRDefault="00DA1413" w:rsidP="00DA1413">
      <w:pPr>
        <w:spacing w:after="0" w:line="240" w:lineRule="auto"/>
        <w:rPr>
          <w:rFonts w:asciiTheme="minorHAnsi" w:hAnsiTheme="minorHAnsi"/>
        </w:rPr>
      </w:pPr>
      <w:r w:rsidRPr="00930B14">
        <w:rPr>
          <w:rFonts w:asciiTheme="minorHAnsi" w:hAnsiTheme="minorHAnsi"/>
        </w:rPr>
        <w:t>Conversión de kilos a palets y cálculo necesidades de almacenamiento.</w:t>
      </w:r>
    </w:p>
    <w:p w:rsidR="00DA1413" w:rsidRPr="00930B14" w:rsidRDefault="00DA1413" w:rsidP="00DA1413">
      <w:pPr>
        <w:spacing w:after="0" w:line="240" w:lineRule="auto"/>
        <w:ind w:left="283"/>
        <w:rPr>
          <w:rFonts w:asciiTheme="minorHAnsi" w:hAnsiTheme="minorHAnsi"/>
        </w:rPr>
      </w:pPr>
    </w:p>
    <w:p w:rsidR="00DA1413" w:rsidRPr="00802123" w:rsidRDefault="00DA1413" w:rsidP="00DA1413">
      <w:pPr>
        <w:numPr>
          <w:ilvl w:val="12"/>
          <w:numId w:val="0"/>
        </w:numPr>
        <w:spacing w:after="0" w:line="240" w:lineRule="auto"/>
        <w:ind w:left="283" w:hanging="283"/>
        <w:rPr>
          <w:rFonts w:asciiTheme="minorHAnsi" w:hAnsiTheme="minorHAnsi"/>
          <w:b/>
          <w:szCs w:val="24"/>
        </w:rPr>
      </w:pPr>
      <w:r w:rsidRPr="00802123">
        <w:rPr>
          <w:rFonts w:asciiTheme="minorHAnsi" w:hAnsiTheme="minorHAnsi"/>
          <w:b/>
          <w:szCs w:val="24"/>
        </w:rPr>
        <w:t>2.- descripción</w:t>
      </w:r>
    </w:p>
    <w:p w:rsidR="00DA1413" w:rsidRPr="00930B14" w:rsidRDefault="00DA1413" w:rsidP="00DA1413">
      <w:pPr>
        <w:numPr>
          <w:ilvl w:val="12"/>
          <w:numId w:val="0"/>
        </w:numPr>
        <w:spacing w:after="0" w:line="240" w:lineRule="auto"/>
        <w:rPr>
          <w:rFonts w:asciiTheme="minorHAnsi" w:hAnsiTheme="minorHAnsi"/>
        </w:rPr>
      </w:pPr>
      <w:r w:rsidRPr="00930B14">
        <w:rPr>
          <w:rFonts w:asciiTheme="minorHAnsi" w:hAnsiTheme="minorHAnsi"/>
        </w:rPr>
        <w:t xml:space="preserve">Se trata de una fábrica de pintura. Como unidad de medida es el kg. </w:t>
      </w:r>
    </w:p>
    <w:p w:rsidR="00DA1413" w:rsidRPr="00930B14" w:rsidRDefault="00DA1413" w:rsidP="00DA1413">
      <w:pPr>
        <w:pStyle w:val="Encabezado"/>
        <w:tabs>
          <w:tab w:val="clear" w:pos="4252"/>
          <w:tab w:val="clear" w:pos="8504"/>
        </w:tabs>
        <w:rPr>
          <w:rFonts w:asciiTheme="minorHAnsi" w:hAnsiTheme="minorHAnsi"/>
        </w:rPr>
      </w:pPr>
      <w:r w:rsidRPr="00930B14">
        <w:rPr>
          <w:rFonts w:asciiTheme="minorHAnsi" w:hAnsiTheme="minorHAnsi"/>
        </w:rPr>
        <w:t xml:space="preserve">Se sabe que  </w:t>
      </w:r>
      <w:r w:rsidRPr="00802123">
        <w:rPr>
          <w:rFonts w:asciiTheme="minorHAnsi" w:hAnsiTheme="minorHAnsi"/>
        </w:rPr>
        <w:t>1 palet contiene 500 kg de pintura</w:t>
      </w:r>
      <w:r w:rsidRPr="00930B14">
        <w:rPr>
          <w:rFonts w:asciiTheme="minorHAnsi" w:hAnsiTheme="minorHAnsi"/>
        </w:rPr>
        <w:t>, no importa el color ni el tamaño del bote.</w:t>
      </w:r>
    </w:p>
    <w:p w:rsidR="00DA1413" w:rsidRPr="00930B14" w:rsidRDefault="00DA1413" w:rsidP="00DA1413">
      <w:pPr>
        <w:numPr>
          <w:ilvl w:val="12"/>
          <w:numId w:val="0"/>
        </w:numPr>
        <w:spacing w:after="0" w:line="240" w:lineRule="auto"/>
        <w:ind w:left="283" w:hanging="283"/>
        <w:rPr>
          <w:rFonts w:asciiTheme="minorHAnsi" w:hAnsiTheme="minorHAnsi"/>
          <w:b/>
          <w:szCs w:val="24"/>
          <w:u w:val="single"/>
        </w:rPr>
      </w:pPr>
    </w:p>
    <w:p w:rsidR="00DA1413" w:rsidRPr="00802123" w:rsidRDefault="00DA1413" w:rsidP="00DA1413">
      <w:pPr>
        <w:spacing w:after="0" w:line="240" w:lineRule="auto"/>
        <w:rPr>
          <w:rFonts w:asciiTheme="minorHAnsi" w:hAnsiTheme="minorHAnsi"/>
          <w:b/>
          <w:bCs/>
          <w:szCs w:val="24"/>
        </w:rPr>
      </w:pPr>
      <w:r w:rsidRPr="00802123">
        <w:rPr>
          <w:rFonts w:asciiTheme="minorHAnsi" w:hAnsiTheme="minorHAnsi"/>
          <w:b/>
          <w:bCs/>
          <w:szCs w:val="24"/>
        </w:rPr>
        <w:t>3.- datos originales</w:t>
      </w:r>
    </w:p>
    <w:p w:rsidR="00DA1413" w:rsidRPr="00DA1413" w:rsidRDefault="00DA1413" w:rsidP="00DA1413">
      <w:pPr>
        <w:spacing w:after="0" w:line="240" w:lineRule="auto"/>
        <w:rPr>
          <w:rFonts w:asciiTheme="minorHAnsi" w:hAnsiTheme="minorHAnsi"/>
          <w:i/>
          <w:u w:val="single"/>
        </w:rPr>
      </w:pPr>
      <w:r w:rsidRPr="00DA1413">
        <w:rPr>
          <w:rFonts w:asciiTheme="minorHAnsi" w:hAnsiTheme="minorHAnsi"/>
          <w:i/>
          <w:u w:val="single"/>
        </w:rPr>
        <w:t>Hoja 'datos</w:t>
      </w:r>
      <w:r>
        <w:rPr>
          <w:rFonts w:asciiTheme="minorHAnsi" w:hAnsiTheme="minorHAnsi"/>
          <w:i/>
          <w:u w:val="single"/>
        </w:rPr>
        <w:t xml:space="preserve"> </w:t>
      </w:r>
      <w:r w:rsidRPr="00DA1413">
        <w:rPr>
          <w:rFonts w:asciiTheme="minorHAnsi" w:hAnsiTheme="minorHAnsi"/>
          <w:i/>
          <w:u w:val="single"/>
        </w:rPr>
        <w:t>iniciales'</w:t>
      </w:r>
    </w:p>
    <w:p w:rsidR="00DA1413" w:rsidRPr="00930B14" w:rsidRDefault="00DA1413" w:rsidP="00DA1413">
      <w:pPr>
        <w:spacing w:after="0" w:line="240" w:lineRule="auto"/>
        <w:rPr>
          <w:rFonts w:asciiTheme="minorHAnsi" w:hAnsiTheme="minorHAnsi"/>
        </w:rPr>
      </w:pPr>
      <w:r w:rsidRPr="00930B14">
        <w:rPr>
          <w:rFonts w:asciiTheme="minorHAnsi" w:hAnsiTheme="minorHAnsi"/>
        </w:rPr>
        <w:t xml:space="preserve">Contiene los datos de todas las referencias que han tenido stock a lo largo del año. </w:t>
      </w:r>
    </w:p>
    <w:p w:rsidR="00DA1413" w:rsidRPr="00930B14" w:rsidRDefault="00DA1413" w:rsidP="00DA1413">
      <w:pPr>
        <w:spacing w:after="0" w:line="240" w:lineRule="auto"/>
        <w:rPr>
          <w:rFonts w:asciiTheme="minorHAnsi" w:hAnsiTheme="minorHAnsi"/>
        </w:rPr>
      </w:pPr>
      <w:r w:rsidRPr="00930B14">
        <w:rPr>
          <w:rFonts w:asciiTheme="minorHAnsi" w:hAnsiTheme="minorHAnsi"/>
        </w:rPr>
        <w:t>Los datos se presentan en kilos y mes a mes. 12 meses del año. Una ‘fotografía’ ó posición por mes.</w:t>
      </w:r>
    </w:p>
    <w:p w:rsidR="00DA1413" w:rsidRPr="00DA1413" w:rsidRDefault="00DA1413" w:rsidP="00DA1413">
      <w:pPr>
        <w:spacing w:after="0" w:line="240" w:lineRule="auto"/>
        <w:rPr>
          <w:rFonts w:asciiTheme="minorHAnsi" w:hAnsiTheme="minorHAnsi"/>
          <w:i/>
          <w:u w:val="single"/>
        </w:rPr>
      </w:pPr>
      <w:r w:rsidRPr="00DA1413">
        <w:rPr>
          <w:rFonts w:asciiTheme="minorHAnsi" w:hAnsiTheme="minorHAnsi"/>
          <w:i/>
          <w:u w:val="single"/>
        </w:rPr>
        <w:t>Hoja 'borrador'</w:t>
      </w:r>
    </w:p>
    <w:p w:rsidR="00DA1413" w:rsidRPr="00930B14" w:rsidRDefault="00DA1413" w:rsidP="00DA1413">
      <w:pPr>
        <w:spacing w:after="0" w:line="240" w:lineRule="auto"/>
        <w:rPr>
          <w:rFonts w:asciiTheme="minorHAnsi" w:hAnsiTheme="minorHAnsi"/>
        </w:rPr>
      </w:pPr>
      <w:r w:rsidRPr="00930B14">
        <w:rPr>
          <w:rFonts w:asciiTheme="minorHAnsi" w:hAnsiTheme="minorHAnsi"/>
        </w:rPr>
        <w:t xml:space="preserve">Hoja de trabajo. Trabajaremos siempre sobre ella y luego copiaremos el resultado en otra hoja. </w:t>
      </w:r>
    </w:p>
    <w:p w:rsidR="00DA1413" w:rsidRPr="00930B14" w:rsidRDefault="00DA1413" w:rsidP="00DA1413">
      <w:pPr>
        <w:spacing w:after="0" w:line="240" w:lineRule="auto"/>
        <w:rPr>
          <w:rFonts w:asciiTheme="minorHAnsi" w:hAnsiTheme="minorHAnsi"/>
          <w:b/>
          <w:bCs/>
          <w:szCs w:val="24"/>
          <w:u w:val="single"/>
        </w:rPr>
      </w:pPr>
    </w:p>
    <w:p w:rsidR="00DA1413" w:rsidRPr="00802123" w:rsidRDefault="00DA1413" w:rsidP="00DA1413">
      <w:pPr>
        <w:spacing w:after="0" w:line="240" w:lineRule="auto"/>
        <w:rPr>
          <w:rFonts w:asciiTheme="minorHAnsi" w:hAnsiTheme="minorHAnsi"/>
          <w:b/>
          <w:bCs/>
          <w:szCs w:val="24"/>
        </w:rPr>
      </w:pPr>
      <w:r w:rsidRPr="00802123">
        <w:rPr>
          <w:rFonts w:asciiTheme="minorHAnsi" w:hAnsiTheme="minorHAnsi"/>
          <w:b/>
          <w:bCs/>
          <w:szCs w:val="24"/>
        </w:rPr>
        <w:t>4.- procedimiento</w:t>
      </w:r>
    </w:p>
    <w:p w:rsidR="00DA1413" w:rsidRPr="00930B14" w:rsidRDefault="00DA1413" w:rsidP="00DA1413">
      <w:pPr>
        <w:spacing w:after="0" w:line="240" w:lineRule="auto"/>
        <w:ind w:left="708"/>
        <w:rPr>
          <w:rFonts w:asciiTheme="minorHAnsi" w:hAnsiTheme="minorHAnsi"/>
        </w:rPr>
      </w:pPr>
      <w:r w:rsidRPr="00930B14">
        <w:rPr>
          <w:rFonts w:asciiTheme="minorHAnsi" w:hAnsiTheme="minorHAnsi"/>
        </w:rPr>
        <w:t>1.- Stock ABC,</w:t>
      </w:r>
    </w:p>
    <w:p w:rsidR="00DA1413" w:rsidRPr="00930B14" w:rsidRDefault="00DA1413" w:rsidP="00DA1413">
      <w:pPr>
        <w:spacing w:after="0" w:line="240" w:lineRule="auto"/>
        <w:ind w:left="708"/>
        <w:rPr>
          <w:rFonts w:asciiTheme="minorHAnsi" w:hAnsiTheme="minorHAnsi"/>
        </w:rPr>
      </w:pPr>
      <w:r w:rsidRPr="00930B14">
        <w:rPr>
          <w:rFonts w:asciiTheme="minorHAnsi" w:hAnsiTheme="minorHAnsi"/>
        </w:rPr>
        <w:t xml:space="preserve"> 2.- Análisis vía tabla dinámica</w:t>
      </w:r>
    </w:p>
    <w:p w:rsidR="00DA1413" w:rsidRPr="00930B14" w:rsidRDefault="00DA1413" w:rsidP="00DA1413">
      <w:pPr>
        <w:spacing w:after="0" w:line="240" w:lineRule="auto"/>
        <w:ind w:left="708"/>
        <w:rPr>
          <w:rFonts w:asciiTheme="minorHAnsi" w:hAnsiTheme="minorHAnsi"/>
          <w:color w:val="FF0000"/>
          <w:u w:val="single"/>
        </w:rPr>
      </w:pPr>
      <w:r w:rsidRPr="00930B14">
        <w:rPr>
          <w:rFonts w:asciiTheme="minorHAnsi" w:hAnsiTheme="minorHAnsi"/>
        </w:rPr>
        <w:t xml:space="preserve"> 3.- Análisis gráfico</w:t>
      </w:r>
    </w:p>
    <w:p w:rsidR="00DA1413" w:rsidRPr="00930B14" w:rsidRDefault="00DA1413" w:rsidP="00DA1413">
      <w:pPr>
        <w:spacing w:after="0" w:line="240" w:lineRule="auto"/>
        <w:rPr>
          <w:rFonts w:asciiTheme="minorHAnsi" w:hAnsiTheme="minorHAnsi"/>
        </w:rPr>
      </w:pPr>
      <w:r w:rsidRPr="00930B14">
        <w:rPr>
          <w:rFonts w:asciiTheme="minorHAnsi" w:hAnsiTheme="minorHAnsi"/>
        </w:rPr>
        <w:t>Se copia la hoja  'datos</w:t>
      </w:r>
      <w:r>
        <w:rPr>
          <w:rFonts w:asciiTheme="minorHAnsi" w:hAnsiTheme="minorHAnsi"/>
        </w:rPr>
        <w:t xml:space="preserve"> </w:t>
      </w:r>
      <w:r w:rsidRPr="00930B14">
        <w:rPr>
          <w:rFonts w:asciiTheme="minorHAnsi" w:hAnsiTheme="minorHAnsi"/>
        </w:rPr>
        <w:t>iniciales' en la hoja BORRADOR</w:t>
      </w:r>
    </w:p>
    <w:p w:rsidR="00DA1413" w:rsidRPr="00930B14" w:rsidRDefault="00DA1413" w:rsidP="00DA1413">
      <w:pPr>
        <w:spacing w:after="0" w:line="240" w:lineRule="auto"/>
        <w:rPr>
          <w:rFonts w:asciiTheme="minorHAnsi" w:hAnsiTheme="minorHAnsi"/>
        </w:rPr>
      </w:pPr>
      <w:r w:rsidRPr="00930B14">
        <w:rPr>
          <w:rFonts w:asciiTheme="minorHAnsi" w:hAnsiTheme="minorHAnsi"/>
        </w:rPr>
        <w:t>Como resultado de los pasos indicados a continuación debe obtenerse la hoja STOCK.</w:t>
      </w:r>
    </w:p>
    <w:p w:rsidR="00DA1413" w:rsidRPr="00DA1413" w:rsidRDefault="00DA1413" w:rsidP="00DA1413">
      <w:pPr>
        <w:spacing w:after="0" w:line="240" w:lineRule="auto"/>
        <w:rPr>
          <w:rFonts w:asciiTheme="minorHAnsi" w:hAnsiTheme="minorHAnsi"/>
          <w:u w:val="single"/>
        </w:rPr>
      </w:pPr>
      <w:r w:rsidRPr="00DA1413">
        <w:rPr>
          <w:rFonts w:asciiTheme="minorHAnsi" w:hAnsiTheme="minorHAnsi"/>
          <w:u w:val="single"/>
        </w:rPr>
        <w:t>1.- ABC</w:t>
      </w:r>
    </w:p>
    <w:p w:rsidR="00DA1413" w:rsidRPr="00DA1413" w:rsidRDefault="00DA1413" w:rsidP="00DA1413">
      <w:pPr>
        <w:spacing w:after="0" w:line="240" w:lineRule="auto"/>
        <w:rPr>
          <w:rFonts w:asciiTheme="minorHAnsi" w:hAnsiTheme="minorHAnsi"/>
          <w:u w:val="single"/>
        </w:rPr>
      </w:pPr>
      <w:r w:rsidRPr="00DA1413">
        <w:rPr>
          <w:rFonts w:asciiTheme="minorHAnsi" w:hAnsiTheme="minorHAnsi"/>
          <w:u w:val="single"/>
        </w:rPr>
        <w:t>Los pasos a dar son los siguientes:</w:t>
      </w:r>
    </w:p>
    <w:p w:rsidR="00DA1413" w:rsidRPr="00930B14" w:rsidRDefault="00DA1413" w:rsidP="00DA1413">
      <w:pPr>
        <w:spacing w:after="0" w:line="240" w:lineRule="auto"/>
        <w:rPr>
          <w:rFonts w:asciiTheme="minorHAnsi" w:hAnsiTheme="minorHAnsi"/>
        </w:rPr>
      </w:pPr>
      <w:r>
        <w:rPr>
          <w:rFonts w:asciiTheme="minorHAnsi" w:hAnsiTheme="minorHAnsi"/>
        </w:rPr>
        <w:tab/>
      </w:r>
      <w:r w:rsidRPr="00930B14">
        <w:rPr>
          <w:rFonts w:asciiTheme="minorHAnsi" w:hAnsiTheme="minorHAnsi"/>
        </w:rPr>
        <w:t>Se añaden y calculan las columnas:</w:t>
      </w:r>
    </w:p>
    <w:p w:rsidR="00DA1413" w:rsidRPr="00930B14" w:rsidRDefault="00DA1413" w:rsidP="00DA1413">
      <w:pPr>
        <w:pStyle w:val="Prrafodelista"/>
        <w:ind w:left="708"/>
        <w:rPr>
          <w:rFonts w:asciiTheme="minorHAnsi" w:hAnsiTheme="minorHAnsi"/>
          <w:sz w:val="22"/>
          <w:szCs w:val="22"/>
        </w:rPr>
      </w:pPr>
      <w:r w:rsidRPr="00930B14">
        <w:rPr>
          <w:rFonts w:asciiTheme="minorHAnsi" w:hAnsiTheme="minorHAnsi"/>
          <w:sz w:val="22"/>
          <w:szCs w:val="22"/>
        </w:rPr>
        <w:t>1.-  Promedio (promedio de 12 meses en horizontal a nivel de referencia)  y se ordena la tabla por promedio en descendente</w:t>
      </w:r>
    </w:p>
    <w:p w:rsidR="00DA1413" w:rsidRPr="00930B14" w:rsidRDefault="00DA1413" w:rsidP="00DA1413">
      <w:pPr>
        <w:pStyle w:val="Prrafodelista"/>
        <w:ind w:left="708"/>
        <w:rPr>
          <w:rFonts w:asciiTheme="minorHAnsi" w:hAnsiTheme="minorHAnsi"/>
          <w:sz w:val="22"/>
          <w:szCs w:val="22"/>
        </w:rPr>
      </w:pPr>
      <w:r w:rsidRPr="00930B14">
        <w:rPr>
          <w:rFonts w:asciiTheme="minorHAnsi" w:hAnsiTheme="minorHAnsi"/>
          <w:sz w:val="22"/>
          <w:szCs w:val="22"/>
        </w:rPr>
        <w:t>2.- Promedio acumulado</w:t>
      </w:r>
    </w:p>
    <w:p w:rsidR="00DA1413" w:rsidRPr="00930B14" w:rsidRDefault="00DA1413" w:rsidP="00DA1413">
      <w:pPr>
        <w:pStyle w:val="Prrafodelista"/>
        <w:ind w:left="708"/>
        <w:rPr>
          <w:rFonts w:asciiTheme="minorHAnsi" w:hAnsiTheme="minorHAnsi"/>
          <w:sz w:val="22"/>
          <w:szCs w:val="22"/>
        </w:rPr>
      </w:pPr>
      <w:r w:rsidRPr="00930B14">
        <w:rPr>
          <w:rFonts w:asciiTheme="minorHAnsi" w:hAnsiTheme="minorHAnsi"/>
          <w:sz w:val="22"/>
          <w:szCs w:val="22"/>
        </w:rPr>
        <w:t>3.- % acumulado</w:t>
      </w:r>
    </w:p>
    <w:p w:rsidR="00DA1413" w:rsidRPr="00930B14" w:rsidRDefault="00DA1413" w:rsidP="00DA1413">
      <w:pPr>
        <w:pStyle w:val="Prrafodelista"/>
        <w:ind w:left="708"/>
        <w:rPr>
          <w:rFonts w:asciiTheme="minorHAnsi" w:hAnsiTheme="minorHAnsi"/>
          <w:sz w:val="22"/>
          <w:szCs w:val="22"/>
        </w:rPr>
      </w:pPr>
      <w:r w:rsidRPr="00930B14">
        <w:rPr>
          <w:rFonts w:asciiTheme="minorHAnsi" w:hAnsiTheme="minorHAnsi"/>
          <w:sz w:val="22"/>
          <w:szCs w:val="22"/>
        </w:rPr>
        <w:t>4.- ABC (función de Excel: si ...).</w:t>
      </w:r>
    </w:p>
    <w:p w:rsidR="00DA1413" w:rsidRPr="00930B14" w:rsidRDefault="00DA1413" w:rsidP="00DA1413">
      <w:pPr>
        <w:pStyle w:val="Prrafodelista"/>
        <w:ind w:left="708"/>
        <w:rPr>
          <w:rFonts w:asciiTheme="minorHAnsi" w:hAnsiTheme="minorHAnsi"/>
          <w:sz w:val="22"/>
          <w:szCs w:val="22"/>
        </w:rPr>
      </w:pPr>
      <w:r w:rsidRPr="00930B14">
        <w:rPr>
          <w:rFonts w:asciiTheme="minorHAnsi" w:hAnsiTheme="minorHAnsi"/>
          <w:sz w:val="22"/>
          <w:szCs w:val="22"/>
        </w:rPr>
        <w:t xml:space="preserve">     Divida el colectivo en 5 grupos iguales (quintiles): A0, A1, ... A4 según la columna % acumulado</w:t>
      </w:r>
    </w:p>
    <w:p w:rsidR="00DA1413" w:rsidRPr="00DA1413" w:rsidRDefault="00DA1413" w:rsidP="00DA1413">
      <w:pPr>
        <w:pStyle w:val="Prrafodelista"/>
        <w:ind w:left="0"/>
        <w:rPr>
          <w:rFonts w:asciiTheme="minorHAnsi" w:hAnsiTheme="minorHAnsi"/>
          <w:sz w:val="22"/>
          <w:szCs w:val="22"/>
        </w:rPr>
      </w:pPr>
      <w:r w:rsidRPr="00DA1413">
        <w:rPr>
          <w:rFonts w:asciiTheme="minorHAnsi" w:hAnsiTheme="minorHAnsi"/>
          <w:sz w:val="22"/>
          <w:szCs w:val="22"/>
        </w:rPr>
        <w:t>2.- TABLA DINÁMICA</w:t>
      </w:r>
    </w:p>
    <w:p w:rsidR="00DA1413" w:rsidRDefault="00DA1413" w:rsidP="00DA1413">
      <w:pPr>
        <w:pStyle w:val="Prrafodelista"/>
        <w:ind w:left="0"/>
        <w:rPr>
          <w:rFonts w:asciiTheme="minorHAnsi" w:hAnsiTheme="minorHAnsi"/>
          <w:b/>
          <w:sz w:val="22"/>
          <w:szCs w:val="22"/>
        </w:rPr>
      </w:pPr>
      <w:r>
        <w:rPr>
          <w:rFonts w:asciiTheme="minorHAnsi" w:hAnsiTheme="minorHAnsi"/>
          <w:sz w:val="22"/>
          <w:szCs w:val="22"/>
        </w:rPr>
        <w:tab/>
      </w:r>
      <w:r w:rsidRPr="00930B14">
        <w:rPr>
          <w:rFonts w:asciiTheme="minorHAnsi" w:hAnsiTheme="minorHAnsi"/>
          <w:sz w:val="22"/>
          <w:szCs w:val="22"/>
        </w:rPr>
        <w:t xml:space="preserve">5.- Analice el colectivo mediante </w:t>
      </w:r>
      <w:r w:rsidRPr="00DA1413">
        <w:rPr>
          <w:rFonts w:asciiTheme="minorHAnsi" w:hAnsiTheme="minorHAnsi"/>
          <w:sz w:val="22"/>
          <w:szCs w:val="22"/>
        </w:rPr>
        <w:t>tabla dinámica</w:t>
      </w:r>
      <w:r>
        <w:rPr>
          <w:rFonts w:asciiTheme="minorHAnsi" w:hAnsiTheme="minorHAnsi"/>
          <w:b/>
          <w:sz w:val="22"/>
          <w:szCs w:val="22"/>
        </w:rPr>
        <w:t>.</w:t>
      </w:r>
    </w:p>
    <w:p w:rsidR="00DA1413" w:rsidRPr="00DA1413" w:rsidRDefault="00DA1413" w:rsidP="00DA1413">
      <w:pPr>
        <w:pStyle w:val="Prrafodelista"/>
        <w:ind w:left="0"/>
        <w:rPr>
          <w:rFonts w:asciiTheme="minorHAnsi" w:hAnsiTheme="minorHAnsi"/>
          <w:sz w:val="22"/>
          <w:szCs w:val="22"/>
        </w:rPr>
      </w:pPr>
      <w:r w:rsidRPr="00DA1413">
        <w:rPr>
          <w:rFonts w:asciiTheme="minorHAnsi" w:hAnsiTheme="minorHAnsi"/>
          <w:sz w:val="22"/>
          <w:szCs w:val="22"/>
        </w:rPr>
        <w:t>3.- ANÁLISIS GRÁFICO</w:t>
      </w:r>
    </w:p>
    <w:p w:rsidR="00DA1413" w:rsidRPr="00930B14" w:rsidRDefault="00DA1413" w:rsidP="00DA1413">
      <w:pPr>
        <w:pStyle w:val="Prrafodelista"/>
        <w:ind w:left="0"/>
        <w:rPr>
          <w:rFonts w:asciiTheme="minorHAnsi" w:hAnsiTheme="minorHAnsi"/>
          <w:sz w:val="22"/>
          <w:szCs w:val="22"/>
        </w:rPr>
      </w:pPr>
      <w:r>
        <w:rPr>
          <w:rFonts w:asciiTheme="minorHAnsi" w:hAnsiTheme="minorHAnsi"/>
          <w:sz w:val="22"/>
          <w:szCs w:val="22"/>
        </w:rPr>
        <w:tab/>
      </w:r>
      <w:r w:rsidRPr="00930B14">
        <w:rPr>
          <w:rFonts w:asciiTheme="minorHAnsi" w:hAnsiTheme="minorHAnsi"/>
          <w:sz w:val="22"/>
          <w:szCs w:val="22"/>
        </w:rPr>
        <w:t>6.- Efectúe un análisis gráfico.</w:t>
      </w:r>
    </w:p>
    <w:p w:rsidR="00DA1413" w:rsidRDefault="00DA1413" w:rsidP="00DA1413">
      <w:pPr>
        <w:pStyle w:val="Prrafodelista"/>
        <w:ind w:left="0"/>
        <w:rPr>
          <w:rFonts w:asciiTheme="minorHAnsi" w:hAnsiTheme="minorHAnsi"/>
          <w:i/>
          <w:sz w:val="22"/>
          <w:szCs w:val="22"/>
          <w:u w:val="single"/>
        </w:rPr>
      </w:pPr>
    </w:p>
    <w:p w:rsidR="00DA1413" w:rsidRPr="00DA1413" w:rsidRDefault="00DA1413" w:rsidP="00DA1413">
      <w:pPr>
        <w:pStyle w:val="Prrafodelista"/>
        <w:ind w:left="0"/>
        <w:rPr>
          <w:rFonts w:asciiTheme="minorHAnsi" w:hAnsiTheme="minorHAnsi"/>
          <w:i/>
          <w:sz w:val="22"/>
          <w:szCs w:val="22"/>
          <w:u w:val="single"/>
        </w:rPr>
      </w:pPr>
      <w:r w:rsidRPr="00DA1413">
        <w:rPr>
          <w:rFonts w:asciiTheme="minorHAnsi" w:hAnsiTheme="minorHAnsi"/>
          <w:i/>
          <w:sz w:val="22"/>
          <w:szCs w:val="22"/>
          <w:u w:val="single"/>
        </w:rPr>
        <w:t xml:space="preserve">Repita el procedimiento con palets, para calcular las necesidades de almacenamiento. </w:t>
      </w:r>
    </w:p>
    <w:p w:rsidR="00DA1413" w:rsidRPr="00930B14" w:rsidRDefault="00DA1413" w:rsidP="00DA1413">
      <w:pPr>
        <w:spacing w:after="0" w:line="240" w:lineRule="auto"/>
        <w:ind w:left="709"/>
        <w:rPr>
          <w:rFonts w:asciiTheme="minorHAnsi" w:hAnsiTheme="minorHAnsi"/>
        </w:rPr>
      </w:pPr>
      <w:r w:rsidRPr="00930B14">
        <w:rPr>
          <w:rFonts w:asciiTheme="minorHAnsi" w:hAnsiTheme="minorHAnsi"/>
        </w:rPr>
        <w:t>.- copiar 'datos</w:t>
      </w:r>
      <w:r>
        <w:rPr>
          <w:rFonts w:asciiTheme="minorHAnsi" w:hAnsiTheme="minorHAnsi"/>
        </w:rPr>
        <w:t xml:space="preserve"> </w:t>
      </w:r>
      <w:r w:rsidRPr="00930B14">
        <w:rPr>
          <w:rFonts w:asciiTheme="minorHAnsi" w:hAnsiTheme="minorHAnsi"/>
        </w:rPr>
        <w:t>iniciales' en una hoja nueva llamada PALETS</w:t>
      </w:r>
    </w:p>
    <w:p w:rsidR="00DA1413" w:rsidRPr="00930B14" w:rsidRDefault="00DA1413" w:rsidP="00DA1413">
      <w:pPr>
        <w:spacing w:after="0" w:line="240" w:lineRule="auto"/>
        <w:ind w:left="709"/>
        <w:rPr>
          <w:rFonts w:asciiTheme="minorHAnsi" w:hAnsiTheme="minorHAnsi"/>
        </w:rPr>
      </w:pPr>
      <w:r w:rsidRPr="00930B14">
        <w:rPr>
          <w:rFonts w:asciiTheme="minorHAnsi" w:hAnsiTheme="minorHAnsi"/>
        </w:rPr>
        <w:t>.- hacer la conversión de kg a palets</w:t>
      </w:r>
    </w:p>
    <w:p w:rsidR="00DA1413" w:rsidRPr="00930B14" w:rsidRDefault="00DA1413" w:rsidP="00DA1413">
      <w:pPr>
        <w:spacing w:after="0" w:line="240" w:lineRule="auto"/>
        <w:ind w:left="709"/>
        <w:rPr>
          <w:rFonts w:asciiTheme="minorHAnsi" w:hAnsiTheme="minorHAnsi"/>
        </w:rPr>
      </w:pPr>
      <w:r>
        <w:rPr>
          <w:rFonts w:asciiTheme="minorHAnsi" w:hAnsiTheme="minorHAnsi"/>
        </w:rPr>
        <w:t xml:space="preserve">    </w:t>
      </w:r>
      <w:r w:rsidRPr="00930B14">
        <w:rPr>
          <w:rFonts w:asciiTheme="minorHAnsi" w:hAnsiTheme="minorHAnsi"/>
        </w:rPr>
        <w:t>utilice la fórmula 'redondear.mas', con 0 decimales, ya que 1,2 palets ocupan dos huecos</w:t>
      </w:r>
      <w:r>
        <w:rPr>
          <w:rFonts w:asciiTheme="minorHAnsi" w:hAnsiTheme="minorHAnsi"/>
        </w:rPr>
        <w:t xml:space="preserve"> </w:t>
      </w:r>
      <w:r w:rsidRPr="00930B14">
        <w:rPr>
          <w:rFonts w:asciiTheme="minorHAnsi" w:hAnsiTheme="minorHAnsi"/>
        </w:rPr>
        <w:t>,</w:t>
      </w:r>
      <w:r>
        <w:rPr>
          <w:rFonts w:asciiTheme="minorHAnsi" w:hAnsiTheme="minorHAnsi"/>
        </w:rPr>
        <w:t>l</w:t>
      </w:r>
      <w:r w:rsidRPr="00930B14">
        <w:rPr>
          <w:rFonts w:asciiTheme="minorHAnsi" w:hAnsiTheme="minorHAnsi"/>
        </w:rPr>
        <w:t xml:space="preserve">o mismo </w:t>
      </w:r>
      <w:r>
        <w:rPr>
          <w:rFonts w:asciiTheme="minorHAnsi" w:hAnsiTheme="minorHAnsi"/>
        </w:rPr>
        <w:t xml:space="preserve">  </w:t>
      </w:r>
      <w:r w:rsidRPr="00930B14">
        <w:rPr>
          <w:rFonts w:asciiTheme="minorHAnsi" w:hAnsiTheme="minorHAnsi"/>
        </w:rPr>
        <w:t>que 1,7.</w:t>
      </w:r>
    </w:p>
    <w:p w:rsidR="00DA1413" w:rsidRPr="00930B14" w:rsidRDefault="00DA1413" w:rsidP="00DA1413">
      <w:pPr>
        <w:spacing w:after="0" w:line="240" w:lineRule="auto"/>
        <w:ind w:left="709"/>
        <w:rPr>
          <w:rFonts w:asciiTheme="minorHAnsi" w:hAnsiTheme="minorHAnsi"/>
        </w:rPr>
      </w:pPr>
      <w:r w:rsidRPr="00930B14">
        <w:rPr>
          <w:rFonts w:asciiTheme="minorHAnsi" w:hAnsiTheme="minorHAnsi"/>
        </w:rPr>
        <w:t>.- como en la hoja 'stock' añadir tres columnas y calcular: 'promedio', 'máximo' y 'mínimo'</w:t>
      </w:r>
    </w:p>
    <w:p w:rsidR="00DA1413" w:rsidRPr="00930B14" w:rsidRDefault="00DA1413" w:rsidP="00DA1413">
      <w:pPr>
        <w:spacing w:after="0" w:line="240" w:lineRule="auto"/>
        <w:ind w:left="709"/>
        <w:rPr>
          <w:rFonts w:asciiTheme="minorHAnsi" w:hAnsiTheme="minorHAnsi"/>
        </w:rPr>
      </w:pPr>
      <w:r w:rsidRPr="00930B14">
        <w:rPr>
          <w:rFonts w:asciiTheme="minorHAnsi" w:hAnsiTheme="minorHAnsi"/>
        </w:rPr>
        <w:t>.- ordenar de mayor a menor por promedio de palets (en descendente)</w:t>
      </w:r>
    </w:p>
    <w:p w:rsidR="00DA1413" w:rsidRPr="00930B14" w:rsidRDefault="00DA1413" w:rsidP="00DA1413">
      <w:pPr>
        <w:spacing w:after="0" w:line="240" w:lineRule="auto"/>
        <w:ind w:left="709"/>
        <w:rPr>
          <w:rFonts w:asciiTheme="minorHAnsi" w:hAnsiTheme="minorHAnsi"/>
        </w:rPr>
      </w:pPr>
      <w:r w:rsidRPr="00930B14">
        <w:rPr>
          <w:rFonts w:asciiTheme="minorHAnsi" w:hAnsiTheme="minorHAnsi"/>
        </w:rPr>
        <w:t>Efectuar consideraciones logísticas sobre qué tamaño, a partir de los datos de stock y suponiendo que éste está bien gestionado,  habría que diseñar el almacén.</w:t>
      </w:r>
    </w:p>
    <w:p w:rsidR="00DA1413" w:rsidRDefault="00DA1413" w:rsidP="00DA1413">
      <w:pPr>
        <w:spacing w:after="0" w:line="240" w:lineRule="auto"/>
        <w:ind w:left="708"/>
        <w:rPr>
          <w:rFonts w:asciiTheme="minorHAnsi" w:hAnsiTheme="minorHAnsi"/>
          <w:b/>
          <w:color w:val="FF0000"/>
          <w:u w:val="single"/>
        </w:rPr>
      </w:pPr>
    </w:p>
    <w:p w:rsidR="00DA1413" w:rsidRPr="00930B14" w:rsidRDefault="00DA1413" w:rsidP="00DA1413">
      <w:pPr>
        <w:spacing w:after="0" w:line="240" w:lineRule="auto"/>
        <w:rPr>
          <w:rFonts w:asciiTheme="minorHAnsi" w:hAnsiTheme="minorHAnsi"/>
          <w:b/>
          <w:szCs w:val="24"/>
        </w:rPr>
      </w:pPr>
      <w:r w:rsidRPr="00930B14">
        <w:rPr>
          <w:rFonts w:asciiTheme="minorHAnsi" w:hAnsiTheme="minorHAnsi"/>
          <w:b/>
          <w:szCs w:val="24"/>
        </w:rPr>
        <w:t>5.- comentarios</w:t>
      </w:r>
    </w:p>
    <w:p w:rsidR="00DA1413" w:rsidRPr="00930B14" w:rsidRDefault="00DA1413" w:rsidP="00DA1413">
      <w:pPr>
        <w:pStyle w:val="Prrafodelista"/>
        <w:numPr>
          <w:ilvl w:val="0"/>
          <w:numId w:val="24"/>
        </w:numPr>
        <w:rPr>
          <w:rFonts w:asciiTheme="minorHAnsi" w:hAnsiTheme="minorHAnsi"/>
          <w:sz w:val="22"/>
          <w:szCs w:val="22"/>
        </w:rPr>
      </w:pPr>
      <w:r w:rsidRPr="00930B14">
        <w:rPr>
          <w:rFonts w:asciiTheme="minorHAnsi" w:hAnsiTheme="minorHAnsi"/>
          <w:sz w:val="22"/>
          <w:szCs w:val="22"/>
        </w:rPr>
        <w:t xml:space="preserve">ABC acusado. </w:t>
      </w:r>
    </w:p>
    <w:p w:rsidR="00DA1413" w:rsidRPr="00802123" w:rsidRDefault="00DA1413" w:rsidP="00DA1413">
      <w:pPr>
        <w:spacing w:after="0" w:line="240" w:lineRule="auto"/>
        <w:ind w:left="708"/>
        <w:rPr>
          <w:rFonts w:asciiTheme="minorHAnsi" w:hAnsiTheme="minorHAnsi"/>
        </w:rPr>
      </w:pPr>
      <w:r w:rsidRPr="00802123">
        <w:rPr>
          <w:rFonts w:asciiTheme="minorHAnsi" w:hAnsiTheme="minorHAnsi"/>
        </w:rPr>
        <w:t>Convendrá saber si el ABC financiero se corresponde con el ABC físico (kg).</w:t>
      </w:r>
    </w:p>
    <w:p w:rsidR="00DA1413" w:rsidRPr="00930B14" w:rsidRDefault="00DA1413" w:rsidP="00DA1413">
      <w:pPr>
        <w:pStyle w:val="Prrafodelista"/>
        <w:numPr>
          <w:ilvl w:val="0"/>
          <w:numId w:val="24"/>
        </w:numPr>
        <w:rPr>
          <w:rFonts w:asciiTheme="minorHAnsi" w:hAnsiTheme="minorHAnsi"/>
          <w:sz w:val="22"/>
          <w:szCs w:val="22"/>
        </w:rPr>
      </w:pPr>
      <w:r w:rsidRPr="00930B14">
        <w:rPr>
          <w:rFonts w:asciiTheme="minorHAnsi" w:hAnsiTheme="minorHAnsi"/>
          <w:sz w:val="22"/>
          <w:szCs w:val="22"/>
        </w:rPr>
        <w:t xml:space="preserve">¿Fluctuación mensual? (julio, agosto, otros meses). </w:t>
      </w:r>
    </w:p>
    <w:p w:rsidR="00DA1413" w:rsidRDefault="00DA1413" w:rsidP="00DA1413">
      <w:pPr>
        <w:spacing w:after="0" w:line="240" w:lineRule="auto"/>
        <w:ind w:left="708"/>
        <w:rPr>
          <w:rFonts w:asciiTheme="minorHAnsi" w:hAnsiTheme="minorHAnsi"/>
        </w:rPr>
      </w:pPr>
      <w:r w:rsidRPr="00802123">
        <w:rPr>
          <w:rFonts w:asciiTheme="minorHAnsi" w:hAnsiTheme="minorHAnsi"/>
        </w:rPr>
        <w:t>Se necesitan datos de más de 1 año: 2, 3...puesto que por el tipo de producto no se</w:t>
      </w:r>
      <w:r w:rsidRPr="00802123">
        <w:rPr>
          <w:rFonts w:asciiTheme="minorHAnsi" w:hAnsiTheme="minorHAnsi"/>
        </w:rPr>
        <w:tab/>
        <w:t>puede deducir estacionalidad.</w:t>
      </w:r>
      <w:r>
        <w:rPr>
          <w:rFonts w:asciiTheme="minorHAnsi" w:hAnsiTheme="minorHAnsi"/>
        </w:rPr>
        <w:t xml:space="preserve"> Ha habido un pico en julio y un descenso en Agosto, pero ha podido ser una casualidad o debido a algún suceso no previsto.</w:t>
      </w:r>
    </w:p>
    <w:p w:rsidR="00DA1413" w:rsidRDefault="00DA1413" w:rsidP="00DA1413">
      <w:pPr>
        <w:pStyle w:val="Prrafodelista"/>
        <w:numPr>
          <w:ilvl w:val="0"/>
          <w:numId w:val="24"/>
        </w:numPr>
        <w:rPr>
          <w:rFonts w:asciiTheme="minorHAnsi" w:hAnsiTheme="minorHAnsi"/>
          <w:sz w:val="22"/>
          <w:szCs w:val="22"/>
        </w:rPr>
      </w:pPr>
      <w:r>
        <w:rPr>
          <w:rFonts w:asciiTheme="minorHAnsi" w:hAnsiTheme="minorHAnsi"/>
          <w:sz w:val="22"/>
          <w:szCs w:val="22"/>
        </w:rPr>
        <w:t>Al efectuar la conversión a palets en la hoja 'palets', se ha utilizado la fórmula redondear.mas, con parámetro 0. Esto quiere decir que todas las referencias que hayan tenido stock tendrán un palet o más. Ahora bien, referencias con pocos kilos, menos de 500 por supuesto, pero también menos de 400, 300...también tendrán asignado 1 palet. Con lo cual, las cifras de almacenamiento suben bastante. El resultado habría sido distinto si en la fórmula redondear.mas, el parámetro de precisión hubiera sido 2...pero un palet no se puede fraccionar.</w:t>
      </w:r>
    </w:p>
    <w:p w:rsidR="00D20DBF" w:rsidRDefault="00DA1413" w:rsidP="00DA1413">
      <w:pPr>
        <w:pStyle w:val="Prrafodelista"/>
        <w:numPr>
          <w:ilvl w:val="0"/>
          <w:numId w:val="24"/>
        </w:numPr>
        <w:rPr>
          <w:rFonts w:asciiTheme="minorHAnsi" w:hAnsiTheme="minorHAnsi"/>
          <w:sz w:val="22"/>
          <w:szCs w:val="22"/>
        </w:rPr>
      </w:pPr>
      <w:r>
        <w:rPr>
          <w:rFonts w:asciiTheme="minorHAnsi" w:hAnsiTheme="minorHAnsi"/>
          <w:sz w:val="22"/>
          <w:szCs w:val="22"/>
        </w:rPr>
        <w:t xml:space="preserve">Esto nos lleva a que para el cálculo de las dimensiones de almacenamiento habría que pensar en pales multirreferencia para aquellas referencias que no superen los </w:t>
      </w:r>
      <w:r w:rsidR="00D20DBF">
        <w:rPr>
          <w:rFonts w:asciiTheme="minorHAnsi" w:hAnsiTheme="minorHAnsi"/>
          <w:sz w:val="22"/>
          <w:szCs w:val="22"/>
        </w:rPr>
        <w:t>1</w:t>
      </w:r>
      <w:r>
        <w:rPr>
          <w:rFonts w:asciiTheme="minorHAnsi" w:hAnsiTheme="minorHAnsi"/>
          <w:sz w:val="22"/>
          <w:szCs w:val="22"/>
        </w:rPr>
        <w:t xml:space="preserve">00 kg. Este hecho sucede, como mínimo, en más de </w:t>
      </w:r>
      <w:r w:rsidR="00D20DBF">
        <w:rPr>
          <w:rFonts w:asciiTheme="minorHAnsi" w:hAnsiTheme="minorHAnsi"/>
          <w:sz w:val="22"/>
          <w:szCs w:val="22"/>
        </w:rPr>
        <w:t>2</w:t>
      </w:r>
      <w:r>
        <w:rPr>
          <w:rFonts w:asciiTheme="minorHAnsi" w:hAnsiTheme="minorHAnsi"/>
          <w:sz w:val="22"/>
          <w:szCs w:val="22"/>
        </w:rPr>
        <w:t xml:space="preserve">.000 referencias (líneas  hoja 'stock' de Excel de la </w:t>
      </w:r>
      <w:r w:rsidR="00D20DBF">
        <w:rPr>
          <w:rFonts w:asciiTheme="minorHAnsi" w:hAnsiTheme="minorHAnsi"/>
          <w:sz w:val="22"/>
          <w:szCs w:val="22"/>
        </w:rPr>
        <w:t>línea 820 en adelante</w:t>
      </w:r>
    </w:p>
    <w:p w:rsidR="00DA1413" w:rsidRPr="00930B14" w:rsidRDefault="00DA1413" w:rsidP="00DA1413">
      <w:pPr>
        <w:pStyle w:val="Prrafodelista"/>
        <w:numPr>
          <w:ilvl w:val="0"/>
          <w:numId w:val="24"/>
        </w:numPr>
        <w:rPr>
          <w:rFonts w:asciiTheme="minorHAnsi" w:hAnsiTheme="minorHAnsi"/>
          <w:sz w:val="22"/>
          <w:szCs w:val="22"/>
        </w:rPr>
      </w:pPr>
      <w:r w:rsidRPr="00930B14">
        <w:rPr>
          <w:rFonts w:asciiTheme="minorHAnsi" w:hAnsiTheme="minorHAnsi"/>
          <w:sz w:val="22"/>
          <w:szCs w:val="22"/>
        </w:rPr>
        <w:t xml:space="preserve">Suponiendo que el stock está bien gestionado ¿Sobre qué nivel se efectúa el diseño?    </w:t>
      </w:r>
    </w:p>
    <w:p w:rsidR="00DA1413" w:rsidRPr="00802123" w:rsidRDefault="00DA1413" w:rsidP="00DA1413">
      <w:pPr>
        <w:spacing w:after="0" w:line="240" w:lineRule="auto"/>
        <w:ind w:left="708"/>
        <w:rPr>
          <w:rFonts w:asciiTheme="minorHAnsi" w:hAnsiTheme="minorHAnsi"/>
        </w:rPr>
      </w:pPr>
      <w:r w:rsidRPr="00802123">
        <w:rPr>
          <w:rFonts w:asciiTheme="minorHAnsi" w:hAnsiTheme="minorHAnsi"/>
        </w:rPr>
        <w:t xml:space="preserve">En principio sobre el stock medio máximo (julio). </w:t>
      </w:r>
      <w:r>
        <w:rPr>
          <w:rFonts w:asciiTheme="minorHAnsi" w:hAnsiTheme="minorHAnsi"/>
        </w:rPr>
        <w:t>Con la salvedad indicada anteriormente.</w:t>
      </w:r>
    </w:p>
    <w:p w:rsidR="00DA1413" w:rsidRPr="00802123" w:rsidRDefault="00DA1413" w:rsidP="00DA1413">
      <w:pPr>
        <w:spacing w:after="0" w:line="240" w:lineRule="auto"/>
        <w:ind w:left="708"/>
        <w:rPr>
          <w:rFonts w:asciiTheme="minorHAnsi" w:hAnsiTheme="minorHAnsi"/>
        </w:rPr>
      </w:pPr>
      <w:r w:rsidRPr="00802123">
        <w:rPr>
          <w:rFonts w:asciiTheme="minorHAnsi" w:hAnsiTheme="minorHAnsi"/>
        </w:rPr>
        <w:t>Nunca sobre stock mínimo.</w:t>
      </w:r>
    </w:p>
    <w:p w:rsidR="00BD6F8E" w:rsidRDefault="00BD6F8E" w:rsidP="00BD6F8E">
      <w:pPr>
        <w:spacing w:after="0" w:line="240" w:lineRule="auto"/>
        <w:rPr>
          <w:rFonts w:asciiTheme="minorHAnsi" w:hAnsiTheme="minorHAnsi"/>
        </w:rPr>
      </w:pPr>
    </w:p>
    <w:p w:rsidR="00BD6F8E" w:rsidRDefault="00BD6F8E" w:rsidP="00BD6F8E">
      <w:pPr>
        <w:spacing w:after="0" w:line="240" w:lineRule="auto"/>
        <w:jc w:val="center"/>
        <w:rPr>
          <w:rFonts w:asciiTheme="minorHAnsi" w:hAnsiTheme="minorHAnsi"/>
          <w:b/>
        </w:rPr>
      </w:pPr>
      <w:r>
        <w:rPr>
          <w:rFonts w:asciiTheme="minorHAnsi" w:hAnsiTheme="minorHAnsi"/>
          <w:b/>
        </w:rPr>
        <w:t>------------------------------------------------------------------------------------------</w:t>
      </w:r>
    </w:p>
    <w:p w:rsidR="00BD6F8E" w:rsidRDefault="00BD6F8E" w:rsidP="00BD6F8E">
      <w:pPr>
        <w:spacing w:after="0" w:line="240" w:lineRule="auto"/>
        <w:jc w:val="both"/>
        <w:rPr>
          <w:rFonts w:asciiTheme="minorHAnsi" w:hAnsiTheme="minorHAnsi"/>
          <w:b/>
        </w:rPr>
      </w:pPr>
    </w:p>
    <w:p w:rsidR="00BD6F8E" w:rsidRDefault="00BD6F8E" w:rsidP="00BD6F8E">
      <w:pPr>
        <w:spacing w:after="0" w:line="240" w:lineRule="auto"/>
        <w:jc w:val="both"/>
        <w:rPr>
          <w:rFonts w:asciiTheme="minorHAnsi" w:hAnsiTheme="minorHAnsi"/>
          <w:b/>
        </w:rPr>
      </w:pPr>
    </w:p>
    <w:p w:rsidR="00BD6F8E" w:rsidRDefault="00BD6F8E" w:rsidP="00BD6F8E">
      <w:pPr>
        <w:spacing w:after="0" w:line="240" w:lineRule="auto"/>
        <w:jc w:val="both"/>
        <w:rPr>
          <w:rFonts w:asciiTheme="minorHAnsi" w:hAnsiTheme="minorHAnsi"/>
          <w:b/>
          <w:u w:val="single"/>
        </w:rPr>
      </w:pPr>
    </w:p>
    <w:p w:rsidR="00BD6F8E" w:rsidRDefault="007C0D71" w:rsidP="00BD6F8E">
      <w:pPr>
        <w:spacing w:after="0" w:line="240" w:lineRule="auto"/>
        <w:jc w:val="both"/>
        <w:rPr>
          <w:rFonts w:asciiTheme="minorHAnsi" w:hAnsiTheme="minorHAnsi"/>
          <w:b/>
          <w:lang w:val="es-ES_tradnl"/>
        </w:rPr>
      </w:pPr>
      <w:r>
        <w:rPr>
          <w:rFonts w:asciiTheme="minorHAnsi" w:hAnsiTheme="minorHAnsi"/>
          <w:b/>
          <w:u w:val="single"/>
        </w:rPr>
        <w:t xml:space="preserve">03 </w:t>
      </w:r>
      <w:r w:rsidR="00BD6F8E">
        <w:rPr>
          <w:rFonts w:asciiTheme="minorHAnsi" w:hAnsiTheme="minorHAnsi"/>
          <w:b/>
          <w:u w:val="single"/>
        </w:rPr>
        <w:t>GESTIÓN STOCK 05, LOTE FABRICCIÓN, VARIACIÓN DE LA  DEMANDA, NIVEL DE STOCK</w:t>
      </w:r>
    </w:p>
    <w:p w:rsidR="00BD6F8E" w:rsidRPr="00C0563C" w:rsidRDefault="00BD6F8E" w:rsidP="00BD6F8E">
      <w:pPr>
        <w:spacing w:after="0" w:line="240" w:lineRule="auto"/>
        <w:rPr>
          <w:rFonts w:asciiTheme="minorHAnsi" w:hAnsiTheme="minorHAnsi"/>
        </w:rPr>
      </w:pPr>
    </w:p>
    <w:p w:rsidR="00BD6F8E" w:rsidRPr="009E7874" w:rsidRDefault="00BD6F8E" w:rsidP="00BD6F8E">
      <w:pPr>
        <w:numPr>
          <w:ilvl w:val="12"/>
          <w:numId w:val="0"/>
        </w:numPr>
        <w:spacing w:after="0" w:line="240" w:lineRule="auto"/>
        <w:ind w:left="283" w:hanging="283"/>
        <w:rPr>
          <w:rFonts w:asciiTheme="minorHAnsi" w:hAnsiTheme="minorHAnsi"/>
          <w:b/>
        </w:rPr>
      </w:pPr>
      <w:r w:rsidRPr="009E7874">
        <w:rPr>
          <w:rFonts w:asciiTheme="minorHAnsi" w:hAnsiTheme="minorHAnsi"/>
          <w:b/>
        </w:rPr>
        <w:t>1.- objetivo</w:t>
      </w:r>
    </w:p>
    <w:p w:rsidR="00BD6F8E" w:rsidRDefault="00BD6F8E" w:rsidP="00BD6F8E">
      <w:pPr>
        <w:spacing w:after="0" w:line="240" w:lineRule="auto"/>
        <w:jc w:val="both"/>
        <w:rPr>
          <w:rFonts w:asciiTheme="minorHAnsi" w:hAnsiTheme="minorHAnsi"/>
        </w:rPr>
      </w:pPr>
      <w:r w:rsidRPr="007D109F">
        <w:rPr>
          <w:rFonts w:asciiTheme="minorHAnsi" w:hAnsiTheme="minorHAnsi"/>
        </w:rPr>
        <w:t>Utilización de una herramienta informática para un tema logístico</w:t>
      </w:r>
      <w:r>
        <w:rPr>
          <w:rFonts w:asciiTheme="minorHAnsi" w:hAnsiTheme="minorHAnsi"/>
        </w:rPr>
        <w:t xml:space="preserve">. </w:t>
      </w:r>
      <w:r w:rsidRPr="007D109F">
        <w:rPr>
          <w:rFonts w:asciiTheme="minorHAnsi" w:hAnsiTheme="minorHAnsi"/>
        </w:rPr>
        <w:t>Metodología de análisis logístico.</w:t>
      </w:r>
    </w:p>
    <w:p w:rsidR="00BD6F8E" w:rsidRPr="007D109F" w:rsidRDefault="00BD6F8E" w:rsidP="00BD6F8E">
      <w:pPr>
        <w:spacing w:after="0" w:line="240" w:lineRule="auto"/>
        <w:jc w:val="both"/>
        <w:rPr>
          <w:rFonts w:asciiTheme="minorHAnsi" w:hAnsiTheme="minorHAnsi"/>
        </w:rPr>
      </w:pPr>
      <w:r>
        <w:rPr>
          <w:rFonts w:asciiTheme="minorHAnsi" w:hAnsiTheme="minorHAnsi"/>
        </w:rPr>
        <w:t>Este ejercicio tiene una parte similar al ejercicio 03 de Stock, pero es más amplio pues incluye cálculo de la variación de la demanda lo cual lleva a necesitar dos hojas de datos iniciales: 'stock' y 'salidas', no únicamente 'stock'.</w:t>
      </w:r>
    </w:p>
    <w:p w:rsidR="00BD6F8E" w:rsidRPr="007D109F" w:rsidRDefault="00BD6F8E" w:rsidP="00BD6F8E">
      <w:pPr>
        <w:spacing w:after="0" w:line="240" w:lineRule="auto"/>
        <w:jc w:val="both"/>
        <w:rPr>
          <w:rFonts w:asciiTheme="minorHAnsi" w:hAnsiTheme="minorHAnsi"/>
        </w:rPr>
      </w:pPr>
      <w:r w:rsidRPr="007D109F">
        <w:rPr>
          <w:rFonts w:asciiTheme="minorHAnsi" w:hAnsiTheme="minorHAnsi"/>
        </w:rPr>
        <w:t>Cálculo de la variación de la demanda en un entorno sencillo.</w:t>
      </w:r>
    </w:p>
    <w:p w:rsidR="00BD6F8E" w:rsidRPr="007D109F" w:rsidRDefault="00BD6F8E" w:rsidP="00BD6F8E">
      <w:pPr>
        <w:spacing w:after="0" w:line="240" w:lineRule="auto"/>
        <w:jc w:val="both"/>
        <w:rPr>
          <w:rFonts w:asciiTheme="minorHAnsi" w:hAnsiTheme="minorHAnsi"/>
        </w:rPr>
      </w:pPr>
      <w:r w:rsidRPr="007D109F">
        <w:rPr>
          <w:rFonts w:asciiTheme="minorHAnsi" w:hAnsiTheme="minorHAnsi"/>
        </w:rPr>
        <w:t>Simulaciones  similares a las efectuadas en el ejercicio 0</w:t>
      </w:r>
      <w:r>
        <w:rPr>
          <w:rFonts w:asciiTheme="minorHAnsi" w:hAnsiTheme="minorHAnsi"/>
        </w:rPr>
        <w:t>3</w:t>
      </w:r>
      <w:r w:rsidRPr="007D109F">
        <w:rPr>
          <w:rFonts w:asciiTheme="minorHAnsi" w:hAnsiTheme="minorHAnsi"/>
        </w:rPr>
        <w:t>.</w:t>
      </w:r>
    </w:p>
    <w:p w:rsidR="00BD6F8E" w:rsidRPr="007D109F" w:rsidRDefault="00BD6F8E" w:rsidP="00BD6F8E">
      <w:pPr>
        <w:spacing w:after="0" w:line="240" w:lineRule="auto"/>
        <w:ind w:left="283"/>
        <w:jc w:val="both"/>
        <w:rPr>
          <w:rFonts w:asciiTheme="minorHAnsi" w:hAnsiTheme="minorHAnsi"/>
        </w:rPr>
      </w:pPr>
    </w:p>
    <w:p w:rsidR="00BD6F8E" w:rsidRPr="009E7874" w:rsidRDefault="00BD6F8E" w:rsidP="00BD6F8E">
      <w:pPr>
        <w:numPr>
          <w:ilvl w:val="12"/>
          <w:numId w:val="0"/>
        </w:numPr>
        <w:spacing w:after="0" w:line="240" w:lineRule="auto"/>
        <w:ind w:left="283" w:hanging="283"/>
        <w:jc w:val="both"/>
        <w:rPr>
          <w:rFonts w:asciiTheme="minorHAnsi" w:hAnsiTheme="minorHAnsi"/>
          <w:b/>
        </w:rPr>
      </w:pPr>
      <w:r w:rsidRPr="009E7874">
        <w:rPr>
          <w:rFonts w:asciiTheme="minorHAnsi" w:hAnsiTheme="minorHAnsi"/>
          <w:b/>
        </w:rPr>
        <w:t>2.- descripción</w:t>
      </w:r>
    </w:p>
    <w:p w:rsidR="00BD6F8E" w:rsidRPr="007D109F" w:rsidRDefault="00BD6F8E" w:rsidP="00BD6F8E">
      <w:pPr>
        <w:spacing w:after="0" w:line="240" w:lineRule="auto"/>
        <w:jc w:val="both"/>
        <w:rPr>
          <w:rFonts w:asciiTheme="minorHAnsi" w:hAnsiTheme="minorHAnsi"/>
        </w:rPr>
      </w:pPr>
      <w:r w:rsidRPr="007D109F">
        <w:rPr>
          <w:rFonts w:asciiTheme="minorHAnsi" w:hAnsiTheme="minorHAnsi"/>
        </w:rPr>
        <w:t>Se trata del almacén central de una fábrica de pintura. Los datos están en kilos.</w:t>
      </w:r>
    </w:p>
    <w:p w:rsidR="00BD6F8E" w:rsidRPr="007D109F" w:rsidRDefault="00BD6F8E" w:rsidP="00BD6F8E">
      <w:pPr>
        <w:numPr>
          <w:ilvl w:val="12"/>
          <w:numId w:val="0"/>
        </w:numPr>
        <w:spacing w:after="0" w:line="240" w:lineRule="auto"/>
        <w:jc w:val="both"/>
        <w:rPr>
          <w:rFonts w:asciiTheme="minorHAnsi" w:hAnsiTheme="minorHAnsi"/>
        </w:rPr>
      </w:pPr>
      <w:r w:rsidRPr="007D109F">
        <w:rPr>
          <w:rFonts w:asciiTheme="minorHAnsi" w:hAnsiTheme="minorHAnsi"/>
        </w:rPr>
        <w:t>En primer lugar hay que calcular la variación de la demanda.</w:t>
      </w:r>
    </w:p>
    <w:p w:rsidR="00BD6F8E" w:rsidRPr="007D109F" w:rsidRDefault="00BD6F8E" w:rsidP="00BD6F8E">
      <w:pPr>
        <w:numPr>
          <w:ilvl w:val="12"/>
          <w:numId w:val="0"/>
        </w:numPr>
        <w:spacing w:after="0" w:line="240" w:lineRule="auto"/>
        <w:jc w:val="both"/>
        <w:rPr>
          <w:rFonts w:asciiTheme="minorHAnsi" w:hAnsiTheme="minorHAnsi"/>
        </w:rPr>
      </w:pPr>
      <w:r>
        <w:rPr>
          <w:rFonts w:asciiTheme="minorHAnsi" w:hAnsiTheme="minorHAnsi"/>
        </w:rPr>
        <w:t>P</w:t>
      </w:r>
      <w:r w:rsidRPr="007D109F">
        <w:rPr>
          <w:rFonts w:asciiTheme="minorHAnsi" w:hAnsiTheme="minorHAnsi"/>
        </w:rPr>
        <w:t xml:space="preserve">osteriormente, el problema es similar al </w:t>
      </w:r>
      <w:r>
        <w:rPr>
          <w:rFonts w:asciiTheme="minorHAnsi" w:hAnsiTheme="minorHAnsi"/>
        </w:rPr>
        <w:t>ejercicio Excel de Stock nº 3.</w:t>
      </w:r>
    </w:p>
    <w:p w:rsidR="00BD6F8E" w:rsidRPr="007D109F" w:rsidRDefault="00BD6F8E" w:rsidP="00BD6F8E">
      <w:pPr>
        <w:numPr>
          <w:ilvl w:val="12"/>
          <w:numId w:val="0"/>
        </w:numPr>
        <w:spacing w:after="0" w:line="240" w:lineRule="auto"/>
        <w:jc w:val="both"/>
        <w:rPr>
          <w:rFonts w:asciiTheme="minorHAnsi" w:hAnsiTheme="minorHAnsi"/>
        </w:rPr>
      </w:pPr>
      <w:r w:rsidRPr="007D109F">
        <w:rPr>
          <w:rFonts w:asciiTheme="minorHAnsi" w:hAnsiTheme="minorHAnsi"/>
        </w:rPr>
        <w:t>Se trata, más en concreto, de plantear diversos escenarios, variando el lote de fabricación y el plazo de respuesta de fábrica, (valdría también para compras) de qué forma dichas variaciones afectan al stock de maniobra y al  stock de seguridad.</w:t>
      </w:r>
    </w:p>
    <w:p w:rsidR="00BD6F8E" w:rsidRPr="007D109F" w:rsidRDefault="00BD6F8E" w:rsidP="00BD6F8E">
      <w:pPr>
        <w:spacing w:after="0" w:line="240" w:lineRule="auto"/>
        <w:jc w:val="both"/>
        <w:rPr>
          <w:rFonts w:asciiTheme="minorHAnsi" w:hAnsiTheme="minorHAnsi"/>
          <w:b/>
        </w:rPr>
      </w:pPr>
    </w:p>
    <w:p w:rsidR="00BD6F8E" w:rsidRPr="009E7874" w:rsidRDefault="00BD6F8E" w:rsidP="00BD6F8E">
      <w:pPr>
        <w:spacing w:after="0" w:line="240" w:lineRule="auto"/>
        <w:jc w:val="both"/>
        <w:rPr>
          <w:rFonts w:asciiTheme="minorHAnsi" w:hAnsiTheme="minorHAnsi"/>
          <w:b/>
          <w:bCs/>
        </w:rPr>
      </w:pPr>
      <w:r w:rsidRPr="009E7874">
        <w:rPr>
          <w:rFonts w:asciiTheme="minorHAnsi" w:hAnsiTheme="minorHAnsi"/>
          <w:b/>
          <w:bCs/>
        </w:rPr>
        <w:t>3.- datos originales</w:t>
      </w:r>
    </w:p>
    <w:p w:rsidR="00BD6F8E" w:rsidRPr="00BD6F8E" w:rsidRDefault="00BD6F8E" w:rsidP="00BD6F8E">
      <w:pPr>
        <w:spacing w:after="0" w:line="240" w:lineRule="auto"/>
        <w:jc w:val="both"/>
        <w:rPr>
          <w:rFonts w:asciiTheme="minorHAnsi" w:hAnsiTheme="minorHAnsi"/>
          <w:i/>
        </w:rPr>
      </w:pPr>
      <w:r w:rsidRPr="00BD6F8E">
        <w:rPr>
          <w:rFonts w:asciiTheme="minorHAnsi" w:hAnsiTheme="minorHAnsi"/>
          <w:i/>
        </w:rPr>
        <w:t>Hoja 'Stock datos iniciales'</w:t>
      </w:r>
    </w:p>
    <w:p w:rsidR="00BD6F8E" w:rsidRPr="007D109F" w:rsidRDefault="00BD6F8E" w:rsidP="00BD6F8E">
      <w:pPr>
        <w:spacing w:after="0" w:line="240" w:lineRule="auto"/>
        <w:ind w:left="708"/>
        <w:jc w:val="both"/>
        <w:rPr>
          <w:rFonts w:asciiTheme="minorHAnsi" w:hAnsiTheme="minorHAnsi"/>
        </w:rPr>
      </w:pPr>
      <w:r w:rsidRPr="007D109F">
        <w:rPr>
          <w:rFonts w:asciiTheme="minorHAnsi" w:hAnsiTheme="minorHAnsi"/>
        </w:rPr>
        <w:t>Stock en kilos a fin de mes de todos los productos de la empresa.</w:t>
      </w:r>
    </w:p>
    <w:p w:rsidR="00BD6F8E" w:rsidRPr="00BD6F8E" w:rsidRDefault="00BD6F8E" w:rsidP="00BD6F8E">
      <w:pPr>
        <w:spacing w:after="0" w:line="240" w:lineRule="auto"/>
        <w:jc w:val="both"/>
        <w:rPr>
          <w:rFonts w:asciiTheme="minorHAnsi" w:hAnsiTheme="minorHAnsi"/>
          <w:i/>
        </w:rPr>
      </w:pPr>
      <w:r w:rsidRPr="00BD6F8E">
        <w:rPr>
          <w:rFonts w:asciiTheme="minorHAnsi" w:hAnsiTheme="minorHAnsi"/>
          <w:i/>
        </w:rPr>
        <w:t>Hoja 'Salidas datos iniciales'</w:t>
      </w:r>
    </w:p>
    <w:p w:rsidR="00BD6F8E" w:rsidRPr="007D109F" w:rsidRDefault="00BD6F8E" w:rsidP="00BD6F8E">
      <w:pPr>
        <w:spacing w:after="0" w:line="240" w:lineRule="auto"/>
        <w:ind w:left="708"/>
        <w:jc w:val="both"/>
        <w:rPr>
          <w:rFonts w:asciiTheme="minorHAnsi" w:hAnsiTheme="minorHAnsi"/>
        </w:rPr>
      </w:pPr>
      <w:r w:rsidRPr="007D109F">
        <w:rPr>
          <w:rFonts w:asciiTheme="minorHAnsi" w:hAnsiTheme="minorHAnsi"/>
        </w:rPr>
        <w:t>Salidas, mes a mes, de todos los productos que estando o sin estar en stock hayan tenido salida.</w:t>
      </w:r>
    </w:p>
    <w:p w:rsidR="00BD6F8E" w:rsidRPr="007D109F" w:rsidRDefault="00BD6F8E" w:rsidP="00BD6F8E">
      <w:pPr>
        <w:spacing w:after="0" w:line="240" w:lineRule="auto"/>
        <w:ind w:left="708"/>
        <w:jc w:val="both"/>
        <w:rPr>
          <w:rFonts w:asciiTheme="minorHAnsi" w:hAnsiTheme="minorHAnsi"/>
        </w:rPr>
      </w:pPr>
      <w:r w:rsidRPr="007D109F">
        <w:rPr>
          <w:rFonts w:asciiTheme="minorHAnsi" w:hAnsiTheme="minorHAnsi"/>
        </w:rPr>
        <w:t xml:space="preserve">Pueden darse ventas de productos que van directamente de </w:t>
      </w:r>
      <w:r>
        <w:rPr>
          <w:rFonts w:asciiTheme="minorHAnsi" w:hAnsiTheme="minorHAnsi"/>
        </w:rPr>
        <w:t>fábrica</w:t>
      </w:r>
      <w:r w:rsidRPr="007D109F">
        <w:rPr>
          <w:rFonts w:asciiTheme="minorHAnsi" w:hAnsiTheme="minorHAnsi"/>
        </w:rPr>
        <w:t xml:space="preserve"> a nuestro cliente</w:t>
      </w:r>
      <w:r>
        <w:rPr>
          <w:rFonts w:asciiTheme="minorHAnsi" w:hAnsiTheme="minorHAnsi"/>
        </w:rPr>
        <w:t xml:space="preserve"> sin pasar por el almacén central. Dichos productos figuran en esta hoja pero no en la hoja 'stock datos iniciales'.</w:t>
      </w:r>
    </w:p>
    <w:p w:rsidR="00BD6F8E" w:rsidRPr="007D109F" w:rsidRDefault="00BD6F8E" w:rsidP="00BD6F8E">
      <w:pPr>
        <w:spacing w:after="0" w:line="240" w:lineRule="auto"/>
        <w:ind w:left="283"/>
        <w:jc w:val="both"/>
        <w:rPr>
          <w:rFonts w:asciiTheme="minorHAnsi" w:hAnsiTheme="minorHAnsi"/>
        </w:rPr>
      </w:pPr>
    </w:p>
    <w:p w:rsidR="00BD6F8E" w:rsidRPr="009E7874" w:rsidRDefault="00BD6F8E" w:rsidP="00BD6F8E">
      <w:pPr>
        <w:spacing w:after="0" w:line="240" w:lineRule="auto"/>
        <w:jc w:val="both"/>
        <w:rPr>
          <w:rFonts w:asciiTheme="minorHAnsi" w:hAnsiTheme="minorHAnsi"/>
          <w:b/>
          <w:bCs/>
        </w:rPr>
      </w:pPr>
      <w:r w:rsidRPr="009E7874">
        <w:rPr>
          <w:rFonts w:asciiTheme="minorHAnsi" w:hAnsiTheme="minorHAnsi"/>
          <w:b/>
          <w:bCs/>
        </w:rPr>
        <w:t>4.- procedimiento</w:t>
      </w:r>
    </w:p>
    <w:p w:rsidR="00BD6F8E" w:rsidRPr="00247B15" w:rsidRDefault="00BD6F8E" w:rsidP="00BD6F8E">
      <w:pPr>
        <w:spacing w:after="0" w:line="240" w:lineRule="auto"/>
        <w:jc w:val="both"/>
        <w:rPr>
          <w:rFonts w:asciiTheme="minorHAnsi" w:hAnsiTheme="minorHAnsi"/>
          <w:i/>
          <w:u w:val="single"/>
        </w:rPr>
      </w:pPr>
      <w:r w:rsidRPr="00247B15">
        <w:rPr>
          <w:rFonts w:asciiTheme="minorHAnsi" w:hAnsiTheme="minorHAnsi"/>
          <w:i/>
          <w:u w:val="single"/>
        </w:rPr>
        <w:t>Hoja: 'stock promedio'</w:t>
      </w:r>
    </w:p>
    <w:p w:rsidR="00BD6F8E" w:rsidRPr="00D57BCC" w:rsidRDefault="00BD6F8E" w:rsidP="00BD6F8E">
      <w:pPr>
        <w:spacing w:after="0" w:line="240" w:lineRule="auto"/>
        <w:jc w:val="both"/>
        <w:rPr>
          <w:rFonts w:asciiTheme="minorHAnsi" w:hAnsiTheme="minorHAnsi"/>
          <w:i/>
        </w:rPr>
      </w:pPr>
      <w:r>
        <w:rPr>
          <w:rFonts w:asciiTheme="minorHAnsi" w:hAnsiTheme="minorHAnsi"/>
        </w:rPr>
        <w:tab/>
      </w:r>
      <w:r w:rsidRPr="007D109F">
        <w:rPr>
          <w:rFonts w:asciiTheme="minorHAnsi" w:hAnsiTheme="minorHAnsi"/>
        </w:rPr>
        <w:t xml:space="preserve">Obtención del stock promedio en una nueva hoja a partir de la </w:t>
      </w:r>
      <w:r w:rsidRPr="00D57BCC">
        <w:rPr>
          <w:rFonts w:asciiTheme="minorHAnsi" w:hAnsiTheme="minorHAnsi"/>
        </w:rPr>
        <w:t>hoja</w:t>
      </w:r>
      <w:r w:rsidRPr="00D57BCC">
        <w:rPr>
          <w:rFonts w:asciiTheme="minorHAnsi" w:hAnsiTheme="minorHAnsi"/>
          <w:i/>
        </w:rPr>
        <w:t xml:space="preserve"> 'stock datos iniciales'</w:t>
      </w:r>
    </w:p>
    <w:p w:rsidR="00D57BCC" w:rsidRDefault="00D57BCC" w:rsidP="00BD6F8E">
      <w:pPr>
        <w:spacing w:after="0" w:line="240" w:lineRule="auto"/>
        <w:jc w:val="both"/>
        <w:rPr>
          <w:rFonts w:asciiTheme="minorHAnsi" w:hAnsiTheme="minorHAnsi"/>
        </w:rPr>
      </w:pPr>
      <w:r w:rsidRPr="00D57BCC">
        <w:rPr>
          <w:rFonts w:asciiTheme="minorHAnsi" w:hAnsiTheme="minorHAnsi"/>
          <w:i/>
        </w:rPr>
        <w:tab/>
      </w:r>
      <w:r w:rsidRPr="00D57BCC">
        <w:rPr>
          <w:rFonts w:asciiTheme="minorHAnsi" w:hAnsiTheme="minorHAnsi"/>
        </w:rPr>
        <w:t xml:space="preserve">Copie la hoja </w:t>
      </w:r>
      <w:r w:rsidRPr="00D57BCC">
        <w:rPr>
          <w:rFonts w:asciiTheme="minorHAnsi" w:hAnsiTheme="minorHAnsi"/>
          <w:i/>
        </w:rPr>
        <w:t>'stock datos iniciales'</w:t>
      </w:r>
      <w:r>
        <w:rPr>
          <w:rFonts w:asciiTheme="minorHAnsi" w:hAnsiTheme="minorHAnsi"/>
          <w:i/>
        </w:rPr>
        <w:t xml:space="preserve"> </w:t>
      </w:r>
      <w:r w:rsidRPr="00D57BCC">
        <w:rPr>
          <w:rFonts w:asciiTheme="minorHAnsi" w:hAnsiTheme="minorHAnsi"/>
        </w:rPr>
        <w:t>en una nueva hoja</w:t>
      </w:r>
      <w:r>
        <w:rPr>
          <w:rFonts w:asciiTheme="minorHAnsi" w:hAnsiTheme="minorHAnsi"/>
        </w:rPr>
        <w:t xml:space="preserve"> </w:t>
      </w:r>
      <w:r w:rsidRPr="00D57BCC">
        <w:rPr>
          <w:rFonts w:asciiTheme="minorHAnsi" w:hAnsiTheme="minorHAnsi"/>
          <w:i/>
        </w:rPr>
        <w:t>'stock promedio'</w:t>
      </w:r>
      <w:r>
        <w:rPr>
          <w:rFonts w:asciiTheme="minorHAnsi" w:hAnsiTheme="minorHAnsi"/>
        </w:rPr>
        <w:t>.</w:t>
      </w:r>
    </w:p>
    <w:p w:rsidR="00D57BCC" w:rsidRPr="00D57BCC" w:rsidRDefault="00D57BCC" w:rsidP="00BD6F8E">
      <w:pPr>
        <w:spacing w:after="0" w:line="240" w:lineRule="auto"/>
        <w:jc w:val="both"/>
        <w:rPr>
          <w:rFonts w:asciiTheme="minorHAnsi" w:hAnsiTheme="minorHAnsi"/>
        </w:rPr>
      </w:pPr>
      <w:r>
        <w:rPr>
          <w:rFonts w:asciiTheme="minorHAnsi" w:hAnsiTheme="minorHAnsi"/>
        </w:rPr>
        <w:tab/>
        <w:t xml:space="preserve">Calcule el stock promedio y clasifique la hoja por referencia en </w:t>
      </w:r>
      <w:r w:rsidR="00140F8D">
        <w:rPr>
          <w:rFonts w:asciiTheme="minorHAnsi" w:hAnsiTheme="minorHAnsi"/>
        </w:rPr>
        <w:t>a</w:t>
      </w:r>
      <w:r>
        <w:rPr>
          <w:rFonts w:asciiTheme="minorHAnsi" w:hAnsiTheme="minorHAnsi"/>
        </w:rPr>
        <w:t>scendente.</w:t>
      </w:r>
    </w:p>
    <w:p w:rsidR="00BD6F8E" w:rsidRPr="00247B15" w:rsidRDefault="00BD6F8E" w:rsidP="00BD6F8E">
      <w:pPr>
        <w:spacing w:after="0" w:line="240" w:lineRule="auto"/>
        <w:jc w:val="both"/>
        <w:rPr>
          <w:rFonts w:asciiTheme="minorHAnsi" w:hAnsiTheme="minorHAnsi"/>
          <w:i/>
          <w:u w:val="single"/>
        </w:rPr>
      </w:pPr>
      <w:r w:rsidRPr="00247B15">
        <w:rPr>
          <w:rFonts w:asciiTheme="minorHAnsi" w:hAnsiTheme="minorHAnsi"/>
          <w:i/>
          <w:u w:val="single"/>
        </w:rPr>
        <w:t>Hoja: 'variación de la demanda''</w:t>
      </w:r>
    </w:p>
    <w:p w:rsidR="00BD6F8E" w:rsidRPr="007D109F" w:rsidRDefault="00BD6F8E" w:rsidP="00BD6F8E">
      <w:pPr>
        <w:spacing w:after="0" w:line="240" w:lineRule="auto"/>
        <w:ind w:left="708"/>
        <w:jc w:val="both"/>
        <w:rPr>
          <w:rFonts w:asciiTheme="minorHAnsi" w:hAnsiTheme="minorHAnsi"/>
        </w:rPr>
      </w:pPr>
      <w:r w:rsidRPr="007D109F">
        <w:rPr>
          <w:rFonts w:asciiTheme="minorHAnsi" w:hAnsiTheme="minorHAnsi"/>
        </w:rPr>
        <w:t xml:space="preserve">En una nueva hoja, a partir de la </w:t>
      </w:r>
      <w:r w:rsidRPr="007D109F">
        <w:rPr>
          <w:rFonts w:asciiTheme="minorHAnsi" w:hAnsiTheme="minorHAnsi"/>
          <w:i/>
          <w:u w:val="single"/>
        </w:rPr>
        <w:t>hoja  'stock promedio' y de la hoja 'salidas datos iniciales'</w:t>
      </w:r>
    </w:p>
    <w:p w:rsidR="00140F8D" w:rsidRDefault="00140F8D" w:rsidP="00BD6F8E">
      <w:pPr>
        <w:spacing w:after="0" w:line="240" w:lineRule="auto"/>
        <w:ind w:left="708"/>
        <w:jc w:val="both"/>
        <w:rPr>
          <w:rFonts w:asciiTheme="minorHAnsi" w:hAnsiTheme="minorHAnsi"/>
        </w:rPr>
      </w:pPr>
      <w:r>
        <w:rPr>
          <w:rFonts w:asciiTheme="minorHAnsi" w:hAnsiTheme="minorHAnsi"/>
        </w:rPr>
        <w:t>Los pasos son los siguientes:</w:t>
      </w:r>
    </w:p>
    <w:p w:rsidR="00140F8D" w:rsidRDefault="00140F8D" w:rsidP="00BD6F8E">
      <w:pPr>
        <w:spacing w:after="0" w:line="240" w:lineRule="auto"/>
        <w:ind w:left="708"/>
        <w:jc w:val="both"/>
        <w:rPr>
          <w:rFonts w:asciiTheme="minorHAnsi" w:hAnsiTheme="minorHAnsi"/>
        </w:rPr>
      </w:pPr>
      <w:r>
        <w:rPr>
          <w:rFonts w:asciiTheme="minorHAnsi" w:hAnsiTheme="minorHAnsi"/>
        </w:rPr>
        <w:tab/>
        <w:t xml:space="preserve">copie la hoja </w:t>
      </w:r>
      <w:r w:rsidRPr="00140F8D">
        <w:rPr>
          <w:rFonts w:asciiTheme="minorHAnsi" w:hAnsiTheme="minorHAnsi"/>
          <w:i/>
        </w:rPr>
        <w:t>'salidas datos iniciales'</w:t>
      </w:r>
      <w:r>
        <w:rPr>
          <w:rFonts w:asciiTheme="minorHAnsi" w:hAnsiTheme="minorHAnsi"/>
        </w:rPr>
        <w:t xml:space="preserve"> en una nueva hoja </w:t>
      </w:r>
      <w:r w:rsidRPr="00140F8D">
        <w:rPr>
          <w:rFonts w:asciiTheme="minorHAnsi" w:hAnsiTheme="minorHAnsi"/>
          <w:i/>
        </w:rPr>
        <w:t>'variaciondemanda</w:t>
      </w:r>
      <w:r>
        <w:rPr>
          <w:rFonts w:asciiTheme="minorHAnsi" w:hAnsiTheme="minorHAnsi"/>
        </w:rPr>
        <w:t>'.</w:t>
      </w:r>
    </w:p>
    <w:p w:rsidR="00140F8D" w:rsidRDefault="00140F8D" w:rsidP="00BD6F8E">
      <w:pPr>
        <w:spacing w:after="0" w:line="240" w:lineRule="auto"/>
        <w:ind w:left="708"/>
        <w:jc w:val="both"/>
        <w:rPr>
          <w:rFonts w:asciiTheme="minorHAnsi" w:hAnsiTheme="minorHAnsi"/>
        </w:rPr>
      </w:pPr>
      <w:r>
        <w:rPr>
          <w:rFonts w:asciiTheme="minorHAnsi" w:hAnsiTheme="minorHAnsi"/>
        </w:rPr>
        <w:tab/>
        <w:t>clasifique dicha hoja por referencia en ascendente</w:t>
      </w:r>
    </w:p>
    <w:p w:rsidR="00BD6F8E" w:rsidRPr="007D109F" w:rsidRDefault="00140F8D" w:rsidP="00BD6F8E">
      <w:pPr>
        <w:spacing w:after="0" w:line="240" w:lineRule="auto"/>
        <w:ind w:left="708"/>
        <w:jc w:val="both"/>
        <w:rPr>
          <w:rFonts w:asciiTheme="minorHAnsi" w:hAnsiTheme="minorHAnsi"/>
        </w:rPr>
      </w:pPr>
      <w:r>
        <w:rPr>
          <w:rFonts w:asciiTheme="minorHAnsi" w:hAnsiTheme="minorHAnsi"/>
        </w:rPr>
        <w:tab/>
        <w:t>d</w:t>
      </w:r>
      <w:r w:rsidR="00BD6F8E" w:rsidRPr="007D109F">
        <w:rPr>
          <w:rFonts w:asciiTheme="minorHAnsi" w:hAnsiTheme="minorHAnsi"/>
        </w:rPr>
        <w:t>ebe hallar para cada referencia 4 columnas:</w:t>
      </w:r>
    </w:p>
    <w:p w:rsidR="00BD6F8E" w:rsidRPr="009E7874" w:rsidRDefault="00BD6F8E" w:rsidP="00140F8D">
      <w:pPr>
        <w:pStyle w:val="Prrafodelista"/>
        <w:numPr>
          <w:ilvl w:val="0"/>
          <w:numId w:val="25"/>
        </w:numPr>
        <w:ind w:left="1985"/>
        <w:rPr>
          <w:rFonts w:asciiTheme="minorHAnsi" w:hAnsiTheme="minorHAnsi"/>
          <w:sz w:val="22"/>
          <w:szCs w:val="22"/>
        </w:rPr>
      </w:pPr>
      <w:r w:rsidRPr="009E7874">
        <w:rPr>
          <w:rFonts w:asciiTheme="minorHAnsi" w:hAnsiTheme="minorHAnsi"/>
          <w:sz w:val="22"/>
          <w:szCs w:val="22"/>
        </w:rPr>
        <w:t>venta total</w:t>
      </w:r>
    </w:p>
    <w:p w:rsidR="00BD6F8E" w:rsidRPr="009E7874" w:rsidRDefault="00BD6F8E" w:rsidP="00140F8D">
      <w:pPr>
        <w:pStyle w:val="Prrafodelista"/>
        <w:numPr>
          <w:ilvl w:val="0"/>
          <w:numId w:val="25"/>
        </w:numPr>
        <w:ind w:left="1985"/>
        <w:rPr>
          <w:rFonts w:asciiTheme="minorHAnsi" w:hAnsiTheme="minorHAnsi"/>
          <w:sz w:val="22"/>
          <w:szCs w:val="22"/>
        </w:rPr>
      </w:pPr>
      <w:r w:rsidRPr="009E7874">
        <w:rPr>
          <w:rFonts w:asciiTheme="minorHAnsi" w:hAnsiTheme="minorHAnsi"/>
          <w:sz w:val="22"/>
          <w:szCs w:val="22"/>
        </w:rPr>
        <w:t>venta promedio</w:t>
      </w:r>
    </w:p>
    <w:p w:rsidR="00BD6F8E" w:rsidRPr="009E7874" w:rsidRDefault="00BD6F8E" w:rsidP="00140F8D">
      <w:pPr>
        <w:pStyle w:val="Prrafodelista"/>
        <w:numPr>
          <w:ilvl w:val="0"/>
          <w:numId w:val="25"/>
        </w:numPr>
        <w:ind w:left="1985"/>
        <w:rPr>
          <w:rFonts w:asciiTheme="minorHAnsi" w:hAnsiTheme="minorHAnsi"/>
          <w:sz w:val="22"/>
          <w:szCs w:val="22"/>
        </w:rPr>
      </w:pPr>
      <w:r w:rsidRPr="009E7874">
        <w:rPr>
          <w:rFonts w:asciiTheme="minorHAnsi" w:hAnsiTheme="minorHAnsi"/>
          <w:sz w:val="22"/>
          <w:szCs w:val="22"/>
        </w:rPr>
        <w:t>stock promedio</w:t>
      </w:r>
    </w:p>
    <w:p w:rsidR="00BD6F8E" w:rsidRDefault="00BD6F8E" w:rsidP="00140F8D">
      <w:pPr>
        <w:pStyle w:val="Prrafodelista"/>
        <w:numPr>
          <w:ilvl w:val="0"/>
          <w:numId w:val="25"/>
        </w:numPr>
        <w:ind w:left="1985"/>
        <w:rPr>
          <w:rFonts w:asciiTheme="minorHAnsi" w:hAnsiTheme="minorHAnsi"/>
          <w:sz w:val="22"/>
          <w:szCs w:val="22"/>
        </w:rPr>
      </w:pPr>
      <w:r w:rsidRPr="009E7874">
        <w:rPr>
          <w:rFonts w:asciiTheme="minorHAnsi" w:hAnsiTheme="minorHAnsi"/>
          <w:sz w:val="22"/>
          <w:szCs w:val="22"/>
        </w:rPr>
        <w:t>variación de la demanda</w:t>
      </w:r>
      <w:r>
        <w:rPr>
          <w:rFonts w:asciiTheme="minorHAnsi" w:hAnsiTheme="minorHAnsi"/>
          <w:sz w:val="22"/>
          <w:szCs w:val="22"/>
        </w:rPr>
        <w:t xml:space="preserve">. </w:t>
      </w:r>
    </w:p>
    <w:p w:rsidR="00BD6F8E" w:rsidRPr="009E7874" w:rsidRDefault="00BD6F8E" w:rsidP="00BD6F8E">
      <w:pPr>
        <w:pStyle w:val="Prrafodelista"/>
        <w:ind w:left="708"/>
        <w:rPr>
          <w:rFonts w:asciiTheme="minorHAnsi" w:hAnsiTheme="minorHAnsi"/>
          <w:sz w:val="22"/>
          <w:szCs w:val="22"/>
        </w:rPr>
      </w:pPr>
      <w:r>
        <w:rPr>
          <w:rFonts w:asciiTheme="minorHAnsi" w:hAnsiTheme="minorHAnsi"/>
          <w:sz w:val="22"/>
          <w:szCs w:val="22"/>
        </w:rPr>
        <w:tab/>
        <w:t xml:space="preserve">Recuerde: variación de la demanda para un período dado = máximo de dicho período  - </w:t>
      </w:r>
      <w:r>
        <w:rPr>
          <w:rFonts w:asciiTheme="minorHAnsi" w:hAnsiTheme="minorHAnsi"/>
          <w:sz w:val="22"/>
          <w:szCs w:val="22"/>
        </w:rPr>
        <w:tab/>
        <w:t>promedio.</w:t>
      </w:r>
    </w:p>
    <w:p w:rsidR="00BD6F8E" w:rsidRPr="00247B15" w:rsidRDefault="00BD6F8E" w:rsidP="00BD6F8E">
      <w:pPr>
        <w:spacing w:after="0" w:line="240" w:lineRule="auto"/>
        <w:jc w:val="both"/>
        <w:rPr>
          <w:rFonts w:asciiTheme="minorHAnsi" w:hAnsiTheme="minorHAnsi"/>
          <w:i/>
          <w:u w:val="single"/>
        </w:rPr>
      </w:pPr>
      <w:r w:rsidRPr="00247B15">
        <w:rPr>
          <w:rFonts w:asciiTheme="minorHAnsi" w:hAnsiTheme="minorHAnsi"/>
          <w:i/>
          <w:u w:val="single"/>
        </w:rPr>
        <w:t>Hoja: 'simulaciones'</w:t>
      </w:r>
    </w:p>
    <w:p w:rsidR="00BD6F8E" w:rsidRPr="007D109F" w:rsidRDefault="00BD6F8E" w:rsidP="00247B15">
      <w:pPr>
        <w:spacing w:after="0" w:line="240" w:lineRule="auto"/>
        <w:ind w:left="708"/>
        <w:jc w:val="both"/>
        <w:rPr>
          <w:rFonts w:asciiTheme="minorHAnsi" w:hAnsiTheme="minorHAnsi"/>
          <w:i/>
          <w:u w:val="single"/>
        </w:rPr>
      </w:pPr>
      <w:r w:rsidRPr="007D109F">
        <w:rPr>
          <w:rFonts w:asciiTheme="minorHAnsi" w:hAnsiTheme="minorHAnsi"/>
        </w:rPr>
        <w:t xml:space="preserve">Construya en esta hoja un esquema similar al del </w:t>
      </w:r>
      <w:r w:rsidRPr="007D109F">
        <w:rPr>
          <w:rFonts w:asciiTheme="minorHAnsi" w:hAnsiTheme="minorHAnsi"/>
          <w:i/>
          <w:u w:val="single"/>
        </w:rPr>
        <w:t>ejercicio excel 03.</w:t>
      </w:r>
    </w:p>
    <w:p w:rsidR="00BD6F8E" w:rsidRPr="007D109F" w:rsidRDefault="00BD6F8E" w:rsidP="00247B15">
      <w:pPr>
        <w:spacing w:after="0" w:line="240" w:lineRule="auto"/>
        <w:ind w:left="708"/>
        <w:jc w:val="both"/>
        <w:rPr>
          <w:rFonts w:asciiTheme="minorHAnsi" w:hAnsiTheme="minorHAnsi"/>
        </w:rPr>
      </w:pPr>
      <w:r w:rsidRPr="007D109F">
        <w:rPr>
          <w:rFonts w:asciiTheme="minorHAnsi" w:hAnsiTheme="minorHAnsi"/>
        </w:rPr>
        <w:t xml:space="preserve">Tome las 9 primeras referencias de la </w:t>
      </w:r>
      <w:r w:rsidRPr="007D109F">
        <w:rPr>
          <w:rFonts w:asciiTheme="minorHAnsi" w:hAnsiTheme="minorHAnsi"/>
          <w:i/>
          <w:u w:val="single"/>
        </w:rPr>
        <w:t>Hoja 'variación de la demanda'</w:t>
      </w:r>
      <w:r w:rsidRPr="007D109F">
        <w:rPr>
          <w:rFonts w:asciiTheme="minorHAnsi" w:hAnsiTheme="minorHAnsi"/>
        </w:rPr>
        <w:t xml:space="preserve"> y para cada una de ellas seleccione los datos:</w:t>
      </w:r>
    </w:p>
    <w:p w:rsidR="00BD6F8E" w:rsidRPr="009E7874" w:rsidRDefault="00BD6F8E" w:rsidP="00247B15">
      <w:pPr>
        <w:pStyle w:val="Prrafodelista"/>
        <w:numPr>
          <w:ilvl w:val="0"/>
          <w:numId w:val="26"/>
        </w:numPr>
        <w:ind w:left="1428"/>
        <w:rPr>
          <w:rFonts w:asciiTheme="minorHAnsi" w:hAnsiTheme="minorHAnsi"/>
          <w:sz w:val="22"/>
          <w:szCs w:val="22"/>
        </w:rPr>
      </w:pPr>
      <w:r w:rsidRPr="009E7874">
        <w:rPr>
          <w:rFonts w:asciiTheme="minorHAnsi" w:hAnsiTheme="minorHAnsi"/>
          <w:sz w:val="22"/>
          <w:szCs w:val="22"/>
        </w:rPr>
        <w:t>referencia</w:t>
      </w:r>
    </w:p>
    <w:p w:rsidR="00BD6F8E" w:rsidRPr="009E7874" w:rsidRDefault="00BD6F8E" w:rsidP="00247B15">
      <w:pPr>
        <w:pStyle w:val="Prrafodelista"/>
        <w:numPr>
          <w:ilvl w:val="0"/>
          <w:numId w:val="26"/>
        </w:numPr>
        <w:ind w:left="1428"/>
        <w:rPr>
          <w:rFonts w:asciiTheme="minorHAnsi" w:hAnsiTheme="minorHAnsi"/>
          <w:sz w:val="22"/>
          <w:szCs w:val="22"/>
        </w:rPr>
      </w:pPr>
      <w:r w:rsidRPr="009E7874">
        <w:rPr>
          <w:rFonts w:asciiTheme="minorHAnsi" w:hAnsiTheme="minorHAnsi"/>
          <w:sz w:val="22"/>
          <w:szCs w:val="22"/>
        </w:rPr>
        <w:t>venta total</w:t>
      </w:r>
    </w:p>
    <w:p w:rsidR="00BD6F8E" w:rsidRPr="009E7874" w:rsidRDefault="00BD6F8E" w:rsidP="00247B15">
      <w:pPr>
        <w:pStyle w:val="Prrafodelista"/>
        <w:numPr>
          <w:ilvl w:val="0"/>
          <w:numId w:val="26"/>
        </w:numPr>
        <w:ind w:left="1428"/>
        <w:rPr>
          <w:rFonts w:asciiTheme="minorHAnsi" w:hAnsiTheme="minorHAnsi"/>
          <w:sz w:val="22"/>
          <w:szCs w:val="22"/>
        </w:rPr>
      </w:pPr>
      <w:r w:rsidRPr="009E7874">
        <w:rPr>
          <w:rFonts w:asciiTheme="minorHAnsi" w:hAnsiTheme="minorHAnsi"/>
          <w:sz w:val="22"/>
          <w:szCs w:val="22"/>
        </w:rPr>
        <w:t>venta media</w:t>
      </w:r>
    </w:p>
    <w:p w:rsidR="00BD6F8E" w:rsidRPr="009E7874" w:rsidRDefault="00BD6F8E" w:rsidP="00247B15">
      <w:pPr>
        <w:pStyle w:val="Prrafodelista"/>
        <w:numPr>
          <w:ilvl w:val="0"/>
          <w:numId w:val="26"/>
        </w:numPr>
        <w:ind w:left="1428"/>
        <w:rPr>
          <w:rFonts w:asciiTheme="minorHAnsi" w:hAnsiTheme="minorHAnsi"/>
          <w:sz w:val="22"/>
          <w:szCs w:val="22"/>
        </w:rPr>
      </w:pPr>
      <w:r w:rsidRPr="009E7874">
        <w:rPr>
          <w:rFonts w:asciiTheme="minorHAnsi" w:hAnsiTheme="minorHAnsi"/>
          <w:sz w:val="22"/>
          <w:szCs w:val="22"/>
        </w:rPr>
        <w:t>stock promedio</w:t>
      </w:r>
    </w:p>
    <w:p w:rsidR="00BD6F8E" w:rsidRPr="009E7874" w:rsidRDefault="00BD6F8E" w:rsidP="00247B15">
      <w:pPr>
        <w:pStyle w:val="Prrafodelista"/>
        <w:numPr>
          <w:ilvl w:val="0"/>
          <w:numId w:val="26"/>
        </w:numPr>
        <w:ind w:left="1428"/>
        <w:rPr>
          <w:rFonts w:asciiTheme="minorHAnsi" w:hAnsiTheme="minorHAnsi"/>
          <w:sz w:val="22"/>
          <w:szCs w:val="22"/>
        </w:rPr>
      </w:pPr>
      <w:r w:rsidRPr="009E7874">
        <w:rPr>
          <w:rFonts w:asciiTheme="minorHAnsi" w:hAnsiTheme="minorHAnsi"/>
          <w:sz w:val="22"/>
          <w:szCs w:val="22"/>
        </w:rPr>
        <w:t xml:space="preserve">variación de la demanda </w:t>
      </w:r>
    </w:p>
    <w:p w:rsidR="00BD6F8E" w:rsidRPr="007D109F" w:rsidRDefault="00BD6F8E" w:rsidP="00247B15">
      <w:pPr>
        <w:spacing w:after="0" w:line="240" w:lineRule="auto"/>
        <w:ind w:left="708"/>
        <w:jc w:val="both"/>
        <w:rPr>
          <w:rFonts w:asciiTheme="minorHAnsi" w:hAnsiTheme="minorHAnsi"/>
        </w:rPr>
      </w:pPr>
      <w:r w:rsidRPr="007D109F">
        <w:rPr>
          <w:rFonts w:asciiTheme="minorHAnsi" w:hAnsiTheme="minorHAnsi"/>
        </w:rPr>
        <w:t>(no copie los valores sino las direcciones de celda).</w:t>
      </w:r>
    </w:p>
    <w:p w:rsidR="00BD6F8E" w:rsidRDefault="00BD6F8E" w:rsidP="00BD6F8E">
      <w:pPr>
        <w:spacing w:after="0" w:line="240" w:lineRule="auto"/>
        <w:jc w:val="both"/>
        <w:rPr>
          <w:rFonts w:asciiTheme="minorHAnsi" w:hAnsiTheme="minorHAnsi"/>
        </w:rPr>
      </w:pPr>
      <w:r w:rsidRPr="007D109F">
        <w:rPr>
          <w:rFonts w:asciiTheme="minorHAnsi" w:hAnsiTheme="minorHAnsi"/>
        </w:rPr>
        <w:t xml:space="preserve"> A partir de estos datos se efectúan </w:t>
      </w:r>
      <w:r w:rsidRPr="009E7874">
        <w:rPr>
          <w:rFonts w:asciiTheme="minorHAnsi" w:hAnsiTheme="minorHAnsi"/>
        </w:rPr>
        <w:t>tres simulaciones</w:t>
      </w:r>
      <w:r w:rsidRPr="007D109F">
        <w:rPr>
          <w:rFonts w:asciiTheme="minorHAnsi" w:hAnsiTheme="minorHAnsi"/>
          <w:b/>
        </w:rPr>
        <w:t xml:space="preserve"> </w:t>
      </w:r>
      <w:r w:rsidRPr="007D109F">
        <w:rPr>
          <w:rFonts w:asciiTheme="minorHAnsi" w:hAnsiTheme="minorHAnsi"/>
        </w:rPr>
        <w:t xml:space="preserve">con los mismos </w:t>
      </w:r>
      <w:r w:rsidRPr="00D3728C">
        <w:rPr>
          <w:rFonts w:asciiTheme="minorHAnsi" w:hAnsiTheme="minorHAnsi"/>
        </w:rPr>
        <w:t xml:space="preserve">escenarios que en el  </w:t>
      </w:r>
      <w:r w:rsidRPr="00D3728C">
        <w:rPr>
          <w:rFonts w:asciiTheme="minorHAnsi" w:hAnsiTheme="minorHAnsi"/>
          <w:i/>
        </w:rPr>
        <w:t>ejercicio excel 03, 30 -30, 15-30</w:t>
      </w:r>
      <w:r>
        <w:rPr>
          <w:rFonts w:asciiTheme="minorHAnsi" w:hAnsiTheme="minorHAnsi"/>
          <w:i/>
          <w:u w:val="single"/>
        </w:rPr>
        <w:t xml:space="preserve">; </w:t>
      </w:r>
      <w:r w:rsidRPr="00247B15">
        <w:rPr>
          <w:rFonts w:asciiTheme="minorHAnsi" w:hAnsiTheme="minorHAnsi"/>
          <w:i/>
          <w:u w:val="single"/>
        </w:rPr>
        <w:t>excepto en el 3º supuesto que en vez de ser 7 - 15, es 7 -7</w:t>
      </w:r>
    </w:p>
    <w:p w:rsidR="00BD6F8E" w:rsidRDefault="00BD6F8E" w:rsidP="00BD6F8E">
      <w:pPr>
        <w:spacing w:after="0" w:line="240" w:lineRule="auto"/>
        <w:jc w:val="both"/>
        <w:rPr>
          <w:rFonts w:asciiTheme="minorHAnsi" w:hAnsiTheme="minorHAnsi"/>
        </w:rPr>
      </w:pPr>
    </w:p>
    <w:p w:rsidR="00BD6F8E" w:rsidRPr="007D109F" w:rsidRDefault="00BD6F8E" w:rsidP="00BD6F8E">
      <w:pPr>
        <w:spacing w:after="0" w:line="240" w:lineRule="auto"/>
        <w:jc w:val="both"/>
        <w:rPr>
          <w:rFonts w:asciiTheme="minorHAnsi" w:hAnsiTheme="minorHAnsi"/>
        </w:rPr>
      </w:pPr>
      <w:r>
        <w:rPr>
          <w:rFonts w:asciiTheme="minorHAnsi" w:hAnsiTheme="minorHAnsi"/>
        </w:rPr>
        <w:t xml:space="preserve">Es decir, introduzca los escenarios de simulación indicados y calcule las celdas correspondientes: las situadas debajo de las celdas sombreadas en amarillo. </w:t>
      </w:r>
    </w:p>
    <w:p w:rsidR="00BD6F8E" w:rsidRDefault="00BD6F8E" w:rsidP="00BD6F8E">
      <w:pPr>
        <w:spacing w:after="0" w:line="240" w:lineRule="auto"/>
        <w:jc w:val="both"/>
        <w:rPr>
          <w:rFonts w:asciiTheme="minorHAnsi" w:hAnsiTheme="minorHAnsi"/>
          <w:b/>
        </w:rPr>
      </w:pPr>
    </w:p>
    <w:p w:rsidR="00BD6F8E" w:rsidRPr="00247B15" w:rsidRDefault="00247B15" w:rsidP="00BD6F8E">
      <w:pPr>
        <w:spacing w:after="0" w:line="240" w:lineRule="auto"/>
        <w:jc w:val="both"/>
        <w:rPr>
          <w:rFonts w:asciiTheme="minorHAnsi" w:hAnsiTheme="minorHAnsi"/>
          <w:b/>
        </w:rPr>
      </w:pPr>
      <w:r w:rsidRPr="00247B15">
        <w:rPr>
          <w:rFonts w:asciiTheme="minorHAnsi" w:hAnsiTheme="minorHAnsi"/>
          <w:b/>
        </w:rPr>
        <w:t>5.- comentarios</w:t>
      </w:r>
    </w:p>
    <w:p w:rsidR="00BD6F8E" w:rsidRDefault="00BD6F8E" w:rsidP="00BD6F8E">
      <w:pPr>
        <w:spacing w:after="0" w:line="240" w:lineRule="auto"/>
        <w:jc w:val="both"/>
        <w:rPr>
          <w:rFonts w:asciiTheme="minorHAnsi" w:hAnsiTheme="minorHAnsi"/>
        </w:rPr>
      </w:pPr>
      <w:r w:rsidRPr="007D109F">
        <w:rPr>
          <w:rFonts w:asciiTheme="minorHAnsi" w:hAnsiTheme="minorHAnsi"/>
        </w:rPr>
        <w:t xml:space="preserve">Idénticas consideraciones a las efectuadas en el </w:t>
      </w:r>
      <w:r w:rsidRPr="007D109F">
        <w:rPr>
          <w:rFonts w:asciiTheme="minorHAnsi" w:hAnsiTheme="minorHAnsi"/>
          <w:i/>
          <w:u w:val="single"/>
        </w:rPr>
        <w:t>ejercicio excel 03</w:t>
      </w:r>
      <w:r w:rsidRPr="007D109F">
        <w:rPr>
          <w:rFonts w:asciiTheme="minorHAnsi" w:hAnsiTheme="minorHAnsi"/>
        </w:rPr>
        <w:t>.</w:t>
      </w:r>
    </w:p>
    <w:p w:rsidR="00BD6F8E" w:rsidRPr="00081568" w:rsidRDefault="00BD6F8E" w:rsidP="00BD6F8E">
      <w:pPr>
        <w:spacing w:after="0" w:line="240" w:lineRule="auto"/>
        <w:jc w:val="both"/>
        <w:rPr>
          <w:rFonts w:asciiTheme="minorHAnsi" w:hAnsiTheme="minorHAnsi"/>
        </w:rPr>
      </w:pPr>
      <w:r w:rsidRPr="00081568">
        <w:rPr>
          <w:rFonts w:asciiTheme="minorHAnsi" w:hAnsiTheme="minorHAnsi"/>
        </w:rPr>
        <w:t>El supuesto 7 -7 (lote fabricación: 1 semana; stock: 1 semana) exige tensar la organización. Puede llegarse al mismo por etapas.</w:t>
      </w:r>
    </w:p>
    <w:p w:rsidR="00BD6F8E" w:rsidRPr="00081568" w:rsidRDefault="00BD6F8E" w:rsidP="00BD6F8E">
      <w:pPr>
        <w:spacing w:after="0" w:line="240" w:lineRule="auto"/>
        <w:jc w:val="both"/>
        <w:rPr>
          <w:rFonts w:asciiTheme="minorHAnsi" w:hAnsiTheme="minorHAnsi"/>
        </w:rPr>
      </w:pPr>
      <w:r w:rsidRPr="00081568">
        <w:rPr>
          <w:rFonts w:asciiTheme="minorHAnsi" w:hAnsiTheme="minorHAnsi"/>
        </w:rPr>
        <w:t xml:space="preserve">No siempre puede lograrse; lote mínimo de fabricación puede suponer el consumo de más de 1 semana (productos 'C'). Idéntica consideración si se trata del lote mínimo de compras. </w:t>
      </w:r>
    </w:p>
    <w:p w:rsidR="00BD6F8E" w:rsidRPr="00081568" w:rsidRDefault="00BD6F8E" w:rsidP="00BD6F8E">
      <w:pPr>
        <w:spacing w:after="0" w:line="240" w:lineRule="auto"/>
        <w:jc w:val="both"/>
        <w:rPr>
          <w:rFonts w:asciiTheme="minorHAnsi" w:hAnsiTheme="minorHAnsi"/>
        </w:rPr>
      </w:pPr>
    </w:p>
    <w:p w:rsidR="00BD6F8E" w:rsidRPr="00081568" w:rsidRDefault="00BD6F8E" w:rsidP="00BD6F8E">
      <w:pPr>
        <w:spacing w:after="0" w:line="240" w:lineRule="auto"/>
        <w:jc w:val="both"/>
        <w:rPr>
          <w:rFonts w:asciiTheme="minorHAnsi" w:hAnsiTheme="minorHAnsi"/>
        </w:rPr>
      </w:pPr>
      <w:r w:rsidRPr="00081568">
        <w:rPr>
          <w:rFonts w:asciiTheme="minorHAnsi" w:hAnsiTheme="minorHAnsi"/>
        </w:rPr>
        <w:t>En este ejercicio se ha calculado la variación de la demanda incluyendo el mes de máxim</w:t>
      </w:r>
      <w:r w:rsidR="003204AA">
        <w:rPr>
          <w:rFonts w:asciiTheme="minorHAnsi" w:hAnsiTheme="minorHAnsi"/>
        </w:rPr>
        <w:t>a</w:t>
      </w:r>
      <w:r w:rsidRPr="00081568">
        <w:rPr>
          <w:rFonts w:asciiTheme="minorHAnsi" w:hAnsiTheme="minorHAnsi"/>
        </w:rPr>
        <w:t xml:space="preserve"> y el mes de mínim</w:t>
      </w:r>
      <w:r w:rsidR="003204AA">
        <w:rPr>
          <w:rFonts w:asciiTheme="minorHAnsi" w:hAnsiTheme="minorHAnsi"/>
        </w:rPr>
        <w:t>a.</w:t>
      </w:r>
      <w:r w:rsidRPr="00081568">
        <w:rPr>
          <w:rFonts w:asciiTheme="minorHAnsi" w:hAnsiTheme="minorHAnsi"/>
        </w:rPr>
        <w:t xml:space="preserve"> Si se suprimieran ambos meses para todos los productos - pueden ser meses diferentes por producto - el promedio a nivel de referencia no variaría mucho, en cambio la variación de la demanda sí al quitar el mes de máximo stock. Con lo cual, disminuiría el stock de seguridad.  </w:t>
      </w:r>
    </w:p>
    <w:p w:rsidR="0046671B" w:rsidRPr="009A6355" w:rsidRDefault="0046671B" w:rsidP="0046671B">
      <w:pPr>
        <w:spacing w:after="0" w:line="240" w:lineRule="auto"/>
        <w:rPr>
          <w:rFonts w:asciiTheme="minorHAnsi" w:hAnsiTheme="minorHAnsi"/>
        </w:rPr>
      </w:pPr>
    </w:p>
    <w:p w:rsidR="0046671B" w:rsidRDefault="0046671B" w:rsidP="0046671B">
      <w:pPr>
        <w:spacing w:after="0" w:line="240" w:lineRule="auto"/>
        <w:jc w:val="center"/>
        <w:rPr>
          <w:rFonts w:asciiTheme="minorHAnsi" w:hAnsiTheme="minorHAnsi"/>
          <w:b/>
        </w:rPr>
      </w:pPr>
      <w:r>
        <w:rPr>
          <w:rFonts w:asciiTheme="minorHAnsi" w:hAnsiTheme="minorHAnsi"/>
          <w:b/>
        </w:rPr>
        <w:t>------------------------------------------------------------------------------------------</w:t>
      </w:r>
    </w:p>
    <w:p w:rsidR="0046671B" w:rsidRDefault="0046671B" w:rsidP="0046671B">
      <w:pPr>
        <w:spacing w:after="0" w:line="240" w:lineRule="auto"/>
        <w:jc w:val="both"/>
        <w:rPr>
          <w:rFonts w:asciiTheme="minorHAnsi" w:hAnsiTheme="minorHAnsi"/>
          <w:b/>
        </w:rPr>
      </w:pPr>
    </w:p>
    <w:p w:rsidR="00C81E36" w:rsidRDefault="00C81E36" w:rsidP="0046671B">
      <w:pPr>
        <w:spacing w:after="0" w:line="240" w:lineRule="auto"/>
        <w:jc w:val="both"/>
        <w:rPr>
          <w:rFonts w:asciiTheme="minorHAnsi" w:hAnsiTheme="minorHAnsi"/>
          <w:b/>
        </w:rPr>
      </w:pPr>
    </w:p>
    <w:p w:rsidR="00C81E36" w:rsidRDefault="00C81E36" w:rsidP="0046671B">
      <w:pPr>
        <w:spacing w:after="0" w:line="240" w:lineRule="auto"/>
        <w:jc w:val="both"/>
        <w:rPr>
          <w:rFonts w:asciiTheme="minorHAnsi" w:hAnsiTheme="minorHAnsi"/>
          <w:b/>
        </w:rPr>
      </w:pPr>
    </w:p>
    <w:p w:rsidR="0046671B" w:rsidRDefault="003204AA" w:rsidP="0046671B">
      <w:pPr>
        <w:spacing w:after="0" w:line="240" w:lineRule="auto"/>
        <w:jc w:val="both"/>
        <w:rPr>
          <w:rFonts w:asciiTheme="minorHAnsi" w:hAnsiTheme="minorHAnsi"/>
          <w:b/>
          <w:lang w:val="es-ES_tradnl"/>
        </w:rPr>
      </w:pPr>
      <w:r>
        <w:rPr>
          <w:rFonts w:asciiTheme="minorHAnsi" w:hAnsiTheme="minorHAnsi"/>
          <w:b/>
          <w:u w:val="single"/>
        </w:rPr>
        <w:t xml:space="preserve">03 </w:t>
      </w:r>
      <w:r w:rsidR="0046671B">
        <w:rPr>
          <w:rFonts w:asciiTheme="minorHAnsi" w:hAnsiTheme="minorHAnsi"/>
          <w:b/>
          <w:u w:val="single"/>
        </w:rPr>
        <w:t>GESTIÓN STOCK 06, ROI, MODELO DU PONT</w:t>
      </w:r>
    </w:p>
    <w:p w:rsidR="00BD6F8E" w:rsidRPr="0046671B" w:rsidRDefault="00BD6F8E" w:rsidP="00BD6F8E">
      <w:pPr>
        <w:pStyle w:val="Piedepgina"/>
        <w:tabs>
          <w:tab w:val="clear" w:pos="4252"/>
          <w:tab w:val="clear" w:pos="8504"/>
          <w:tab w:val="left" w:pos="0"/>
        </w:tabs>
        <w:suppressAutoHyphens/>
        <w:rPr>
          <w:rFonts w:asciiTheme="minorHAnsi" w:hAnsiTheme="minorHAnsi"/>
          <w:lang w:val="es-ES_tradnl"/>
        </w:rPr>
      </w:pPr>
    </w:p>
    <w:p w:rsidR="0046671B" w:rsidRPr="00100B61" w:rsidRDefault="0046671B" w:rsidP="0046671B">
      <w:pPr>
        <w:numPr>
          <w:ilvl w:val="12"/>
          <w:numId w:val="0"/>
        </w:numPr>
        <w:spacing w:after="0" w:line="240" w:lineRule="auto"/>
        <w:ind w:left="283" w:hanging="283"/>
        <w:rPr>
          <w:rFonts w:asciiTheme="minorHAnsi" w:hAnsiTheme="minorHAnsi"/>
          <w:b/>
          <w:szCs w:val="24"/>
        </w:rPr>
      </w:pPr>
      <w:r w:rsidRPr="00100B61">
        <w:rPr>
          <w:rFonts w:asciiTheme="minorHAnsi" w:hAnsiTheme="minorHAnsi"/>
          <w:b/>
          <w:szCs w:val="24"/>
        </w:rPr>
        <w:t>1.- objetivo</w:t>
      </w:r>
    </w:p>
    <w:p w:rsidR="0046671B" w:rsidRPr="0088686C" w:rsidRDefault="0046671B" w:rsidP="0046671B">
      <w:pPr>
        <w:spacing w:after="0" w:line="240" w:lineRule="auto"/>
        <w:rPr>
          <w:rFonts w:asciiTheme="minorHAnsi" w:hAnsiTheme="minorHAnsi"/>
        </w:rPr>
      </w:pPr>
      <w:r w:rsidRPr="0088686C">
        <w:rPr>
          <w:rFonts w:asciiTheme="minorHAnsi" w:hAnsiTheme="minorHAnsi"/>
        </w:rPr>
        <w:t>Utilización de una herramienta informática para un tema logístico</w:t>
      </w:r>
      <w:r>
        <w:rPr>
          <w:rFonts w:asciiTheme="minorHAnsi" w:hAnsiTheme="minorHAnsi"/>
        </w:rPr>
        <w:t xml:space="preserve">. </w:t>
      </w:r>
      <w:r w:rsidRPr="0088686C">
        <w:rPr>
          <w:rFonts w:asciiTheme="minorHAnsi" w:hAnsiTheme="minorHAnsi"/>
        </w:rPr>
        <w:t>Metodología de análisis logístico.</w:t>
      </w:r>
    </w:p>
    <w:p w:rsidR="0046671B" w:rsidRPr="00C90A5D" w:rsidRDefault="0046671B" w:rsidP="0046671B">
      <w:pPr>
        <w:spacing w:after="0" w:line="240" w:lineRule="auto"/>
        <w:jc w:val="both"/>
        <w:rPr>
          <w:rFonts w:asciiTheme="minorHAnsi" w:hAnsiTheme="minorHAnsi"/>
        </w:rPr>
      </w:pPr>
      <w:r>
        <w:rPr>
          <w:rFonts w:asciiTheme="minorHAnsi" w:hAnsiTheme="minorHAnsi"/>
        </w:rPr>
        <w:t>Modelo Du Pont; incidencia en el ROI al variar los niveles de stock, márgenes, etc.</w:t>
      </w:r>
    </w:p>
    <w:p w:rsidR="0046671B" w:rsidRDefault="0046671B" w:rsidP="0046671B">
      <w:pPr>
        <w:numPr>
          <w:ilvl w:val="12"/>
          <w:numId w:val="0"/>
        </w:numPr>
        <w:spacing w:after="0" w:line="240" w:lineRule="auto"/>
        <w:ind w:left="283" w:hanging="283"/>
        <w:jc w:val="both"/>
        <w:rPr>
          <w:b/>
          <w:u w:val="single"/>
        </w:rPr>
      </w:pPr>
    </w:p>
    <w:p w:rsidR="0046671B" w:rsidRPr="00100B61" w:rsidRDefault="0046671B" w:rsidP="0046671B">
      <w:pPr>
        <w:spacing w:after="0" w:line="240" w:lineRule="auto"/>
        <w:jc w:val="both"/>
        <w:rPr>
          <w:b/>
        </w:rPr>
      </w:pPr>
      <w:r w:rsidRPr="00100B61">
        <w:rPr>
          <w:b/>
        </w:rPr>
        <w:t>2.- descripción</w:t>
      </w:r>
    </w:p>
    <w:p w:rsidR="0046671B" w:rsidRDefault="0046671B" w:rsidP="0046671B">
      <w:pPr>
        <w:spacing w:after="0" w:line="240" w:lineRule="auto"/>
        <w:jc w:val="both"/>
      </w:pPr>
      <w:r w:rsidRPr="00842116">
        <w:t xml:space="preserve">En el libro Excel se presenta una hoja que contiene el Modelo Du Pont y que incluye datos para las magnitudes </w:t>
      </w:r>
      <w:r>
        <w:t>de partida</w:t>
      </w:r>
      <w:r w:rsidRPr="00842116">
        <w:t xml:space="preserve">. </w:t>
      </w:r>
    </w:p>
    <w:p w:rsidR="0046671B" w:rsidRPr="00842116" w:rsidRDefault="0046671B" w:rsidP="0046671B">
      <w:pPr>
        <w:spacing w:after="0" w:line="240" w:lineRule="auto"/>
        <w:jc w:val="both"/>
      </w:pPr>
      <w:r w:rsidRPr="00842116">
        <w:t xml:space="preserve">Las magnitudes que se obtienen por cálculo, </w:t>
      </w:r>
      <w:r>
        <w:t>en los diversos escenarios que luego se explican, son</w:t>
      </w:r>
      <w:r w:rsidRPr="00842116">
        <w:t xml:space="preserve">: ROI, Beneficio, Activo… se presentan con el contenido </w:t>
      </w:r>
      <w:r w:rsidRPr="0046671B">
        <w:rPr>
          <w:b/>
          <w:color w:val="000000" w:themeColor="text1"/>
        </w:rPr>
        <w:t>‘???’ (en rojo)</w:t>
      </w:r>
      <w:r w:rsidRPr="0046671B">
        <w:rPr>
          <w:color w:val="000000" w:themeColor="text1"/>
        </w:rPr>
        <w:t>,</w:t>
      </w:r>
      <w:r w:rsidRPr="00842116">
        <w:t xml:space="preserve"> indicando que es un dato a calcular.</w:t>
      </w:r>
    </w:p>
    <w:p w:rsidR="0046671B" w:rsidRPr="005D797A" w:rsidRDefault="0046671B" w:rsidP="0046671B">
      <w:pPr>
        <w:spacing w:after="0" w:line="240" w:lineRule="auto"/>
        <w:jc w:val="both"/>
      </w:pPr>
      <w:r>
        <w:t xml:space="preserve">Son diversos escenarios, que se describen a continuación, y que se corresponden con el </w:t>
      </w:r>
      <w:r w:rsidR="005D797A" w:rsidRPr="005D797A">
        <w:t>correspondiente</w:t>
      </w:r>
    </w:p>
    <w:p w:rsidR="0046671B" w:rsidRPr="005D797A" w:rsidRDefault="005D797A" w:rsidP="0046671B">
      <w:pPr>
        <w:spacing w:after="0" w:line="240" w:lineRule="auto"/>
        <w:jc w:val="both"/>
      </w:pPr>
      <w:r>
        <w:t xml:space="preserve">ejercicio </w:t>
      </w:r>
      <w:r w:rsidR="0046671B" w:rsidRPr="005D797A">
        <w:t>de stock, analizado en otro punto.</w:t>
      </w:r>
    </w:p>
    <w:p w:rsidR="0046671B" w:rsidRDefault="0046671B" w:rsidP="0046671B">
      <w:pPr>
        <w:spacing w:after="0" w:line="240" w:lineRule="auto"/>
        <w:ind w:left="283"/>
        <w:jc w:val="both"/>
      </w:pPr>
    </w:p>
    <w:p w:rsidR="0046671B" w:rsidRPr="00100B61" w:rsidRDefault="005D797A" w:rsidP="0046671B">
      <w:pPr>
        <w:spacing w:after="0" w:line="240" w:lineRule="auto"/>
        <w:rPr>
          <w:rFonts w:asciiTheme="minorHAnsi" w:hAnsiTheme="minorHAnsi"/>
          <w:b/>
          <w:bCs/>
          <w:szCs w:val="24"/>
        </w:rPr>
      </w:pPr>
      <w:r w:rsidRPr="00100B61">
        <w:rPr>
          <w:rFonts w:asciiTheme="minorHAnsi" w:hAnsiTheme="minorHAnsi"/>
          <w:b/>
          <w:bCs/>
          <w:szCs w:val="24"/>
        </w:rPr>
        <w:t>3.- datos originales</w:t>
      </w:r>
    </w:p>
    <w:p w:rsidR="0046671B" w:rsidRPr="005D797A" w:rsidRDefault="0046671B" w:rsidP="0046671B">
      <w:pPr>
        <w:spacing w:after="0" w:line="240" w:lineRule="auto"/>
        <w:rPr>
          <w:i/>
          <w:u w:val="single"/>
        </w:rPr>
      </w:pPr>
      <w:r w:rsidRPr="005D797A">
        <w:rPr>
          <w:i/>
          <w:u w:val="single"/>
        </w:rPr>
        <w:t xml:space="preserve">Hoja 'esquema inicial'  </w:t>
      </w:r>
    </w:p>
    <w:p w:rsidR="0046671B" w:rsidRDefault="0046671B" w:rsidP="0046671B">
      <w:pPr>
        <w:spacing w:after="0" w:line="240" w:lineRule="auto"/>
        <w:ind w:left="709"/>
      </w:pPr>
      <w:r>
        <w:t>Contiene el esquema Du Pont.</w:t>
      </w:r>
    </w:p>
    <w:p w:rsidR="0046671B" w:rsidRDefault="0046671B" w:rsidP="0046671B">
      <w:pPr>
        <w:spacing w:after="0" w:line="240" w:lineRule="auto"/>
        <w:ind w:left="709"/>
      </w:pPr>
      <w:r>
        <w:t>Las magnitudes que son datos de partida figuran con su valor.</w:t>
      </w:r>
    </w:p>
    <w:p w:rsidR="0046671B" w:rsidRDefault="0046671B" w:rsidP="0046671B">
      <w:pPr>
        <w:spacing w:after="0" w:line="240" w:lineRule="auto"/>
        <w:ind w:left="709"/>
      </w:pPr>
      <w:r>
        <w:t>Las magnitudes que son elementos a calcular, figuran con interrogación.</w:t>
      </w:r>
    </w:p>
    <w:p w:rsidR="0046671B" w:rsidRDefault="0046671B" w:rsidP="0046671B">
      <w:pPr>
        <w:spacing w:after="0" w:line="240" w:lineRule="auto"/>
        <w:ind w:left="709"/>
      </w:pPr>
      <w:r>
        <w:t>Las fórmulas son sencillas, economía empresarial básica.</w:t>
      </w:r>
    </w:p>
    <w:p w:rsidR="0046671B" w:rsidRPr="005D797A" w:rsidRDefault="0046671B" w:rsidP="0046671B">
      <w:pPr>
        <w:spacing w:after="0" w:line="240" w:lineRule="auto"/>
        <w:rPr>
          <w:i/>
          <w:u w:val="single"/>
        </w:rPr>
      </w:pPr>
      <w:r w:rsidRPr="005D797A">
        <w:rPr>
          <w:i/>
          <w:u w:val="single"/>
        </w:rPr>
        <w:t>Hoja 'borrador'</w:t>
      </w:r>
    </w:p>
    <w:p w:rsidR="0046671B" w:rsidRDefault="0046671B" w:rsidP="0046671B">
      <w:pPr>
        <w:spacing w:after="0" w:line="240" w:lineRule="auto"/>
        <w:ind w:left="283"/>
        <w:jc w:val="both"/>
        <w:rPr>
          <w:b/>
          <w:color w:val="FF0000"/>
        </w:rPr>
      </w:pPr>
    </w:p>
    <w:p w:rsidR="0046671B" w:rsidRPr="00100B61" w:rsidRDefault="005D797A" w:rsidP="0046671B">
      <w:pPr>
        <w:spacing w:after="0" w:line="240" w:lineRule="auto"/>
        <w:rPr>
          <w:rFonts w:asciiTheme="minorHAnsi" w:hAnsiTheme="minorHAnsi"/>
          <w:b/>
          <w:bCs/>
          <w:szCs w:val="24"/>
        </w:rPr>
      </w:pPr>
      <w:r w:rsidRPr="00100B61">
        <w:rPr>
          <w:rFonts w:asciiTheme="minorHAnsi" w:hAnsiTheme="minorHAnsi"/>
          <w:b/>
          <w:bCs/>
          <w:szCs w:val="24"/>
        </w:rPr>
        <w:t>4.- procedimiento</w:t>
      </w:r>
    </w:p>
    <w:p w:rsidR="0046671B" w:rsidRDefault="0046671B" w:rsidP="0046671B">
      <w:pPr>
        <w:spacing w:after="0" w:line="240" w:lineRule="auto"/>
        <w:ind w:left="709"/>
        <w:jc w:val="both"/>
      </w:pPr>
      <w:r w:rsidRPr="00514D0A">
        <w:t xml:space="preserve">Como método se recomienda copiar la </w:t>
      </w:r>
      <w:r w:rsidRPr="00514D0A">
        <w:rPr>
          <w:i/>
          <w:u w:val="single"/>
        </w:rPr>
        <w:t>hoja 'esquema inicial'</w:t>
      </w:r>
      <w:r w:rsidRPr="00514D0A">
        <w:t xml:space="preserve"> en </w:t>
      </w:r>
      <w:r>
        <w:t xml:space="preserve">la </w:t>
      </w:r>
      <w:r w:rsidRPr="00514D0A">
        <w:rPr>
          <w:i/>
          <w:u w:val="single"/>
        </w:rPr>
        <w:t>hoja 'borrador'</w:t>
      </w:r>
      <w:r>
        <w:t>.</w:t>
      </w:r>
    </w:p>
    <w:p w:rsidR="0046671B" w:rsidRDefault="0046671B" w:rsidP="0046671B">
      <w:pPr>
        <w:spacing w:after="0" w:line="240" w:lineRule="auto"/>
        <w:ind w:left="709"/>
        <w:jc w:val="both"/>
      </w:pPr>
      <w:r>
        <w:t>En esta hoja trabaja el 'escenario 1, que se describe a continuación.</w:t>
      </w:r>
    </w:p>
    <w:p w:rsidR="0046671B" w:rsidRPr="005D797A" w:rsidRDefault="0046671B" w:rsidP="0046671B">
      <w:pPr>
        <w:spacing w:after="0" w:line="240" w:lineRule="auto"/>
        <w:jc w:val="both"/>
        <w:rPr>
          <w:i/>
          <w:u w:val="single"/>
        </w:rPr>
      </w:pPr>
      <w:r w:rsidRPr="005D797A">
        <w:rPr>
          <w:i/>
          <w:u w:val="single"/>
        </w:rPr>
        <w:t xml:space="preserve"> escenario 1</w:t>
      </w:r>
    </w:p>
    <w:p w:rsidR="0046671B" w:rsidRDefault="0046671B" w:rsidP="0046671B">
      <w:pPr>
        <w:spacing w:after="0" w:line="240" w:lineRule="auto"/>
        <w:ind w:left="709"/>
        <w:jc w:val="both"/>
      </w:pPr>
      <w:r>
        <w:t>Copie la hoja 'esquema inicial' en una nueva hoja que se llamará</w:t>
      </w:r>
      <w:r w:rsidRPr="005D797A">
        <w:rPr>
          <w:i/>
          <w:u w:val="single"/>
        </w:rPr>
        <w:t>: hoja 'escenario 1'.</w:t>
      </w:r>
    </w:p>
    <w:p w:rsidR="0046671B" w:rsidRDefault="0046671B" w:rsidP="0046671B">
      <w:pPr>
        <w:spacing w:after="0" w:line="240" w:lineRule="auto"/>
        <w:ind w:left="709"/>
        <w:jc w:val="both"/>
      </w:pPr>
      <w:r w:rsidRPr="00E13C21">
        <w:rPr>
          <w:i/>
        </w:rPr>
        <w:t>Calcule el ROI</w:t>
      </w:r>
      <w:r w:rsidRPr="00842116">
        <w:t xml:space="preserve"> </w:t>
      </w:r>
      <w:r w:rsidRPr="00E13C21">
        <w:rPr>
          <w:i/>
        </w:rPr>
        <w:t>y las magnitudes intermedias</w:t>
      </w:r>
      <w:r w:rsidRPr="00842116">
        <w:t xml:space="preserve">. </w:t>
      </w:r>
    </w:p>
    <w:p w:rsidR="0046671B" w:rsidRPr="00F36764" w:rsidRDefault="0046671B" w:rsidP="0046671B">
      <w:pPr>
        <w:spacing w:after="0" w:line="240" w:lineRule="auto"/>
        <w:ind w:left="709"/>
        <w:jc w:val="both"/>
      </w:pPr>
      <w:r>
        <w:t>P</w:t>
      </w:r>
      <w:r w:rsidRPr="00F36764">
        <w:t>roceda de abajo hacia arriba:</w:t>
      </w:r>
    </w:p>
    <w:p w:rsidR="0046671B" w:rsidRDefault="0046671B" w:rsidP="0046671B">
      <w:pPr>
        <w:pStyle w:val="Prrafodelista"/>
        <w:numPr>
          <w:ilvl w:val="0"/>
          <w:numId w:val="27"/>
        </w:numPr>
        <w:ind w:left="1429"/>
        <w:rPr>
          <w:rFonts w:ascii="Calibri" w:hAnsi="Calibri"/>
          <w:sz w:val="22"/>
          <w:szCs w:val="22"/>
        </w:rPr>
      </w:pPr>
      <w:r>
        <w:rPr>
          <w:rFonts w:ascii="Calibri" w:hAnsi="Calibri"/>
          <w:sz w:val="22"/>
          <w:szCs w:val="22"/>
        </w:rPr>
        <w:t>paso 1: calcule el costo de ventas y el activo circulante,</w:t>
      </w:r>
    </w:p>
    <w:p w:rsidR="0046671B" w:rsidRDefault="0046671B" w:rsidP="0046671B">
      <w:pPr>
        <w:pStyle w:val="Prrafodelista"/>
        <w:numPr>
          <w:ilvl w:val="0"/>
          <w:numId w:val="27"/>
        </w:numPr>
        <w:ind w:left="1429"/>
        <w:rPr>
          <w:rFonts w:ascii="Calibri" w:hAnsi="Calibri"/>
          <w:sz w:val="22"/>
          <w:szCs w:val="22"/>
        </w:rPr>
      </w:pPr>
      <w:r>
        <w:rPr>
          <w:rFonts w:ascii="Calibri" w:hAnsi="Calibri"/>
          <w:sz w:val="22"/>
          <w:szCs w:val="22"/>
        </w:rPr>
        <w:t>paso 2: a continuación el beneficio y el activo,</w:t>
      </w:r>
    </w:p>
    <w:p w:rsidR="0046671B" w:rsidRDefault="0046671B" w:rsidP="0046671B">
      <w:pPr>
        <w:pStyle w:val="Prrafodelista"/>
        <w:numPr>
          <w:ilvl w:val="0"/>
          <w:numId w:val="27"/>
        </w:numPr>
        <w:ind w:left="1429"/>
        <w:rPr>
          <w:rFonts w:ascii="Calibri" w:hAnsi="Calibri"/>
          <w:sz w:val="22"/>
          <w:szCs w:val="22"/>
        </w:rPr>
      </w:pPr>
      <w:r>
        <w:rPr>
          <w:rFonts w:ascii="Calibri" w:hAnsi="Calibri"/>
          <w:sz w:val="22"/>
          <w:szCs w:val="22"/>
        </w:rPr>
        <w:t>paso 3: margen y rotación,</w:t>
      </w:r>
    </w:p>
    <w:p w:rsidR="0046671B" w:rsidRPr="00F36764" w:rsidRDefault="0046671B" w:rsidP="0046671B">
      <w:pPr>
        <w:pStyle w:val="Prrafodelista"/>
        <w:numPr>
          <w:ilvl w:val="0"/>
          <w:numId w:val="27"/>
        </w:numPr>
        <w:ind w:left="1429"/>
        <w:rPr>
          <w:rFonts w:ascii="Calibri" w:hAnsi="Calibri"/>
          <w:sz w:val="22"/>
          <w:szCs w:val="22"/>
        </w:rPr>
      </w:pPr>
      <w:r>
        <w:rPr>
          <w:rFonts w:ascii="Calibri" w:hAnsi="Calibri"/>
          <w:sz w:val="22"/>
          <w:szCs w:val="22"/>
        </w:rPr>
        <w:t>paso 4: ROI</w:t>
      </w:r>
    </w:p>
    <w:p w:rsidR="0046671B" w:rsidRPr="008C59C1" w:rsidRDefault="0046671B" w:rsidP="0046671B">
      <w:pPr>
        <w:spacing w:after="0" w:line="240" w:lineRule="auto"/>
        <w:jc w:val="both"/>
      </w:pPr>
      <w:r w:rsidRPr="008C59C1">
        <w:tab/>
      </w:r>
      <w:r>
        <w:t>En el modelo Du Pont</w:t>
      </w:r>
      <w:r w:rsidRPr="008C59C1">
        <w:t xml:space="preserve"> la rotación se entiende : </w:t>
      </w:r>
      <w:r>
        <w:t>'</w:t>
      </w:r>
      <w:r w:rsidRPr="008C59C1">
        <w:t>Ventas /activo</w:t>
      </w:r>
      <w:r>
        <w:t>'</w:t>
      </w:r>
      <w:r w:rsidRPr="008C59C1">
        <w:t>, no</w:t>
      </w:r>
      <w:r>
        <w:t>'</w:t>
      </w:r>
      <w:r w:rsidRPr="008C59C1">
        <w:t xml:space="preserve"> Ventas / stock</w:t>
      </w:r>
      <w:r>
        <w:t>'</w:t>
      </w:r>
      <w:r w:rsidRPr="008C59C1">
        <w:t xml:space="preserve">. Es lo que </w:t>
      </w:r>
      <w:r>
        <w:tab/>
      </w:r>
      <w:r w:rsidRPr="008C59C1">
        <w:t>mide el modelo.</w:t>
      </w:r>
    </w:p>
    <w:p w:rsidR="0046671B" w:rsidRPr="005D797A" w:rsidRDefault="0046671B" w:rsidP="0046671B">
      <w:pPr>
        <w:spacing w:after="0" w:line="240" w:lineRule="auto"/>
        <w:jc w:val="both"/>
        <w:rPr>
          <w:i/>
          <w:u w:val="single"/>
        </w:rPr>
      </w:pPr>
      <w:r w:rsidRPr="005D797A">
        <w:rPr>
          <w:i/>
          <w:u w:val="single"/>
        </w:rPr>
        <w:t>escenario 2</w:t>
      </w:r>
    </w:p>
    <w:p w:rsidR="0046671B" w:rsidRPr="00842116" w:rsidRDefault="0046671B" w:rsidP="0046671B">
      <w:pPr>
        <w:spacing w:after="0" w:line="240" w:lineRule="auto"/>
        <w:ind w:left="709"/>
        <w:jc w:val="both"/>
      </w:pPr>
      <w:r>
        <w:t>C</w:t>
      </w:r>
      <w:r w:rsidRPr="00842116">
        <w:t xml:space="preserve">alcule </w:t>
      </w:r>
      <w:r>
        <w:t xml:space="preserve">en esta hoja </w:t>
      </w:r>
      <w:r w:rsidRPr="00842116">
        <w:t>qué efecto tiene sobre el ROI una reducción del stock del 40%.</w:t>
      </w:r>
    </w:p>
    <w:p w:rsidR="0046671B" w:rsidRDefault="0046671B" w:rsidP="0046671B">
      <w:pPr>
        <w:spacing w:after="0" w:line="240" w:lineRule="auto"/>
        <w:ind w:left="709"/>
        <w:jc w:val="both"/>
      </w:pPr>
      <w:r>
        <w:t xml:space="preserve">Copie la </w:t>
      </w:r>
      <w:r w:rsidRPr="00514D0A">
        <w:rPr>
          <w:i/>
          <w:u w:val="single"/>
        </w:rPr>
        <w:t>hoja 'escenario 1'</w:t>
      </w:r>
      <w:r>
        <w:t xml:space="preserve"> en una nueva </w:t>
      </w:r>
      <w:r w:rsidRPr="005D797A">
        <w:rPr>
          <w:i/>
          <w:u w:val="single"/>
        </w:rPr>
        <w:t>hoja 'escenario 2'</w:t>
      </w:r>
      <w:r>
        <w:rPr>
          <w:b/>
          <w:color w:val="FF0000"/>
        </w:rPr>
        <w:t xml:space="preserve"> </w:t>
      </w:r>
      <w:r w:rsidRPr="00CE5EB2">
        <w:t>y efectúe los cálculos.</w:t>
      </w:r>
    </w:p>
    <w:p w:rsidR="0046671B" w:rsidRDefault="0046671B" w:rsidP="0046671B">
      <w:pPr>
        <w:spacing w:after="0" w:line="240" w:lineRule="auto"/>
        <w:ind w:left="709"/>
        <w:jc w:val="both"/>
      </w:pPr>
      <w:r>
        <w:t xml:space="preserve">En esta nueva hoja, tome el stock de la hoja 'escenario 1', </w:t>
      </w:r>
      <w:r w:rsidR="005D797A">
        <w:t>dismin</w:t>
      </w:r>
      <w:r w:rsidR="00E13C21">
        <w:t>u</w:t>
      </w:r>
      <w:r w:rsidR="005D797A">
        <w:t>yéndolo</w:t>
      </w:r>
      <w:r>
        <w:t xml:space="preserve"> en un 40%. </w:t>
      </w:r>
    </w:p>
    <w:p w:rsidR="0046671B" w:rsidRDefault="0046671B" w:rsidP="0046671B">
      <w:pPr>
        <w:spacing w:after="0" w:line="240" w:lineRule="auto"/>
        <w:ind w:left="709"/>
        <w:jc w:val="both"/>
      </w:pPr>
      <w:r>
        <w:t>Como en la hoja 'escenario 1' los datos iniciales que aparecían con interrogantes (???) ya se han calculado por fórmula, en esta hoja se recalculan automáticamente.</w:t>
      </w:r>
    </w:p>
    <w:p w:rsidR="0046671B" w:rsidRPr="005D797A" w:rsidRDefault="0046671B" w:rsidP="0046671B">
      <w:pPr>
        <w:spacing w:after="0" w:line="240" w:lineRule="auto"/>
        <w:jc w:val="both"/>
        <w:rPr>
          <w:i/>
          <w:u w:val="single"/>
        </w:rPr>
      </w:pPr>
      <w:r w:rsidRPr="005D797A">
        <w:rPr>
          <w:i/>
          <w:u w:val="single"/>
        </w:rPr>
        <w:t>escenario 3</w:t>
      </w:r>
    </w:p>
    <w:p w:rsidR="0046671B" w:rsidRDefault="0046671B" w:rsidP="0046671B">
      <w:pPr>
        <w:spacing w:after="0" w:line="240" w:lineRule="auto"/>
        <w:ind w:left="709"/>
        <w:jc w:val="both"/>
      </w:pPr>
      <w:r w:rsidRPr="00842116">
        <w:t>Ahora el ejercicio es algo diferente</w:t>
      </w:r>
      <w:r>
        <w:t>.</w:t>
      </w:r>
      <w:r w:rsidRPr="00842116">
        <w:t xml:space="preserve"> </w:t>
      </w:r>
    </w:p>
    <w:p w:rsidR="0046671B" w:rsidRPr="00842116" w:rsidRDefault="0046671B" w:rsidP="0046671B">
      <w:pPr>
        <w:spacing w:after="0" w:line="240" w:lineRule="auto"/>
        <w:ind w:left="709"/>
        <w:jc w:val="both"/>
      </w:pPr>
      <w:r w:rsidRPr="004C43DA">
        <w:rPr>
          <w:i/>
          <w:u w:val="single"/>
        </w:rPr>
        <w:t>El ROI es un dato</w:t>
      </w:r>
      <w:r w:rsidRPr="00842116">
        <w:t xml:space="preserve">, determinado y conocido, y no se calcula por fórmula. Se trata de evaluar </w:t>
      </w:r>
      <w:r w:rsidRPr="00CE5EB2">
        <w:rPr>
          <w:i/>
          <w:u w:val="single"/>
        </w:rPr>
        <w:t>qué nivel de stock es necesario para conseguir dicho ROI</w:t>
      </w:r>
      <w:r w:rsidRPr="00842116">
        <w:t xml:space="preserve">. Lógicamente, al variar el stock también variará el índice de rotación. Se sigue manteniendo la cláusula ‘caeteris paribus’ </w:t>
      </w:r>
      <w:r>
        <w:t xml:space="preserve">(el resto de valores permanece inalterado) </w:t>
      </w:r>
      <w:r w:rsidRPr="00842116">
        <w:t>para el resto de valores.</w:t>
      </w:r>
    </w:p>
    <w:p w:rsidR="0046671B" w:rsidRDefault="0046671B" w:rsidP="0046671B">
      <w:pPr>
        <w:spacing w:after="0" w:line="240" w:lineRule="auto"/>
        <w:ind w:left="709"/>
        <w:jc w:val="both"/>
      </w:pPr>
      <w:r w:rsidRPr="00842116">
        <w:t>La cuestión concreta es, ¿qué nivel de stock es necesario para obtener un ROI del 47%.</w:t>
      </w:r>
      <w:r>
        <w:t>?</w:t>
      </w:r>
    </w:p>
    <w:p w:rsidR="0046671B" w:rsidRDefault="0046671B" w:rsidP="0046671B">
      <w:pPr>
        <w:spacing w:after="0" w:line="240" w:lineRule="auto"/>
        <w:ind w:left="709"/>
        <w:jc w:val="both"/>
      </w:pPr>
      <w:r>
        <w:t xml:space="preserve">Copie la </w:t>
      </w:r>
      <w:r w:rsidRPr="00514D0A">
        <w:rPr>
          <w:i/>
          <w:u w:val="single"/>
        </w:rPr>
        <w:t>hoja 'escenario 1'</w:t>
      </w:r>
      <w:r>
        <w:t xml:space="preserve"> en una nueva </w:t>
      </w:r>
      <w:r w:rsidRPr="005D797A">
        <w:rPr>
          <w:i/>
          <w:u w:val="single"/>
        </w:rPr>
        <w:t>hoja 'escenario 3'</w:t>
      </w:r>
      <w:r>
        <w:rPr>
          <w:b/>
          <w:color w:val="FF0000"/>
        </w:rPr>
        <w:t xml:space="preserve"> </w:t>
      </w:r>
      <w:r w:rsidRPr="00CE5EB2">
        <w:t>y efectúe los cálculos</w:t>
      </w:r>
      <w:r>
        <w:t xml:space="preserve"> recalculando las fórmulas.</w:t>
      </w:r>
    </w:p>
    <w:p w:rsidR="0046671B" w:rsidRPr="00842116" w:rsidRDefault="0046671B" w:rsidP="0046671B">
      <w:pPr>
        <w:spacing w:after="0" w:line="240" w:lineRule="auto"/>
        <w:ind w:left="709"/>
      </w:pPr>
      <w:r w:rsidRPr="00842116">
        <w:t>Es preciso despejar el ‘stock’ en la ecuación y tratarlo como la variable independiente.</w:t>
      </w:r>
    </w:p>
    <w:p w:rsidR="0046671B" w:rsidRPr="00842116" w:rsidRDefault="0046671B" w:rsidP="0046671B">
      <w:pPr>
        <w:spacing w:after="0" w:line="240" w:lineRule="auto"/>
        <w:ind w:left="709"/>
      </w:pPr>
      <w:r w:rsidRPr="00842116">
        <w:t>ROI</w:t>
      </w:r>
      <w:r>
        <w:t xml:space="preserve">  </w:t>
      </w:r>
      <w:r w:rsidRPr="00842116">
        <w:t xml:space="preserve"> =</w:t>
      </w:r>
      <w:r>
        <w:tab/>
      </w:r>
      <w:r w:rsidRPr="00842116">
        <w:t xml:space="preserve"> margen x rotación</w:t>
      </w:r>
      <w:r>
        <w:t xml:space="preserve"> =</w:t>
      </w:r>
    </w:p>
    <w:p w:rsidR="0046671B" w:rsidRPr="00842116" w:rsidRDefault="0046671B" w:rsidP="0046671B">
      <w:pPr>
        <w:spacing w:after="0" w:line="240" w:lineRule="auto"/>
        <w:ind w:left="709"/>
      </w:pPr>
      <w:r>
        <w:t xml:space="preserve">     </w:t>
      </w:r>
      <w:r>
        <w:tab/>
        <w:t xml:space="preserve">  </w:t>
      </w:r>
      <w:r w:rsidRPr="00842116">
        <w:t>margen x (ventas / activo)</w:t>
      </w:r>
      <w:r>
        <w:t xml:space="preserve"> = </w:t>
      </w:r>
    </w:p>
    <w:p w:rsidR="0046671B" w:rsidRPr="00842116" w:rsidRDefault="0046671B" w:rsidP="0046671B">
      <w:pPr>
        <w:spacing w:after="0" w:line="240" w:lineRule="auto"/>
        <w:ind w:left="709"/>
      </w:pPr>
      <w:r>
        <w:tab/>
        <w:t xml:space="preserve">  </w:t>
      </w:r>
      <w:r w:rsidRPr="00842116">
        <w:t>margen x (ventas / (activo fijo</w:t>
      </w:r>
      <w:r>
        <w:t xml:space="preserve"> (AF)</w:t>
      </w:r>
      <w:r w:rsidRPr="00842116">
        <w:t xml:space="preserve"> + activo circulante</w:t>
      </w:r>
      <w:r>
        <w:t xml:space="preserve"> (AC)</w:t>
      </w:r>
      <w:r w:rsidRPr="00842116">
        <w:t>))</w:t>
      </w:r>
      <w:r>
        <w:t xml:space="preserve"> =</w:t>
      </w:r>
    </w:p>
    <w:p w:rsidR="0046671B" w:rsidRDefault="0046671B" w:rsidP="0046671B">
      <w:pPr>
        <w:spacing w:after="0" w:line="240" w:lineRule="auto"/>
        <w:ind w:left="709"/>
      </w:pPr>
      <w:r>
        <w:tab/>
        <w:t xml:space="preserve">  </w:t>
      </w:r>
      <w:r w:rsidRPr="00842116">
        <w:t>margen x (ventas / (AF + Tesorería + Cuentas a cobrar + Stock)</w:t>
      </w:r>
    </w:p>
    <w:p w:rsidR="0046671B" w:rsidRPr="00842116" w:rsidRDefault="0046671B" w:rsidP="0046671B">
      <w:pPr>
        <w:spacing w:after="0" w:line="240" w:lineRule="auto"/>
        <w:ind w:left="709"/>
      </w:pPr>
      <w:r>
        <w:t>Cambiando de lado de la ecuación los miembros:</w:t>
      </w:r>
    </w:p>
    <w:p w:rsidR="0046671B" w:rsidRDefault="0046671B" w:rsidP="0046671B">
      <w:pPr>
        <w:spacing w:after="0" w:line="240" w:lineRule="auto"/>
        <w:ind w:left="709"/>
      </w:pPr>
      <w:r>
        <w:tab/>
      </w:r>
      <w:r w:rsidRPr="00842116">
        <w:t>AF + Tesorería + Cuentas a cobrar + Stock = (margen x ventas) / ROI</w:t>
      </w:r>
    </w:p>
    <w:p w:rsidR="0046671B" w:rsidRPr="00842116" w:rsidRDefault="0046671B" w:rsidP="0046671B">
      <w:pPr>
        <w:spacing w:after="0" w:line="240" w:lineRule="auto"/>
        <w:ind w:left="709"/>
      </w:pPr>
      <w:r>
        <w:t>Despejando el stock:</w:t>
      </w:r>
    </w:p>
    <w:p w:rsidR="0046671B" w:rsidRPr="005D797A" w:rsidRDefault="0046671B" w:rsidP="0046671B">
      <w:pPr>
        <w:spacing w:after="0" w:line="240" w:lineRule="auto"/>
        <w:ind w:left="709"/>
        <w:rPr>
          <w:i/>
          <w:u w:val="single"/>
        </w:rPr>
      </w:pPr>
      <w:r>
        <w:rPr>
          <w:b/>
          <w:i/>
        </w:rPr>
        <w:tab/>
      </w:r>
      <w:r w:rsidRPr="005D797A">
        <w:rPr>
          <w:i/>
          <w:u w:val="single"/>
        </w:rPr>
        <w:t>Stock = (margen x ventas) / ROI -  (AF + Tesorería + Cuentas a cobrar)</w:t>
      </w:r>
    </w:p>
    <w:p w:rsidR="0046671B" w:rsidRPr="00842116" w:rsidRDefault="0046671B" w:rsidP="0046671B">
      <w:pPr>
        <w:spacing w:after="0" w:line="240" w:lineRule="auto"/>
        <w:ind w:left="709"/>
        <w:rPr>
          <w:b/>
        </w:rPr>
      </w:pPr>
      <w:r w:rsidRPr="00842116">
        <w:t xml:space="preserve">En la hoja Excel </w:t>
      </w:r>
      <w:r w:rsidRPr="00CE3E93">
        <w:t>‘escenario 3’</w:t>
      </w:r>
      <w:r w:rsidRPr="00842116">
        <w:t xml:space="preserve">, sustituya el dato de ‘stock’ por esta fórmula. </w:t>
      </w:r>
    </w:p>
    <w:p w:rsidR="0046671B" w:rsidRPr="005D797A" w:rsidRDefault="0046671B" w:rsidP="0046671B">
      <w:pPr>
        <w:spacing w:after="0" w:line="240" w:lineRule="auto"/>
        <w:jc w:val="both"/>
        <w:rPr>
          <w:i/>
          <w:u w:val="single"/>
        </w:rPr>
      </w:pPr>
      <w:r w:rsidRPr="005D797A">
        <w:rPr>
          <w:i/>
          <w:u w:val="single"/>
        </w:rPr>
        <w:t>escenario 4</w:t>
      </w:r>
    </w:p>
    <w:p w:rsidR="0046671B" w:rsidRPr="00842116" w:rsidRDefault="0046671B" w:rsidP="0046671B">
      <w:pPr>
        <w:spacing w:after="0" w:line="240" w:lineRule="auto"/>
        <w:ind w:left="709"/>
        <w:jc w:val="both"/>
      </w:pPr>
      <w:r w:rsidRPr="00842116">
        <w:t xml:space="preserve">El ejercicio es similar al punto </w:t>
      </w:r>
      <w:r w:rsidRPr="006343F0">
        <w:rPr>
          <w:i/>
        </w:rPr>
        <w:t>'escenario 3'</w:t>
      </w:r>
      <w:r w:rsidRPr="00842116">
        <w:t xml:space="preserve">.  Se pretende alcanzar como objetivo un </w:t>
      </w:r>
      <w:r w:rsidRPr="00E41990">
        <w:rPr>
          <w:i/>
          <w:u w:val="single"/>
        </w:rPr>
        <w:t>determinado nivel de índice de rotación (dato a calcular)</w:t>
      </w:r>
      <w:r>
        <w:t xml:space="preserve"> y para ello hay que</w:t>
      </w:r>
      <w:r w:rsidRPr="00842116">
        <w:t xml:space="preserve"> evaluar qué nivel de stock es necesario para conseguir dicho índice, permaneciendo el resto de datos constante (cláusula ‘caeteris paribus’). </w:t>
      </w:r>
    </w:p>
    <w:p w:rsidR="0046671B" w:rsidRPr="00842116" w:rsidRDefault="0046671B" w:rsidP="0046671B">
      <w:pPr>
        <w:spacing w:after="0" w:line="240" w:lineRule="auto"/>
        <w:ind w:left="349"/>
        <w:jc w:val="both"/>
      </w:pPr>
      <w:r>
        <w:tab/>
      </w:r>
      <w:r w:rsidRPr="00842116">
        <w:t xml:space="preserve">La cuestión concreta es, ¿qué nivel de stock es necesario para obtener un índice de rotación del </w:t>
      </w:r>
      <w:r>
        <w:tab/>
      </w:r>
      <w:r w:rsidRPr="00842116">
        <w:t xml:space="preserve">7%? Y, </w:t>
      </w:r>
      <w:r>
        <w:tab/>
      </w:r>
      <w:r w:rsidRPr="00842116">
        <w:t>en consecuencia, ¿cómo se ve afectado el ROI?</w:t>
      </w:r>
    </w:p>
    <w:p w:rsidR="0046671B" w:rsidRDefault="0046671B" w:rsidP="0046671B">
      <w:pPr>
        <w:spacing w:after="0" w:line="240" w:lineRule="auto"/>
        <w:ind w:left="709"/>
        <w:jc w:val="both"/>
      </w:pPr>
      <w:r>
        <w:t xml:space="preserve">Copie la </w:t>
      </w:r>
      <w:r w:rsidRPr="00514D0A">
        <w:rPr>
          <w:i/>
          <w:u w:val="single"/>
        </w:rPr>
        <w:t xml:space="preserve">hoja 'escenario </w:t>
      </w:r>
      <w:r>
        <w:rPr>
          <w:i/>
          <w:u w:val="single"/>
        </w:rPr>
        <w:t>3</w:t>
      </w:r>
      <w:r w:rsidRPr="00514D0A">
        <w:rPr>
          <w:i/>
          <w:u w:val="single"/>
        </w:rPr>
        <w:t>'</w:t>
      </w:r>
      <w:r>
        <w:t xml:space="preserve"> en una nueva </w:t>
      </w:r>
      <w:r w:rsidRPr="005D797A">
        <w:rPr>
          <w:i/>
          <w:u w:val="single"/>
        </w:rPr>
        <w:t>hoja 'escenario 4'</w:t>
      </w:r>
      <w:r>
        <w:rPr>
          <w:b/>
          <w:color w:val="FF0000"/>
        </w:rPr>
        <w:t xml:space="preserve"> </w:t>
      </w:r>
      <w:r w:rsidRPr="00CE5EB2">
        <w:t>y efectúe los cálculos</w:t>
      </w:r>
      <w:r>
        <w:t xml:space="preserve"> recalculando las fórmulas.</w:t>
      </w:r>
    </w:p>
    <w:p w:rsidR="0046671B" w:rsidRPr="00842116" w:rsidRDefault="0046671B" w:rsidP="0046671B">
      <w:pPr>
        <w:spacing w:after="0" w:line="240" w:lineRule="auto"/>
        <w:ind w:left="709"/>
        <w:jc w:val="both"/>
      </w:pPr>
      <w:r w:rsidRPr="00842116">
        <w:t>Es preciso despejar el ‘stock’ en la ecuación y tratarlo como la variable independiente.</w:t>
      </w:r>
    </w:p>
    <w:p w:rsidR="0046671B" w:rsidRDefault="0046671B" w:rsidP="0046671B">
      <w:pPr>
        <w:spacing w:after="0" w:line="240" w:lineRule="auto"/>
        <w:ind w:left="1418"/>
        <w:jc w:val="both"/>
      </w:pPr>
      <w:r w:rsidRPr="00842116">
        <w:t>Rotación = ventas / activo</w:t>
      </w:r>
    </w:p>
    <w:p w:rsidR="0046671B" w:rsidRPr="00842116" w:rsidRDefault="0046671B" w:rsidP="0046671B">
      <w:pPr>
        <w:spacing w:after="0" w:line="240" w:lineRule="auto"/>
        <w:ind w:left="709"/>
        <w:jc w:val="both"/>
      </w:pPr>
      <w:r>
        <w:t>De donde:</w:t>
      </w:r>
    </w:p>
    <w:p w:rsidR="0046671B" w:rsidRPr="00842116" w:rsidRDefault="0046671B" w:rsidP="0046671B">
      <w:pPr>
        <w:spacing w:after="0" w:line="240" w:lineRule="auto"/>
        <w:ind w:left="1418"/>
        <w:jc w:val="both"/>
      </w:pPr>
      <w:r w:rsidRPr="00842116">
        <w:t>Activo = ventas / rotación</w:t>
      </w:r>
    </w:p>
    <w:p w:rsidR="0046671B" w:rsidRPr="00842116" w:rsidRDefault="0046671B" w:rsidP="0046671B">
      <w:pPr>
        <w:spacing w:after="0" w:line="240" w:lineRule="auto"/>
        <w:ind w:left="1418"/>
        <w:jc w:val="both"/>
      </w:pPr>
      <w:r w:rsidRPr="00842116">
        <w:t xml:space="preserve">Activo fijo </w:t>
      </w:r>
      <w:r>
        <w:t xml:space="preserve">(AF) </w:t>
      </w:r>
      <w:r w:rsidRPr="00842116">
        <w:t>+ activo circulante</w:t>
      </w:r>
      <w:r>
        <w:t xml:space="preserve"> (AC) </w:t>
      </w:r>
      <w:r w:rsidRPr="00842116">
        <w:t xml:space="preserve">  = ventas / rotación</w:t>
      </w:r>
    </w:p>
    <w:p w:rsidR="0046671B" w:rsidRPr="00842116" w:rsidRDefault="0046671B" w:rsidP="0046671B">
      <w:pPr>
        <w:spacing w:after="0" w:line="240" w:lineRule="auto"/>
        <w:ind w:left="1418"/>
        <w:jc w:val="both"/>
      </w:pPr>
      <w:r w:rsidRPr="00842116">
        <w:t>AF + Tesorería + Cuentas a cobrar + Stock = ventas / rotación</w:t>
      </w:r>
    </w:p>
    <w:p w:rsidR="0046671B" w:rsidRPr="005D797A" w:rsidRDefault="0046671B" w:rsidP="0046671B">
      <w:pPr>
        <w:spacing w:after="0" w:line="240" w:lineRule="auto"/>
        <w:ind w:left="1418"/>
        <w:jc w:val="both"/>
        <w:rPr>
          <w:i/>
          <w:u w:val="single"/>
        </w:rPr>
      </w:pPr>
      <w:r w:rsidRPr="005D797A">
        <w:rPr>
          <w:i/>
          <w:u w:val="single"/>
        </w:rPr>
        <w:t xml:space="preserve">Stock = (ventas /  rotación) – (AF + Tesorería + Cuentas a cobrar)   </w:t>
      </w:r>
    </w:p>
    <w:p w:rsidR="0046671B" w:rsidRDefault="0046671B" w:rsidP="0046671B">
      <w:pPr>
        <w:spacing w:after="0" w:line="240" w:lineRule="auto"/>
        <w:ind w:left="709"/>
        <w:jc w:val="both"/>
      </w:pPr>
      <w:r>
        <w:t>Introduzca en la casilla índice de rotación el valor = 7.</w:t>
      </w:r>
    </w:p>
    <w:p w:rsidR="0046671B" w:rsidRDefault="0046671B" w:rsidP="0046671B">
      <w:pPr>
        <w:spacing w:after="0" w:line="240" w:lineRule="auto"/>
        <w:ind w:left="709"/>
        <w:jc w:val="both"/>
      </w:pPr>
      <w:r>
        <w:t>Introduzca en la casilla 'stock' esta fórmula.</w:t>
      </w:r>
    </w:p>
    <w:p w:rsidR="0046671B" w:rsidRDefault="0046671B" w:rsidP="0046671B">
      <w:pPr>
        <w:spacing w:after="0" w:line="240" w:lineRule="auto"/>
        <w:ind w:left="709"/>
        <w:jc w:val="both"/>
      </w:pPr>
      <w:r>
        <w:t>El resto de casillas se recalcula automáticamente.</w:t>
      </w:r>
    </w:p>
    <w:p w:rsidR="0046671B" w:rsidRPr="00842116" w:rsidRDefault="0046671B" w:rsidP="0046671B">
      <w:pPr>
        <w:spacing w:after="0" w:line="240" w:lineRule="auto"/>
        <w:ind w:left="-360"/>
        <w:jc w:val="both"/>
        <w:rPr>
          <w:b/>
          <w:bCs/>
          <w:u w:val="single"/>
        </w:rPr>
      </w:pPr>
      <w:r>
        <w:tab/>
      </w:r>
    </w:p>
    <w:p w:rsidR="0046671B" w:rsidRPr="007D109F" w:rsidRDefault="005D797A" w:rsidP="0046671B">
      <w:pPr>
        <w:spacing w:after="0" w:line="240" w:lineRule="auto"/>
        <w:rPr>
          <w:rFonts w:asciiTheme="minorHAnsi" w:hAnsiTheme="minorHAnsi"/>
          <w:b/>
        </w:rPr>
      </w:pPr>
      <w:r w:rsidRPr="007D109F">
        <w:rPr>
          <w:rFonts w:asciiTheme="minorHAnsi" w:hAnsiTheme="minorHAnsi"/>
          <w:b/>
        </w:rPr>
        <w:t>5.- comentarios</w:t>
      </w:r>
    </w:p>
    <w:p w:rsidR="0046671B" w:rsidRPr="005D797A" w:rsidRDefault="0046671B" w:rsidP="0046671B">
      <w:pPr>
        <w:spacing w:after="0" w:line="240" w:lineRule="auto"/>
        <w:jc w:val="both"/>
        <w:rPr>
          <w:i/>
          <w:u w:val="single"/>
        </w:rPr>
      </w:pPr>
      <w:r w:rsidRPr="005D797A">
        <w:rPr>
          <w:i/>
          <w:u w:val="single"/>
        </w:rPr>
        <w:t>De tipo general</w:t>
      </w:r>
    </w:p>
    <w:p w:rsidR="0046671B" w:rsidRPr="00842116" w:rsidRDefault="0046671B" w:rsidP="0046671B">
      <w:pPr>
        <w:spacing w:after="0" w:line="240" w:lineRule="auto"/>
        <w:ind w:left="709"/>
        <w:jc w:val="both"/>
      </w:pPr>
      <w:r w:rsidRPr="00842116">
        <w:t xml:space="preserve">Es un modelo bastante útil. De acuerdo, en determinados momentos puede resultar excesivamente agregado pero para el tema de este libro resulta interesante observar el influjo de las variaciones </w:t>
      </w:r>
      <w:r>
        <w:t>d</w:t>
      </w:r>
      <w:r w:rsidRPr="00842116">
        <w:t>el nivel de stock, tanto en el margen como en el ROI, a través del volumen de activo circulante. Lógicamente, punto que se ha comentado previamente, las medidas sobre el stock tienen más repercusión en una empresa de ‘trading’ que en una de fabricación. En éstas el aparato productivo – activo fijo – tiene un peso específico importante en el volumen del activo y en consecuencia en el nivel de rotación</w:t>
      </w:r>
      <w:r>
        <w:t xml:space="preserve"> total - no nivel de rotación sobre el stock -y en el ROI</w:t>
      </w:r>
      <w:r w:rsidRPr="00842116">
        <w:t>.</w:t>
      </w:r>
    </w:p>
    <w:p w:rsidR="0046671B" w:rsidRPr="005D797A" w:rsidRDefault="0046671B" w:rsidP="0046671B">
      <w:pPr>
        <w:spacing w:after="0" w:line="240" w:lineRule="auto"/>
        <w:jc w:val="both"/>
        <w:rPr>
          <w:i/>
          <w:u w:val="single"/>
        </w:rPr>
      </w:pPr>
      <w:r w:rsidRPr="005D797A">
        <w:rPr>
          <w:i/>
          <w:u w:val="single"/>
        </w:rPr>
        <w:t>escenario 1</w:t>
      </w:r>
    </w:p>
    <w:p w:rsidR="0046671B" w:rsidRPr="00072FDA" w:rsidRDefault="0046671B" w:rsidP="0046671B">
      <w:pPr>
        <w:spacing w:after="0" w:line="240" w:lineRule="auto"/>
        <w:ind w:left="709"/>
        <w:jc w:val="both"/>
      </w:pPr>
      <w:r w:rsidRPr="00072FDA">
        <w:t>Es un ROI muy alto</w:t>
      </w:r>
      <w:r>
        <w:rPr>
          <w:b/>
        </w:rPr>
        <w:t xml:space="preserve">. </w:t>
      </w:r>
      <w:r w:rsidRPr="00072FDA">
        <w:t xml:space="preserve">Se debe no tanto al </w:t>
      </w:r>
      <w:r>
        <w:t>margen  (alrededor del 7%) sino al volumen de ventas que es muy elevado en relación al activo. El stock juega su papel en dicho volumen de activo.</w:t>
      </w:r>
    </w:p>
    <w:p w:rsidR="0046671B" w:rsidRPr="005D797A" w:rsidRDefault="0046671B" w:rsidP="0046671B">
      <w:pPr>
        <w:spacing w:after="0" w:line="240" w:lineRule="auto"/>
        <w:jc w:val="both"/>
        <w:rPr>
          <w:i/>
          <w:u w:val="single"/>
        </w:rPr>
      </w:pPr>
      <w:r w:rsidRPr="005D797A">
        <w:rPr>
          <w:i/>
          <w:u w:val="single"/>
        </w:rPr>
        <w:t>escenario 2</w:t>
      </w:r>
    </w:p>
    <w:p w:rsidR="0046671B" w:rsidRDefault="0046671B" w:rsidP="0046671B">
      <w:pPr>
        <w:spacing w:after="0" w:line="240" w:lineRule="auto"/>
        <w:ind w:left="709"/>
        <w:jc w:val="both"/>
      </w:pPr>
      <w:r>
        <w:t>Planteamiento similar al anterior</w:t>
      </w:r>
      <w:r w:rsidRPr="00842116">
        <w:t xml:space="preserve"> </w:t>
      </w:r>
      <w:r>
        <w:t>variando el nivel de stock. Se</w:t>
      </w:r>
      <w:r w:rsidRPr="00842116">
        <w:t xml:space="preserve"> visualiza en un nuevo cálculo y con las mismas fórmulas el efecto que sobre el ROI tiene una variación del stock. El stock es un dato que se obtiene a partir del stock de la hoja </w:t>
      </w:r>
      <w:r w:rsidRPr="005E6520">
        <w:rPr>
          <w:i/>
          <w:u w:val="single"/>
        </w:rPr>
        <w:t>‘escenario 1’</w:t>
      </w:r>
      <w:r w:rsidRPr="00842116">
        <w:t xml:space="preserve">: una disminución del 40%. </w:t>
      </w:r>
    </w:p>
    <w:p w:rsidR="0046671B" w:rsidRPr="00842116" w:rsidRDefault="0046671B" w:rsidP="0046671B">
      <w:pPr>
        <w:spacing w:after="0" w:line="240" w:lineRule="auto"/>
        <w:ind w:left="709"/>
        <w:jc w:val="both"/>
      </w:pPr>
      <w:r w:rsidRPr="00842116">
        <w:t>Para una estructura de balance y de cuenta de resultados concretas, marca los límites razonables de optimización (ROI, índice de rotación) que se pueden obtener vía optimización de la gestión de stock</w:t>
      </w:r>
      <w:r>
        <w:t>.</w:t>
      </w:r>
    </w:p>
    <w:p w:rsidR="0046671B" w:rsidRPr="005D797A" w:rsidRDefault="0046671B" w:rsidP="0046671B">
      <w:pPr>
        <w:spacing w:after="0" w:line="240" w:lineRule="auto"/>
        <w:jc w:val="both"/>
        <w:rPr>
          <w:i/>
          <w:u w:val="single"/>
        </w:rPr>
      </w:pPr>
      <w:r w:rsidRPr="005D797A">
        <w:rPr>
          <w:i/>
          <w:u w:val="single"/>
        </w:rPr>
        <w:t>escenario 3</w:t>
      </w:r>
    </w:p>
    <w:p w:rsidR="0046671B" w:rsidRDefault="0046671B" w:rsidP="0046671B">
      <w:pPr>
        <w:spacing w:after="0" w:line="240" w:lineRule="auto"/>
        <w:ind w:left="709"/>
        <w:jc w:val="both"/>
      </w:pPr>
      <w:r>
        <w:t>Puesto que el ROI es un parámetro, objetivo a lograr y la variable para lograr dicho objetivo es el stock, ésta es la variable de cálculo.</w:t>
      </w:r>
    </w:p>
    <w:p w:rsidR="0046671B" w:rsidRPr="005D797A" w:rsidRDefault="0046671B" w:rsidP="0046671B">
      <w:pPr>
        <w:spacing w:after="0" w:line="240" w:lineRule="auto"/>
        <w:jc w:val="both"/>
        <w:rPr>
          <w:i/>
          <w:u w:val="single"/>
        </w:rPr>
      </w:pPr>
      <w:r w:rsidRPr="005D797A">
        <w:rPr>
          <w:i/>
          <w:u w:val="single"/>
        </w:rPr>
        <w:t>escenario 4</w:t>
      </w:r>
    </w:p>
    <w:p w:rsidR="0046671B" w:rsidRPr="0056277F" w:rsidRDefault="0046671B" w:rsidP="0046671B">
      <w:pPr>
        <w:spacing w:after="0" w:line="240" w:lineRule="auto"/>
        <w:ind w:left="709"/>
        <w:jc w:val="both"/>
      </w:pPr>
      <w:r w:rsidRPr="00842116">
        <w:t xml:space="preserve">Aquí la rotación es un dato (objetivo).  Manteniendo la cláusula ‘caeteris paribus’ está claro que su valor, y el valor del ROI, depende del nivel de stock. Esta es la variable a buscar. </w:t>
      </w:r>
    </w:p>
    <w:p w:rsidR="00F22C29" w:rsidRPr="009A6355" w:rsidRDefault="00F22C29" w:rsidP="00F22C29">
      <w:pPr>
        <w:spacing w:after="0" w:line="240" w:lineRule="auto"/>
        <w:rPr>
          <w:rFonts w:asciiTheme="minorHAnsi" w:hAnsiTheme="minorHAnsi"/>
        </w:rPr>
      </w:pPr>
    </w:p>
    <w:p w:rsidR="00F22C29" w:rsidRDefault="00F22C29" w:rsidP="00F22C29">
      <w:pPr>
        <w:spacing w:after="0" w:line="240" w:lineRule="auto"/>
        <w:jc w:val="center"/>
        <w:rPr>
          <w:rFonts w:asciiTheme="minorHAnsi" w:hAnsiTheme="minorHAnsi"/>
          <w:b/>
        </w:rPr>
      </w:pPr>
      <w:r>
        <w:rPr>
          <w:rFonts w:asciiTheme="minorHAnsi" w:hAnsiTheme="minorHAnsi"/>
          <w:b/>
        </w:rPr>
        <w:t>------------------------------------------------------------------------------------------</w:t>
      </w:r>
    </w:p>
    <w:p w:rsidR="00F22C29" w:rsidRDefault="00F22C29" w:rsidP="00F22C29">
      <w:pPr>
        <w:spacing w:after="0" w:line="240" w:lineRule="auto"/>
        <w:jc w:val="both"/>
        <w:rPr>
          <w:rFonts w:asciiTheme="minorHAnsi" w:hAnsiTheme="minorHAnsi"/>
          <w:b/>
        </w:rPr>
      </w:pPr>
    </w:p>
    <w:p w:rsidR="00F22C29" w:rsidRDefault="00F22C29" w:rsidP="00F22C29">
      <w:pPr>
        <w:spacing w:after="0" w:line="240" w:lineRule="auto"/>
        <w:jc w:val="both"/>
        <w:rPr>
          <w:rFonts w:asciiTheme="minorHAnsi" w:hAnsiTheme="minorHAnsi"/>
          <w:b/>
        </w:rPr>
      </w:pPr>
    </w:p>
    <w:p w:rsidR="00C81E36" w:rsidRDefault="00C81E36" w:rsidP="00F22C29">
      <w:pPr>
        <w:spacing w:after="0" w:line="240" w:lineRule="auto"/>
        <w:jc w:val="both"/>
        <w:rPr>
          <w:rFonts w:asciiTheme="minorHAnsi" w:hAnsiTheme="minorHAnsi"/>
          <w:b/>
        </w:rPr>
      </w:pPr>
    </w:p>
    <w:p w:rsidR="00F22C29" w:rsidRDefault="009038D1" w:rsidP="00F22C29">
      <w:pPr>
        <w:spacing w:after="0" w:line="240" w:lineRule="auto"/>
        <w:jc w:val="both"/>
        <w:rPr>
          <w:rFonts w:asciiTheme="minorHAnsi" w:hAnsiTheme="minorHAnsi"/>
          <w:b/>
          <w:lang w:val="es-ES_tradnl"/>
        </w:rPr>
      </w:pPr>
      <w:r>
        <w:rPr>
          <w:rFonts w:asciiTheme="minorHAnsi" w:hAnsiTheme="minorHAnsi"/>
          <w:b/>
          <w:u w:val="single"/>
        </w:rPr>
        <w:t xml:space="preserve">03 </w:t>
      </w:r>
      <w:r w:rsidR="00F22C29">
        <w:rPr>
          <w:rFonts w:asciiTheme="minorHAnsi" w:hAnsiTheme="minorHAnsi"/>
          <w:b/>
          <w:u w:val="single"/>
        </w:rPr>
        <w:t>GESTIÓN STOCK 0</w:t>
      </w:r>
      <w:r w:rsidR="00D822EC">
        <w:rPr>
          <w:rFonts w:asciiTheme="minorHAnsi" w:hAnsiTheme="minorHAnsi"/>
          <w:b/>
          <w:u w:val="single"/>
        </w:rPr>
        <w:t>7</w:t>
      </w:r>
      <w:r w:rsidR="00F22C29">
        <w:rPr>
          <w:rFonts w:asciiTheme="minorHAnsi" w:hAnsiTheme="minorHAnsi"/>
          <w:b/>
          <w:u w:val="single"/>
        </w:rPr>
        <w:t xml:space="preserve">, </w:t>
      </w:r>
      <w:r w:rsidR="00CF14AA">
        <w:rPr>
          <w:rFonts w:asciiTheme="minorHAnsi" w:hAnsiTheme="minorHAnsi"/>
          <w:b/>
          <w:u w:val="single"/>
        </w:rPr>
        <w:t>ROTACIONES Y PROMEDIOS. CÁLCULO DEPURADO DEL PROMEDIO</w:t>
      </w:r>
    </w:p>
    <w:p w:rsidR="00BD6F8E" w:rsidRPr="0046671B" w:rsidRDefault="00BD6F8E" w:rsidP="00BD6F8E">
      <w:pPr>
        <w:pStyle w:val="Piedepgina"/>
        <w:tabs>
          <w:tab w:val="clear" w:pos="4252"/>
          <w:tab w:val="clear" w:pos="8504"/>
          <w:tab w:val="left" w:pos="0"/>
        </w:tabs>
        <w:suppressAutoHyphens/>
        <w:rPr>
          <w:rFonts w:asciiTheme="minorHAnsi" w:hAnsiTheme="minorHAnsi"/>
          <w:lang w:val="es-ES_tradnl"/>
        </w:rPr>
      </w:pPr>
    </w:p>
    <w:p w:rsidR="00CF14AA" w:rsidRPr="00E951CA" w:rsidRDefault="00CF14AA" w:rsidP="00CF14AA">
      <w:pPr>
        <w:numPr>
          <w:ilvl w:val="12"/>
          <w:numId w:val="0"/>
        </w:numPr>
        <w:spacing w:after="0" w:line="240" w:lineRule="auto"/>
        <w:ind w:left="283" w:hanging="283"/>
        <w:rPr>
          <w:rFonts w:asciiTheme="minorHAnsi" w:hAnsiTheme="minorHAnsi"/>
          <w:b/>
        </w:rPr>
      </w:pPr>
      <w:r w:rsidRPr="00E951CA">
        <w:rPr>
          <w:rFonts w:asciiTheme="minorHAnsi" w:hAnsiTheme="minorHAnsi"/>
          <w:b/>
        </w:rPr>
        <w:t>1.-  objetivo</w:t>
      </w:r>
    </w:p>
    <w:p w:rsidR="00CF14AA" w:rsidRDefault="00CF14AA" w:rsidP="00CF14AA">
      <w:pPr>
        <w:spacing w:after="0" w:line="240" w:lineRule="auto"/>
        <w:jc w:val="both"/>
        <w:rPr>
          <w:rFonts w:asciiTheme="minorHAnsi" w:hAnsiTheme="minorHAnsi"/>
        </w:rPr>
      </w:pPr>
      <w:r w:rsidRPr="00CF14AA">
        <w:rPr>
          <w:rFonts w:asciiTheme="minorHAnsi" w:hAnsiTheme="minorHAnsi"/>
        </w:rPr>
        <w:t>Utilización de Excel para profundizar en el análisis de las rotaciones y cálculo de promedios mediante depuración previa de los datos.</w:t>
      </w:r>
    </w:p>
    <w:p w:rsidR="00AB5430" w:rsidRDefault="00AB5430" w:rsidP="00CF14AA">
      <w:pPr>
        <w:spacing w:after="0" w:line="240" w:lineRule="auto"/>
        <w:jc w:val="both"/>
        <w:rPr>
          <w:rFonts w:asciiTheme="minorHAnsi" w:hAnsiTheme="minorHAnsi"/>
        </w:rPr>
      </w:pPr>
      <w:r>
        <w:rPr>
          <w:rFonts w:asciiTheme="minorHAnsi" w:hAnsiTheme="minorHAnsi"/>
        </w:rPr>
        <w:t>Continuación y profundización: ejercicio Excel 5.</w:t>
      </w:r>
    </w:p>
    <w:p w:rsidR="00CF14AA" w:rsidRPr="00CF14AA" w:rsidRDefault="00CF14AA" w:rsidP="00CF14AA">
      <w:pPr>
        <w:spacing w:after="0" w:line="240" w:lineRule="auto"/>
        <w:jc w:val="both"/>
        <w:rPr>
          <w:rFonts w:asciiTheme="minorHAnsi" w:hAnsiTheme="minorHAnsi"/>
        </w:rPr>
      </w:pPr>
      <w:r w:rsidRPr="00CF14AA">
        <w:rPr>
          <w:rFonts w:asciiTheme="minorHAnsi" w:hAnsiTheme="minorHAnsi"/>
        </w:rPr>
        <w:t>Al analizar los datos se observa que en determinados productos no ha</w:t>
      </w:r>
      <w:r w:rsidR="00AB5430">
        <w:rPr>
          <w:rFonts w:asciiTheme="minorHAnsi" w:hAnsiTheme="minorHAnsi"/>
        </w:rPr>
        <w:t>y</w:t>
      </w:r>
      <w:r w:rsidRPr="00CF14AA">
        <w:rPr>
          <w:rFonts w:asciiTheme="minorHAnsi" w:hAnsiTheme="minorHAnsi"/>
        </w:rPr>
        <w:t xml:space="preserve"> stock en los primeros meses del año o en los últimos. La ausencia de stock en los primeros meses del año puede deberse a  que sean productos de nueva introducción (o bien de venta estacional) en cuyo caso conviene calcular el promedio no sobre todos los meses del año sino a partir del mes en que tienen stock por primera vez.</w:t>
      </w:r>
    </w:p>
    <w:p w:rsidR="00CF14AA" w:rsidRPr="00CF14AA" w:rsidRDefault="00CF14AA" w:rsidP="00CF14AA">
      <w:pPr>
        <w:spacing w:after="0" w:line="240" w:lineRule="auto"/>
        <w:jc w:val="both"/>
        <w:rPr>
          <w:rFonts w:asciiTheme="minorHAnsi" w:hAnsiTheme="minorHAnsi"/>
        </w:rPr>
      </w:pPr>
      <w:r w:rsidRPr="00CF14AA">
        <w:rPr>
          <w:rFonts w:asciiTheme="minorHAnsi" w:hAnsiTheme="minorHAnsi"/>
        </w:rPr>
        <w:t>De la misma forma cuando un producto no tiene stock en los últimos meses del período, cabe suponer que es un producto de venta estacional o que se ha dado de baja en cuyo caso es preci</w:t>
      </w:r>
      <w:r w:rsidR="00AB5430">
        <w:rPr>
          <w:rFonts w:asciiTheme="minorHAnsi" w:hAnsiTheme="minorHAnsi"/>
        </w:rPr>
        <w:t>s</w:t>
      </w:r>
      <w:r w:rsidRPr="00CF14AA">
        <w:rPr>
          <w:rFonts w:asciiTheme="minorHAnsi" w:hAnsiTheme="minorHAnsi"/>
        </w:rPr>
        <w:t xml:space="preserve">o calcular el promedio y, en consecuencia las rotaciones, en función de los primeros meses en los cuales tenía stock (productos de moda: verano – invierno, etc.) o de los últimos. </w:t>
      </w:r>
    </w:p>
    <w:p w:rsidR="00CF14AA" w:rsidRPr="00CF14AA" w:rsidRDefault="00CF14AA" w:rsidP="00CF14AA">
      <w:pPr>
        <w:spacing w:after="0" w:line="240" w:lineRule="auto"/>
        <w:ind w:left="283"/>
        <w:rPr>
          <w:rFonts w:asciiTheme="minorHAnsi" w:hAnsiTheme="minorHAnsi"/>
        </w:rPr>
      </w:pPr>
    </w:p>
    <w:p w:rsidR="00CF14AA" w:rsidRPr="00E951CA" w:rsidRDefault="00CF14AA" w:rsidP="00CF14AA">
      <w:pPr>
        <w:numPr>
          <w:ilvl w:val="12"/>
          <w:numId w:val="0"/>
        </w:numPr>
        <w:spacing w:after="0" w:line="240" w:lineRule="auto"/>
        <w:ind w:left="283" w:hanging="283"/>
        <w:rPr>
          <w:rFonts w:asciiTheme="minorHAnsi" w:hAnsiTheme="minorHAnsi"/>
          <w:b/>
        </w:rPr>
      </w:pPr>
      <w:r w:rsidRPr="00E951CA">
        <w:rPr>
          <w:rFonts w:asciiTheme="minorHAnsi" w:hAnsiTheme="minorHAnsi"/>
          <w:b/>
        </w:rPr>
        <w:t xml:space="preserve">2.- descripción </w:t>
      </w:r>
    </w:p>
    <w:p w:rsidR="00CF14AA" w:rsidRPr="00CF14AA" w:rsidRDefault="00CF14AA" w:rsidP="00CF14AA">
      <w:pPr>
        <w:spacing w:after="0" w:line="240" w:lineRule="auto"/>
        <w:rPr>
          <w:rFonts w:asciiTheme="minorHAnsi" w:hAnsiTheme="minorHAnsi"/>
        </w:rPr>
      </w:pPr>
      <w:r w:rsidRPr="00CF14AA">
        <w:rPr>
          <w:rFonts w:asciiTheme="minorHAnsi" w:hAnsiTheme="minorHAnsi"/>
        </w:rPr>
        <w:t>Se suministran 2 hojas.</w:t>
      </w:r>
    </w:p>
    <w:p w:rsidR="00CF14AA" w:rsidRPr="00CF14AA" w:rsidRDefault="00CF14AA" w:rsidP="00CF14AA">
      <w:pPr>
        <w:spacing w:after="0" w:line="240" w:lineRule="auto"/>
        <w:rPr>
          <w:rFonts w:asciiTheme="minorHAnsi" w:hAnsiTheme="minorHAnsi"/>
          <w:i/>
          <w:u w:val="single"/>
        </w:rPr>
      </w:pPr>
      <w:r w:rsidRPr="00CF14AA">
        <w:rPr>
          <w:rFonts w:asciiTheme="minorHAnsi" w:hAnsiTheme="minorHAnsi"/>
          <w:i/>
          <w:u w:val="single"/>
        </w:rPr>
        <w:t>Hoja 'stock datos iniciales'</w:t>
      </w:r>
    </w:p>
    <w:p w:rsidR="00CF14AA" w:rsidRPr="00CF14AA" w:rsidRDefault="00CF14AA" w:rsidP="00CF14AA">
      <w:pPr>
        <w:spacing w:after="0" w:line="240" w:lineRule="auto"/>
        <w:rPr>
          <w:rFonts w:asciiTheme="minorHAnsi" w:hAnsiTheme="minorHAnsi"/>
        </w:rPr>
      </w:pPr>
      <w:r w:rsidRPr="00CF14AA">
        <w:rPr>
          <w:rFonts w:asciiTheme="minorHAnsi" w:hAnsiTheme="minorHAnsi"/>
        </w:rPr>
        <w:t xml:space="preserve">Contiene el stock medio de los diferentes productos tanto en kilos a lo largo de los 12 meses del año. </w:t>
      </w:r>
    </w:p>
    <w:p w:rsidR="00CF14AA" w:rsidRPr="00AB5430" w:rsidRDefault="00CF14AA" w:rsidP="00CF14AA">
      <w:pPr>
        <w:spacing w:after="0" w:line="240" w:lineRule="auto"/>
        <w:rPr>
          <w:rFonts w:asciiTheme="minorHAnsi" w:hAnsiTheme="minorHAnsi"/>
          <w:i/>
          <w:u w:val="single"/>
        </w:rPr>
      </w:pPr>
      <w:r w:rsidRPr="00AB5430">
        <w:rPr>
          <w:rFonts w:asciiTheme="minorHAnsi" w:hAnsiTheme="minorHAnsi"/>
          <w:i/>
          <w:u w:val="single"/>
        </w:rPr>
        <w:t>Hoja 'salidas datos iniciales'</w:t>
      </w:r>
    </w:p>
    <w:p w:rsidR="00CF14AA" w:rsidRPr="00CF14AA" w:rsidRDefault="00CF14AA" w:rsidP="00CF14AA">
      <w:pPr>
        <w:spacing w:after="0" w:line="240" w:lineRule="auto"/>
        <w:rPr>
          <w:rFonts w:asciiTheme="minorHAnsi" w:hAnsiTheme="minorHAnsi"/>
        </w:rPr>
      </w:pPr>
      <w:r w:rsidRPr="00CF14AA">
        <w:rPr>
          <w:rFonts w:asciiTheme="minorHAnsi" w:hAnsiTheme="minorHAnsi"/>
        </w:rPr>
        <w:t>Contiene las salidas, mes a mes, en kilogramos de todos los productos que han tenido movimiento a lo largo de los 12 meses del año.</w:t>
      </w:r>
    </w:p>
    <w:p w:rsidR="00CF14AA" w:rsidRPr="00CF14AA" w:rsidRDefault="00CF14AA" w:rsidP="00CF14AA">
      <w:pPr>
        <w:spacing w:after="0" w:line="240" w:lineRule="auto"/>
        <w:rPr>
          <w:rFonts w:asciiTheme="minorHAnsi" w:hAnsiTheme="minorHAnsi"/>
          <w:b/>
        </w:rPr>
      </w:pPr>
    </w:p>
    <w:p w:rsidR="00CF14AA" w:rsidRPr="00CF14AA" w:rsidRDefault="00CF14AA" w:rsidP="00CF14AA">
      <w:pPr>
        <w:numPr>
          <w:ilvl w:val="12"/>
          <w:numId w:val="0"/>
        </w:numPr>
        <w:spacing w:after="0" w:line="240" w:lineRule="auto"/>
        <w:ind w:left="283" w:hanging="283"/>
        <w:rPr>
          <w:rFonts w:asciiTheme="minorHAnsi" w:hAnsiTheme="minorHAnsi"/>
          <w:b/>
          <w:u w:val="single"/>
        </w:rPr>
      </w:pPr>
      <w:r w:rsidRPr="00CF14AA">
        <w:rPr>
          <w:rFonts w:asciiTheme="minorHAnsi" w:hAnsiTheme="minorHAnsi"/>
          <w:b/>
          <w:u w:val="single"/>
        </w:rPr>
        <w:t>3.-  conocimientos utilizados de excel</w:t>
      </w:r>
    </w:p>
    <w:p w:rsidR="00CF14AA" w:rsidRPr="00CF14AA" w:rsidRDefault="00CF14AA" w:rsidP="00CF14AA">
      <w:pPr>
        <w:spacing w:after="0" w:line="240" w:lineRule="auto"/>
        <w:ind w:left="283"/>
        <w:rPr>
          <w:rFonts w:asciiTheme="minorHAnsi" w:hAnsiTheme="minorHAnsi"/>
        </w:rPr>
      </w:pPr>
      <w:r w:rsidRPr="00CF14AA">
        <w:rPr>
          <w:rFonts w:asciiTheme="minorHAnsi" w:hAnsiTheme="minorHAnsi"/>
        </w:rPr>
        <w:t>VBA para Excel, ya que se desarrolla una macro.</w:t>
      </w:r>
    </w:p>
    <w:p w:rsidR="00CF14AA" w:rsidRPr="00CF14AA" w:rsidRDefault="00CF14AA" w:rsidP="00CF14AA">
      <w:pPr>
        <w:spacing w:after="0" w:line="240" w:lineRule="auto"/>
        <w:ind w:left="283"/>
        <w:jc w:val="both"/>
        <w:rPr>
          <w:rFonts w:asciiTheme="minorHAnsi" w:hAnsiTheme="minorHAnsi"/>
        </w:rPr>
      </w:pPr>
      <w:r w:rsidRPr="00CF14AA">
        <w:rPr>
          <w:rFonts w:asciiTheme="minorHAnsi" w:hAnsiTheme="minorHAnsi"/>
        </w:rPr>
        <w:t xml:space="preserve">Obtener un promedio en las circunstancias indicadas en el punto 1 por el procedimiento tradicional de Excel  es muy penoso </w:t>
      </w:r>
      <w:r>
        <w:rPr>
          <w:rFonts w:asciiTheme="minorHAnsi" w:hAnsiTheme="minorHAnsi"/>
        </w:rPr>
        <w:t>a partir dee</w:t>
      </w:r>
      <w:r w:rsidRPr="00CF14AA">
        <w:rPr>
          <w:rFonts w:asciiTheme="minorHAnsi" w:hAnsiTheme="minorHAnsi"/>
        </w:rPr>
        <w:t>e la fórmula condicional “</w:t>
      </w:r>
      <w:r>
        <w:rPr>
          <w:rFonts w:asciiTheme="minorHAnsi" w:hAnsiTheme="minorHAnsi"/>
        </w:rPr>
        <w:t xml:space="preserve">si...".  </w:t>
      </w:r>
    </w:p>
    <w:p w:rsidR="00CF14AA" w:rsidRPr="00CF14AA" w:rsidRDefault="00CF14AA" w:rsidP="00CF14AA">
      <w:pPr>
        <w:spacing w:after="0" w:line="240" w:lineRule="auto"/>
        <w:ind w:left="283"/>
        <w:rPr>
          <w:rFonts w:asciiTheme="minorHAnsi" w:hAnsiTheme="minorHAnsi"/>
        </w:rPr>
      </w:pPr>
      <w:r w:rsidRPr="00CF14AA">
        <w:rPr>
          <w:rFonts w:asciiTheme="minorHAnsi" w:hAnsiTheme="minorHAnsi"/>
        </w:rPr>
        <w:tab/>
        <w:t>.- Funciones:</w:t>
      </w:r>
    </w:p>
    <w:p w:rsidR="00CF14AA" w:rsidRPr="00CF14AA" w:rsidRDefault="00CF14AA" w:rsidP="00CF14AA">
      <w:pPr>
        <w:spacing w:after="0" w:line="240" w:lineRule="auto"/>
        <w:ind w:left="283"/>
        <w:rPr>
          <w:rFonts w:asciiTheme="minorHAnsi" w:hAnsiTheme="minorHAnsi"/>
        </w:rPr>
      </w:pPr>
      <w:r w:rsidRPr="00CF14AA">
        <w:rPr>
          <w:rFonts w:asciiTheme="minorHAnsi" w:hAnsiTheme="minorHAnsi"/>
        </w:rPr>
        <w:tab/>
      </w:r>
      <w:r w:rsidRPr="00CF14AA">
        <w:rPr>
          <w:rFonts w:asciiTheme="minorHAnsi" w:hAnsiTheme="minorHAnsi"/>
        </w:rPr>
        <w:tab/>
        <w:t>Suma</w:t>
      </w:r>
    </w:p>
    <w:p w:rsidR="00CF14AA" w:rsidRPr="00CF14AA" w:rsidRDefault="00CF14AA" w:rsidP="00CF14AA">
      <w:pPr>
        <w:spacing w:after="0" w:line="240" w:lineRule="auto"/>
        <w:ind w:left="283"/>
        <w:rPr>
          <w:rFonts w:asciiTheme="minorHAnsi" w:hAnsiTheme="minorHAnsi"/>
        </w:rPr>
      </w:pPr>
      <w:r w:rsidRPr="00CF14AA">
        <w:rPr>
          <w:rFonts w:asciiTheme="minorHAnsi" w:hAnsiTheme="minorHAnsi"/>
        </w:rPr>
        <w:tab/>
      </w:r>
      <w:r w:rsidRPr="00CF14AA">
        <w:rPr>
          <w:rFonts w:asciiTheme="minorHAnsi" w:hAnsiTheme="minorHAnsi"/>
        </w:rPr>
        <w:tab/>
        <w:t>Buscarv</w:t>
      </w:r>
    </w:p>
    <w:p w:rsidR="00CF14AA" w:rsidRPr="00CF14AA" w:rsidRDefault="00CF14AA" w:rsidP="00CF14AA">
      <w:pPr>
        <w:spacing w:after="0" w:line="240" w:lineRule="auto"/>
        <w:ind w:left="283"/>
        <w:rPr>
          <w:rFonts w:asciiTheme="minorHAnsi" w:hAnsiTheme="minorHAnsi"/>
        </w:rPr>
      </w:pPr>
      <w:r w:rsidRPr="00CF14AA">
        <w:rPr>
          <w:rFonts w:asciiTheme="minorHAnsi" w:hAnsiTheme="minorHAnsi"/>
        </w:rPr>
        <w:tab/>
      </w:r>
      <w:r w:rsidRPr="00CF14AA">
        <w:rPr>
          <w:rFonts w:asciiTheme="minorHAnsi" w:hAnsiTheme="minorHAnsi"/>
        </w:rPr>
        <w:tab/>
        <w:t>Condicional doble: =si(y…</w:t>
      </w:r>
    </w:p>
    <w:p w:rsidR="00CF14AA" w:rsidRPr="00CF14AA" w:rsidRDefault="00CF14AA" w:rsidP="00CF14AA">
      <w:pPr>
        <w:spacing w:after="0" w:line="240" w:lineRule="auto"/>
        <w:ind w:left="283"/>
        <w:rPr>
          <w:rFonts w:asciiTheme="minorHAnsi" w:hAnsiTheme="minorHAnsi"/>
        </w:rPr>
      </w:pPr>
      <w:r w:rsidRPr="00CF14AA">
        <w:rPr>
          <w:rFonts w:asciiTheme="minorHAnsi" w:hAnsiTheme="minorHAnsi"/>
        </w:rPr>
        <w:tab/>
      </w:r>
      <w:r w:rsidRPr="00CF14AA">
        <w:rPr>
          <w:rFonts w:asciiTheme="minorHAnsi" w:hAnsiTheme="minorHAnsi"/>
        </w:rPr>
        <w:tab/>
        <w:t>Esnumero</w:t>
      </w:r>
    </w:p>
    <w:p w:rsidR="00CF14AA" w:rsidRPr="00CF14AA" w:rsidRDefault="00CF14AA" w:rsidP="00CF14AA">
      <w:pPr>
        <w:spacing w:after="0" w:line="240" w:lineRule="auto"/>
        <w:ind w:left="283"/>
        <w:rPr>
          <w:rFonts w:asciiTheme="minorHAnsi" w:hAnsiTheme="minorHAnsi"/>
        </w:rPr>
      </w:pPr>
      <w:r w:rsidRPr="00CF14AA">
        <w:rPr>
          <w:rFonts w:asciiTheme="minorHAnsi" w:hAnsiTheme="minorHAnsi"/>
        </w:rPr>
        <w:tab/>
      </w:r>
      <w:r w:rsidRPr="00CF14AA">
        <w:rPr>
          <w:rFonts w:asciiTheme="minorHAnsi" w:hAnsiTheme="minorHAnsi"/>
        </w:rPr>
        <w:tab/>
        <w:t>Redondear</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 Macros.</w:t>
      </w:r>
    </w:p>
    <w:p w:rsidR="00CF14AA" w:rsidRPr="00CF14AA" w:rsidRDefault="00CF14AA" w:rsidP="00CF14AA">
      <w:pPr>
        <w:spacing w:after="0" w:line="240" w:lineRule="auto"/>
        <w:ind w:left="283"/>
        <w:rPr>
          <w:rFonts w:asciiTheme="minorHAnsi" w:hAnsiTheme="minorHAnsi"/>
        </w:rPr>
      </w:pPr>
      <w:r w:rsidRPr="00CF14AA">
        <w:rPr>
          <w:rFonts w:asciiTheme="minorHAnsi" w:hAnsiTheme="minorHAnsi"/>
        </w:rPr>
        <w:t xml:space="preserve"> </w:t>
      </w:r>
    </w:p>
    <w:p w:rsidR="00CF14AA" w:rsidRPr="00E951CA" w:rsidRDefault="00CF14AA" w:rsidP="00CF14AA">
      <w:pPr>
        <w:numPr>
          <w:ilvl w:val="12"/>
          <w:numId w:val="0"/>
        </w:numPr>
        <w:spacing w:after="0" w:line="240" w:lineRule="auto"/>
        <w:ind w:left="283" w:hanging="283"/>
        <w:rPr>
          <w:rFonts w:asciiTheme="minorHAnsi" w:hAnsiTheme="minorHAnsi"/>
          <w:b/>
        </w:rPr>
      </w:pPr>
      <w:r w:rsidRPr="00E951CA">
        <w:rPr>
          <w:rFonts w:asciiTheme="minorHAnsi" w:hAnsiTheme="minorHAnsi"/>
          <w:b/>
        </w:rPr>
        <w:t>4.-  cuestiones planteadas</w:t>
      </w:r>
    </w:p>
    <w:p w:rsidR="00CF14AA" w:rsidRPr="00CF14AA" w:rsidRDefault="00CF14AA" w:rsidP="00CF14AA">
      <w:pPr>
        <w:spacing w:after="0" w:line="240" w:lineRule="auto"/>
        <w:rPr>
          <w:rFonts w:asciiTheme="minorHAnsi" w:hAnsiTheme="minorHAnsi"/>
        </w:rPr>
      </w:pPr>
      <w:r w:rsidRPr="00CF14AA">
        <w:rPr>
          <w:rFonts w:asciiTheme="minorHAnsi" w:hAnsiTheme="minorHAnsi"/>
        </w:rPr>
        <w:t>Se pretende combinando ambas hojas:</w:t>
      </w:r>
    </w:p>
    <w:p w:rsidR="00CF14AA" w:rsidRPr="00CF14AA" w:rsidRDefault="00CF14AA" w:rsidP="00CF14AA">
      <w:pPr>
        <w:numPr>
          <w:ilvl w:val="0"/>
          <w:numId w:val="28"/>
        </w:numPr>
        <w:spacing w:after="0" w:line="240" w:lineRule="auto"/>
        <w:jc w:val="both"/>
        <w:rPr>
          <w:rFonts w:asciiTheme="minorHAnsi" w:hAnsiTheme="minorHAnsi"/>
        </w:rPr>
      </w:pPr>
      <w:r w:rsidRPr="00CF14AA">
        <w:rPr>
          <w:rFonts w:asciiTheme="minorHAnsi" w:hAnsiTheme="minorHAnsi"/>
        </w:rPr>
        <w:t xml:space="preserve">Obtener un stock promedio teniendo presente las observaciones del punto 1. Aquí es donde se emplea una macro. </w:t>
      </w:r>
    </w:p>
    <w:p w:rsidR="00CF14AA" w:rsidRPr="00CF14AA" w:rsidRDefault="00CF14AA" w:rsidP="00CF14AA">
      <w:pPr>
        <w:numPr>
          <w:ilvl w:val="0"/>
          <w:numId w:val="28"/>
        </w:numPr>
        <w:spacing w:after="0" w:line="240" w:lineRule="auto"/>
        <w:jc w:val="both"/>
        <w:rPr>
          <w:rFonts w:asciiTheme="minorHAnsi" w:hAnsiTheme="minorHAnsi"/>
        </w:rPr>
      </w:pPr>
      <w:r w:rsidRPr="00CF14AA">
        <w:rPr>
          <w:rFonts w:asciiTheme="minorHAnsi" w:hAnsiTheme="minorHAnsi"/>
        </w:rPr>
        <w:t>Obtener las rotaciones en base al promedio calculado de esta manera.</w:t>
      </w:r>
    </w:p>
    <w:p w:rsidR="00CF14AA" w:rsidRPr="00CF14AA" w:rsidRDefault="00CF14AA" w:rsidP="00CF14AA">
      <w:pPr>
        <w:spacing w:after="0" w:line="240" w:lineRule="auto"/>
        <w:ind w:left="283"/>
        <w:rPr>
          <w:rFonts w:asciiTheme="minorHAnsi" w:hAnsiTheme="minorHAnsi"/>
        </w:rPr>
      </w:pPr>
    </w:p>
    <w:p w:rsidR="00CF14AA" w:rsidRPr="00E951CA" w:rsidRDefault="00CF14AA" w:rsidP="00CF14AA">
      <w:pPr>
        <w:spacing w:after="0" w:line="240" w:lineRule="auto"/>
        <w:rPr>
          <w:rFonts w:asciiTheme="minorHAnsi" w:hAnsiTheme="minorHAnsi"/>
          <w:b/>
          <w:bCs/>
        </w:rPr>
      </w:pPr>
      <w:r w:rsidRPr="00E951CA">
        <w:rPr>
          <w:rFonts w:asciiTheme="minorHAnsi" w:hAnsiTheme="minorHAnsi"/>
          <w:b/>
          <w:bCs/>
        </w:rPr>
        <w:t>5.- solución</w:t>
      </w:r>
    </w:p>
    <w:p w:rsidR="00CF14AA" w:rsidRPr="00CF14AA" w:rsidRDefault="00CF14AA" w:rsidP="00CF14AA">
      <w:pPr>
        <w:spacing w:after="0" w:line="240" w:lineRule="auto"/>
        <w:rPr>
          <w:rFonts w:asciiTheme="minorHAnsi" w:hAnsiTheme="minorHAnsi"/>
          <w:i/>
          <w:u w:val="single"/>
        </w:rPr>
      </w:pPr>
      <w:r w:rsidRPr="00CF14AA">
        <w:rPr>
          <w:rFonts w:asciiTheme="minorHAnsi" w:hAnsiTheme="minorHAnsi"/>
          <w:i/>
          <w:u w:val="single"/>
        </w:rPr>
        <w:t>5.1. Nuevo promedio</w:t>
      </w:r>
    </w:p>
    <w:p w:rsidR="00CF14AA" w:rsidRPr="00CF14AA" w:rsidRDefault="00CF14AA" w:rsidP="00E951CA">
      <w:pPr>
        <w:spacing w:after="0" w:line="240" w:lineRule="auto"/>
        <w:ind w:left="708"/>
        <w:rPr>
          <w:rFonts w:asciiTheme="minorHAnsi" w:hAnsiTheme="minorHAnsi"/>
          <w:b/>
        </w:rPr>
      </w:pPr>
      <w:r w:rsidRPr="00CF14AA">
        <w:rPr>
          <w:rFonts w:asciiTheme="minorHAnsi" w:hAnsiTheme="minorHAnsi"/>
        </w:rPr>
        <w:t>Se copia la hoja ‘stock datos iniciales’</w:t>
      </w:r>
      <w:r w:rsidRPr="00CF14AA">
        <w:rPr>
          <w:rFonts w:asciiTheme="minorHAnsi" w:hAnsiTheme="minorHAnsi"/>
          <w:b/>
        </w:rPr>
        <w:t xml:space="preserve"> </w:t>
      </w:r>
      <w:r w:rsidRPr="00CF14AA">
        <w:rPr>
          <w:rFonts w:asciiTheme="minorHAnsi" w:hAnsiTheme="minorHAnsi"/>
        </w:rPr>
        <w:t>en una nueva hoja que se denomina</w:t>
      </w:r>
      <w:r w:rsidRPr="00CF14AA">
        <w:rPr>
          <w:rFonts w:asciiTheme="minorHAnsi" w:hAnsiTheme="minorHAnsi"/>
          <w:b/>
        </w:rPr>
        <w:t xml:space="preserve"> ‘</w:t>
      </w:r>
      <w:r w:rsidRPr="00CF14AA">
        <w:rPr>
          <w:rFonts w:asciiTheme="minorHAnsi" w:hAnsiTheme="minorHAnsi"/>
        </w:rPr>
        <w:t>nuevopromedio</w:t>
      </w:r>
      <w:r w:rsidRPr="00CF14AA">
        <w:rPr>
          <w:rFonts w:asciiTheme="minorHAnsi" w:hAnsiTheme="minorHAnsi"/>
          <w:b/>
        </w:rPr>
        <w:t>’.</w:t>
      </w:r>
    </w:p>
    <w:p w:rsidR="00CF14AA" w:rsidRDefault="00CF14AA" w:rsidP="00E951CA">
      <w:pPr>
        <w:spacing w:after="0" w:line="240" w:lineRule="auto"/>
        <w:ind w:left="708"/>
        <w:rPr>
          <w:rFonts w:asciiTheme="minorHAnsi" w:hAnsiTheme="minorHAnsi"/>
        </w:rPr>
      </w:pPr>
      <w:r w:rsidRPr="00CF14AA">
        <w:rPr>
          <w:rFonts w:asciiTheme="minorHAnsi" w:hAnsiTheme="minorHAnsi"/>
        </w:rPr>
        <w:t>Se calcula la columna  ‘meses hábiles’ con la macro que está asociada a esta hoja.</w:t>
      </w:r>
    </w:p>
    <w:p w:rsidR="00624F90" w:rsidRPr="00CF14AA" w:rsidRDefault="00624F90" w:rsidP="00624F90">
      <w:pPr>
        <w:spacing w:after="0" w:line="240" w:lineRule="auto"/>
        <w:ind w:left="708"/>
        <w:rPr>
          <w:rFonts w:asciiTheme="minorHAnsi" w:hAnsiTheme="minorHAnsi"/>
        </w:rPr>
      </w:pPr>
      <w:r w:rsidRPr="00CF14AA">
        <w:rPr>
          <w:rFonts w:asciiTheme="minorHAnsi" w:hAnsiTheme="minorHAnsi"/>
        </w:rPr>
        <w:t>Se añade una columna ‘suma’ que contiene la suma horizontal de las 12 posiciones de stock.</w:t>
      </w:r>
    </w:p>
    <w:p w:rsidR="00AB5430" w:rsidRDefault="00AB5430" w:rsidP="00E951CA">
      <w:pPr>
        <w:spacing w:after="0" w:line="240" w:lineRule="auto"/>
        <w:ind w:left="708"/>
        <w:rPr>
          <w:rFonts w:asciiTheme="minorHAnsi" w:hAnsiTheme="minorHAnsi"/>
        </w:rPr>
      </w:pPr>
    </w:p>
    <w:p w:rsidR="00CC7CE4" w:rsidRPr="00CF14AA" w:rsidRDefault="00CC7CE4" w:rsidP="00E951CA">
      <w:pPr>
        <w:spacing w:after="0" w:line="240" w:lineRule="auto"/>
        <w:ind w:left="708"/>
        <w:rPr>
          <w:rFonts w:asciiTheme="minorHAnsi" w:hAnsiTheme="minorHAnsi"/>
        </w:rPr>
      </w:pPr>
    </w:p>
    <w:p w:rsidR="00CF14AA" w:rsidRPr="00CF14AA" w:rsidRDefault="00CF14AA" w:rsidP="00E951CA">
      <w:pPr>
        <w:spacing w:after="0" w:line="240" w:lineRule="auto"/>
        <w:ind w:left="708"/>
        <w:rPr>
          <w:rFonts w:asciiTheme="minorHAnsi" w:hAnsiTheme="minorHAnsi"/>
        </w:rPr>
      </w:pPr>
      <w:r w:rsidRPr="00CF14AA">
        <w:rPr>
          <w:rFonts w:asciiTheme="minorHAnsi" w:hAnsiTheme="minorHAnsi"/>
        </w:rPr>
        <w:t>Se calcula la columna ‘promedio’ dividiendo la columna ‘suma’ entre la columna ‘meses hábiles’</w:t>
      </w:r>
    </w:p>
    <w:p w:rsidR="00CF14AA" w:rsidRPr="00CF14AA" w:rsidRDefault="00CF14AA" w:rsidP="00CF14AA">
      <w:pPr>
        <w:spacing w:after="0" w:line="240" w:lineRule="auto"/>
        <w:rPr>
          <w:rFonts w:asciiTheme="minorHAnsi" w:hAnsiTheme="minorHAnsi"/>
          <w:i/>
          <w:u w:val="single"/>
        </w:rPr>
      </w:pPr>
      <w:r w:rsidRPr="00CF14AA">
        <w:rPr>
          <w:rFonts w:asciiTheme="minorHAnsi" w:hAnsiTheme="minorHAnsi"/>
          <w:i/>
          <w:u w:val="single"/>
        </w:rPr>
        <w:t>5.2. Rotaciones</w:t>
      </w:r>
    </w:p>
    <w:p w:rsidR="00CF14AA" w:rsidRPr="00CF14AA" w:rsidRDefault="00CF14AA" w:rsidP="00E951CA">
      <w:pPr>
        <w:spacing w:after="0" w:line="240" w:lineRule="auto"/>
        <w:ind w:left="708"/>
        <w:rPr>
          <w:rFonts w:asciiTheme="minorHAnsi" w:hAnsiTheme="minorHAnsi"/>
        </w:rPr>
      </w:pPr>
      <w:r w:rsidRPr="00CF14AA">
        <w:rPr>
          <w:rFonts w:asciiTheme="minorHAnsi" w:hAnsiTheme="minorHAnsi"/>
        </w:rPr>
        <w:t xml:space="preserve">Se copia la hoja ‘salidas datos iniciales’ en la hoja  ‘rotaciones’. </w:t>
      </w:r>
    </w:p>
    <w:p w:rsidR="00CF14AA" w:rsidRPr="00CF14AA" w:rsidRDefault="00CF14AA" w:rsidP="00E951CA">
      <w:pPr>
        <w:spacing w:after="0" w:line="240" w:lineRule="auto"/>
        <w:ind w:left="708"/>
        <w:rPr>
          <w:rFonts w:asciiTheme="minorHAnsi" w:hAnsiTheme="minorHAnsi"/>
        </w:rPr>
      </w:pPr>
      <w:r w:rsidRPr="00CF14AA">
        <w:rPr>
          <w:rFonts w:asciiTheme="minorHAnsi" w:hAnsiTheme="minorHAnsi"/>
        </w:rPr>
        <w:t>Se calcula la columna ‘total’ (total anual ventas por referencia).</w:t>
      </w:r>
    </w:p>
    <w:p w:rsidR="00CF14AA" w:rsidRPr="00CF14AA" w:rsidRDefault="00CF14AA" w:rsidP="00E951CA">
      <w:pPr>
        <w:spacing w:after="0" w:line="240" w:lineRule="auto"/>
        <w:ind w:left="708"/>
        <w:rPr>
          <w:rFonts w:asciiTheme="minorHAnsi" w:hAnsiTheme="minorHAnsi"/>
        </w:rPr>
      </w:pPr>
      <w:r w:rsidRPr="00CF14AA">
        <w:rPr>
          <w:rFonts w:asciiTheme="minorHAnsi" w:hAnsiTheme="minorHAnsi"/>
        </w:rPr>
        <w:t>En la siguiente columna se adjunta el promedio, (fórmula ‘buscarv’)</w:t>
      </w:r>
    </w:p>
    <w:p w:rsidR="00CF14AA" w:rsidRPr="00CF14AA" w:rsidRDefault="00CF14AA" w:rsidP="00E951CA">
      <w:pPr>
        <w:spacing w:after="0" w:line="240" w:lineRule="auto"/>
        <w:ind w:left="708"/>
        <w:rPr>
          <w:rFonts w:asciiTheme="minorHAnsi" w:hAnsiTheme="minorHAnsi"/>
        </w:rPr>
      </w:pPr>
      <w:r w:rsidRPr="00CF14AA">
        <w:rPr>
          <w:rFonts w:asciiTheme="minorHAnsi" w:hAnsiTheme="minorHAnsi"/>
        </w:rPr>
        <w:t>Por último se calcula la columna ‘rotaciones’ por división entre las dos anteriores.</w:t>
      </w:r>
    </w:p>
    <w:p w:rsidR="00CF14AA" w:rsidRPr="00E951CA" w:rsidRDefault="00CF14AA" w:rsidP="00CF14AA">
      <w:pPr>
        <w:spacing w:after="0" w:line="240" w:lineRule="auto"/>
        <w:rPr>
          <w:rFonts w:asciiTheme="minorHAnsi" w:hAnsiTheme="minorHAnsi"/>
          <w:b/>
        </w:rPr>
      </w:pPr>
      <w:r w:rsidRPr="00E951CA">
        <w:rPr>
          <w:rFonts w:asciiTheme="minorHAnsi" w:hAnsiTheme="minorHAnsi"/>
          <w:b/>
        </w:rPr>
        <w:t>6.- comentarios</w:t>
      </w:r>
    </w:p>
    <w:p w:rsidR="00CF14AA" w:rsidRPr="00CF14AA" w:rsidRDefault="00CF14AA" w:rsidP="00CF14AA">
      <w:pPr>
        <w:spacing w:after="0" w:line="240" w:lineRule="auto"/>
        <w:jc w:val="both"/>
        <w:rPr>
          <w:rFonts w:asciiTheme="minorHAnsi" w:hAnsiTheme="minorHAnsi"/>
        </w:rPr>
      </w:pPr>
      <w:r w:rsidRPr="00CF14AA">
        <w:rPr>
          <w:rFonts w:asciiTheme="minorHAnsi" w:hAnsiTheme="minorHAnsi"/>
        </w:rPr>
        <w:t xml:space="preserve">Puede comparar el efecto de la eliminación de dichos meses, comparando ambas columnas de promedio. El promedio calculado sin depuración de meses es, obviamente, más bajo pues no se han eliminado meses con stock = 0. Y por tanto, con este promedio el índice de rotación es más alto y </w:t>
      </w:r>
      <w:r w:rsidR="00CC7CE4">
        <w:rPr>
          <w:rFonts w:asciiTheme="minorHAnsi" w:hAnsiTheme="minorHAnsi"/>
        </w:rPr>
        <w:t>p</w:t>
      </w:r>
      <w:r w:rsidRPr="00CF14AA">
        <w:rPr>
          <w:rFonts w:asciiTheme="minorHAnsi" w:hAnsiTheme="minorHAnsi"/>
        </w:rPr>
        <w:t>uede desfigurar el análisis de la gestión del stock.</w:t>
      </w:r>
    </w:p>
    <w:p w:rsidR="00CF14AA" w:rsidRPr="00CF14AA" w:rsidRDefault="00CF14AA" w:rsidP="00CF14AA">
      <w:pPr>
        <w:pStyle w:val="Textoindependiente"/>
        <w:ind w:firstLine="708"/>
        <w:rPr>
          <w:rFonts w:asciiTheme="minorHAnsi" w:hAnsiTheme="minorHAnsi"/>
          <w:sz w:val="22"/>
          <w:szCs w:val="22"/>
          <w:u w:val="single"/>
        </w:rPr>
      </w:pPr>
    </w:p>
    <w:p w:rsidR="00CF14AA" w:rsidRPr="00E951CA" w:rsidRDefault="00CF14AA" w:rsidP="00CF14AA">
      <w:pPr>
        <w:spacing w:after="0" w:line="240" w:lineRule="auto"/>
        <w:rPr>
          <w:rFonts w:asciiTheme="minorHAnsi" w:hAnsiTheme="minorHAnsi"/>
          <w:b/>
        </w:rPr>
      </w:pPr>
      <w:r w:rsidRPr="00E951CA">
        <w:rPr>
          <w:rFonts w:asciiTheme="minorHAnsi" w:hAnsiTheme="minorHAnsi"/>
          <w:b/>
        </w:rPr>
        <w:t>7.- Macro - VBA</w:t>
      </w:r>
    </w:p>
    <w:p w:rsidR="00CF14AA" w:rsidRPr="00CF14AA" w:rsidRDefault="00CF14AA" w:rsidP="00CF14AA">
      <w:pPr>
        <w:spacing w:after="0" w:line="240" w:lineRule="auto"/>
        <w:rPr>
          <w:rFonts w:asciiTheme="minorHAnsi" w:hAnsiTheme="minorHAnsi"/>
        </w:rPr>
      </w:pPr>
      <w:r w:rsidRPr="00CF14AA">
        <w:rPr>
          <w:rFonts w:asciiTheme="minorHAnsi" w:hAnsiTheme="minorHAnsi"/>
        </w:rPr>
        <w:t xml:space="preserve"> La explicación de la macro es  la siguiente:</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 xml:space="preserve"> ***</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Esta subrutina de excel calcula el número de columnas hábiles (meses en los que había stock) para obtener el promedio de cada referencia.</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Debe omitir, por tanto, a nivel de cada línea, las columnas de cero inicial (stock = 0) y de cero final.</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El cálculo se efectúa de la siguiente manera:</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 xml:space="preserve">1 bucle externo que empieza en la fila 2 (excluida la cabecera) hasta la fila 65.536, </w:t>
      </w:r>
      <w:r w:rsidR="00040F2F">
        <w:rPr>
          <w:rFonts w:asciiTheme="minorHAnsi" w:hAnsiTheme="minorHAnsi"/>
        </w:rPr>
        <w:t>ú</w:t>
      </w:r>
      <w:r w:rsidRPr="00CF14AA">
        <w:rPr>
          <w:rFonts w:asciiTheme="minorHAnsi" w:hAnsiTheme="minorHAnsi"/>
        </w:rPr>
        <w:t xml:space="preserve">ltima fila </w:t>
      </w:r>
      <w:r w:rsidR="00040F2F">
        <w:rPr>
          <w:rFonts w:asciiTheme="minorHAnsi" w:hAnsiTheme="minorHAnsi"/>
        </w:rPr>
        <w:t>(no hay tantos registros. Acabaría la búsqueda en el primer registro vacío).</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Para ello emplea la rutina for ... next, siendo el contador la variable 'i' y el paso (step ) 1.</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La rutina no explora las 65.636 filas sino únicamente hasta la última fila de datos (celda Ann.</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La nomenclatura de la celda se hace en forma semivariable, suponiendo que la referencia (producto) se halla en la  columna A. Como columna se utiliza el valor de la variable 'i' contador del bucle.</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La estructura, perfectamente inteligible, corresponde a una macro de Excel.</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Dentro de ese bucle hay otros dos, al mismo nivel, no uno dentro de otro. Es decir, por cada paso por el bucle principal: i = 2, 3, etc. hay dos bucles. En el primero calcula el número de columnas iniciales no hábiles para el cálculo del promedio, valor = 0. En el segundo calcula el número de columnas finales no hábiles para el cálculo del promedio. Por último, y también dentro de ese paso del bucle principal hay que hacer frente a una excepción.</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Hay que sumar ambos contadores almacenados en las variables 'izquierda' (que contiene el número de columnas inhábiles ' a la izquierda) y 'derecha' que contiene el número de columnas inhábiles a la derecha.</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Ahora bien, es el número de columnas inhábiles. Por lo tanto, se suman y dicha suma se resta de 12 (tope de columnas)  equivalente a las 12 posiciones de stock (meses del año). El resultado se deja en la variable 'columnas'</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Una excepción: si ambas variables 'izquierda' y 'derecha' son 12 (no ha habido stock en ningún mes) y por lo tanto  el contador de columnas hábiles es = 0.</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Todos los cálculos anteriores se repiten, como se ha indicado, dentro de cada paso del bucle del for...next principal , valores de i = 2,3,...</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Las variables de han definido al comienzo de la subrutina con la sentencia 'dim'</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 xml:space="preserve"> ***</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En los dos bucles internos de cálculo de columnas inhábiles, el contador es la variable 'k'.</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En el primero, cálculo de columnas inhábiles a la izquierda el contador va de 2 hasta 13 (donde se hallan los 12 valores de stock). Como antes, el contador va de uno en uno.</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En el segundo, cálculo de columnas inhábiles a la derecha el contador va de 13 hasta 2. Step - 1</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La denominación de las celdas es diferente a la denominación utilizada en el primer bucle o bucle externo.</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Allí se utilizaba el objeto 'range' siendo la columna siempre la misma (columna A) y variando únicamente la fila.</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Aquí son variables la fila y la columna. Por ello se emplea el objeto 'cells' que indica una celda a la que hay que añadir fila y columna - en este orden. La forma de añadirle es con dos subíndices; 'i', bucle del contador principal que indica la fila, 'k' contador de los bucles de segundo orden que indican la columna.</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El resultado de columnas hábiles, que está en la variable 'columnas' lo deja en la correspondiente columna de la hoja excel</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w:t>
      </w:r>
    </w:p>
    <w:p w:rsidR="00CF14AA" w:rsidRPr="00CF14AA" w:rsidRDefault="00CF14AA" w:rsidP="00CF14AA">
      <w:pPr>
        <w:spacing w:after="0" w:line="240" w:lineRule="auto"/>
        <w:ind w:left="708"/>
        <w:rPr>
          <w:rFonts w:asciiTheme="minorHAnsi" w:hAnsiTheme="minorHAnsi"/>
        </w:rPr>
      </w:pPr>
      <w:r w:rsidRPr="00CF14AA">
        <w:rPr>
          <w:rFonts w:asciiTheme="minorHAnsi" w:hAnsiTheme="minorHAnsi"/>
        </w:rPr>
        <w:t>Por último, se añade un botón (command button).Al hacer click con el ratón sobre dicho botón se ejecuta la macro que calcula  la columna de 'meses hábiles' para el promedio.</w:t>
      </w:r>
    </w:p>
    <w:p w:rsidR="00CF14AA" w:rsidRPr="00CF14AA" w:rsidRDefault="00CF14AA" w:rsidP="00CF14AA">
      <w:pPr>
        <w:pStyle w:val="Piedepgina"/>
        <w:tabs>
          <w:tab w:val="clear" w:pos="4252"/>
          <w:tab w:val="clear" w:pos="8504"/>
          <w:tab w:val="left" w:pos="0"/>
        </w:tabs>
        <w:suppressAutoHyphens/>
        <w:rPr>
          <w:rFonts w:asciiTheme="minorHAnsi" w:hAnsiTheme="minorHAnsi"/>
          <w:u w:val="single"/>
        </w:rPr>
      </w:pPr>
    </w:p>
    <w:p w:rsidR="00CF14AA" w:rsidRPr="00CF14AA" w:rsidRDefault="00CF14AA" w:rsidP="00CF14AA">
      <w:pPr>
        <w:spacing w:after="0" w:line="240" w:lineRule="auto"/>
        <w:ind w:left="283"/>
        <w:rPr>
          <w:rFonts w:asciiTheme="minorHAnsi" w:hAnsiTheme="minorHAnsi"/>
        </w:rPr>
      </w:pPr>
      <w:r w:rsidRPr="00CF14AA">
        <w:rPr>
          <w:rFonts w:asciiTheme="minorHAnsi" w:hAnsiTheme="minorHAnsi"/>
        </w:rPr>
        <w:t>La propia  macro (asociada a la hoja ‘</w:t>
      </w:r>
      <w:r w:rsidRPr="00040F2F">
        <w:rPr>
          <w:rFonts w:asciiTheme="minorHAnsi" w:hAnsiTheme="minorHAnsi"/>
          <w:i/>
          <w:u w:val="single"/>
        </w:rPr>
        <w:t>nuevopromedio</w:t>
      </w:r>
      <w:r w:rsidRPr="00CF14AA">
        <w:rPr>
          <w:rFonts w:asciiTheme="minorHAnsi" w:hAnsiTheme="minorHAnsi"/>
        </w:rPr>
        <w:t>’ punto de utilización) es  la siguiente:</w:t>
      </w:r>
    </w:p>
    <w:p w:rsidR="00CF14AA" w:rsidRPr="00CF14AA" w:rsidRDefault="00CF14AA" w:rsidP="00CF14AA">
      <w:pPr>
        <w:pStyle w:val="Piedepgina"/>
        <w:tabs>
          <w:tab w:val="clear" w:pos="4252"/>
          <w:tab w:val="clear" w:pos="8504"/>
          <w:tab w:val="left" w:pos="0"/>
        </w:tabs>
        <w:suppressAutoHyphens/>
        <w:rPr>
          <w:rFonts w:asciiTheme="minorHAnsi" w:hAnsiTheme="minorHAnsi"/>
          <w:u w:val="single"/>
        </w:rPr>
      </w:pPr>
    </w:p>
    <w:p w:rsidR="00CF14AA" w:rsidRPr="00CF14AA" w:rsidRDefault="00CF14AA" w:rsidP="00CF14AA">
      <w:pPr>
        <w:pStyle w:val="Piedepgina"/>
        <w:tabs>
          <w:tab w:val="left" w:pos="0"/>
        </w:tabs>
        <w:suppressAutoHyphens/>
        <w:ind w:left="708"/>
        <w:rPr>
          <w:rFonts w:asciiTheme="minorHAnsi" w:hAnsiTheme="minorHAnsi"/>
          <w:bCs/>
        </w:rPr>
      </w:pPr>
      <w:r w:rsidRPr="00CF14AA">
        <w:rPr>
          <w:rFonts w:asciiTheme="minorHAnsi" w:hAnsiTheme="minorHAnsi"/>
          <w:bCs/>
        </w:rPr>
        <w:t>Sub Calcular_columnas()</w:t>
      </w:r>
    </w:p>
    <w:p w:rsidR="00CF14AA" w:rsidRPr="00CF14AA" w:rsidRDefault="00CF14AA" w:rsidP="00CF14AA">
      <w:pPr>
        <w:pStyle w:val="Piedepgina"/>
        <w:tabs>
          <w:tab w:val="left" w:pos="0"/>
        </w:tabs>
        <w:suppressAutoHyphens/>
        <w:ind w:left="708"/>
        <w:rPr>
          <w:rFonts w:asciiTheme="minorHAnsi" w:hAnsiTheme="minorHAnsi"/>
          <w:bCs/>
        </w:rPr>
      </w:pPr>
      <w:r w:rsidRPr="00CF14AA">
        <w:rPr>
          <w:rFonts w:asciiTheme="minorHAnsi" w:hAnsiTheme="minorHAnsi"/>
          <w:bCs/>
        </w:rPr>
        <w:t>Dim i, k, izquierda, derecha, columnas As Long</w:t>
      </w:r>
    </w:p>
    <w:p w:rsidR="00CF14AA" w:rsidRPr="00CF14AA" w:rsidRDefault="00CF14AA" w:rsidP="00CF14AA">
      <w:pPr>
        <w:pStyle w:val="Piedepgina"/>
        <w:tabs>
          <w:tab w:val="left" w:pos="0"/>
        </w:tabs>
        <w:suppressAutoHyphens/>
        <w:ind w:left="708"/>
        <w:rPr>
          <w:rFonts w:asciiTheme="minorHAnsi" w:hAnsiTheme="minorHAnsi"/>
          <w:bCs/>
          <w:lang w:val="en-GB"/>
        </w:rPr>
      </w:pPr>
      <w:r w:rsidRPr="00CF14AA">
        <w:rPr>
          <w:rFonts w:asciiTheme="minorHAnsi" w:hAnsiTheme="minorHAnsi"/>
          <w:bCs/>
        </w:rPr>
        <w:t xml:space="preserve">    </w:t>
      </w:r>
      <w:r w:rsidRPr="00CF14AA">
        <w:rPr>
          <w:rFonts w:asciiTheme="minorHAnsi" w:hAnsiTheme="minorHAnsi"/>
          <w:bCs/>
          <w:lang w:val="en-GB"/>
        </w:rPr>
        <w:t>Range("O2:O65536") = ""</w:t>
      </w:r>
    </w:p>
    <w:p w:rsidR="00CF14AA" w:rsidRPr="00CF14AA" w:rsidRDefault="00CF14AA" w:rsidP="00CF14AA">
      <w:pPr>
        <w:pStyle w:val="Piedepgina"/>
        <w:tabs>
          <w:tab w:val="left" w:pos="0"/>
        </w:tabs>
        <w:suppressAutoHyphens/>
        <w:ind w:left="708"/>
        <w:rPr>
          <w:rFonts w:asciiTheme="minorHAnsi" w:hAnsiTheme="minorHAnsi"/>
          <w:bCs/>
          <w:lang w:val="en-GB"/>
        </w:rPr>
      </w:pPr>
      <w:r w:rsidRPr="00CF14AA">
        <w:rPr>
          <w:rFonts w:asciiTheme="minorHAnsi" w:hAnsiTheme="minorHAnsi"/>
          <w:bCs/>
          <w:lang w:val="en-GB"/>
        </w:rPr>
        <w:t xml:space="preserve">    Application.Calculation = xlCalculationManual</w:t>
      </w:r>
    </w:p>
    <w:p w:rsidR="00CF14AA" w:rsidRPr="00CF14AA" w:rsidRDefault="00CF14AA" w:rsidP="00CF14AA">
      <w:pPr>
        <w:pStyle w:val="Piedepgina"/>
        <w:tabs>
          <w:tab w:val="left" w:pos="0"/>
        </w:tabs>
        <w:suppressAutoHyphens/>
        <w:ind w:left="708"/>
        <w:rPr>
          <w:rFonts w:asciiTheme="minorHAnsi" w:hAnsiTheme="minorHAnsi"/>
          <w:bCs/>
          <w:lang w:val="en-GB"/>
        </w:rPr>
      </w:pPr>
      <w:r w:rsidRPr="00CF14AA">
        <w:rPr>
          <w:rFonts w:asciiTheme="minorHAnsi" w:hAnsiTheme="minorHAnsi"/>
          <w:bCs/>
          <w:lang w:val="en-GB"/>
        </w:rPr>
        <w:t xml:space="preserve">    For i = 2 To 65536</w:t>
      </w:r>
    </w:p>
    <w:p w:rsidR="00CF14AA" w:rsidRPr="00CF14AA" w:rsidRDefault="00CF14AA" w:rsidP="00CF14AA">
      <w:pPr>
        <w:pStyle w:val="Piedepgina"/>
        <w:tabs>
          <w:tab w:val="left" w:pos="0"/>
        </w:tabs>
        <w:suppressAutoHyphens/>
        <w:ind w:left="708"/>
        <w:rPr>
          <w:rFonts w:asciiTheme="minorHAnsi" w:hAnsiTheme="minorHAnsi"/>
          <w:bCs/>
          <w:lang w:val="en-GB"/>
        </w:rPr>
      </w:pPr>
      <w:r w:rsidRPr="00CF14AA">
        <w:rPr>
          <w:rFonts w:asciiTheme="minorHAnsi" w:hAnsiTheme="minorHAnsi"/>
          <w:bCs/>
          <w:lang w:val="en-GB"/>
        </w:rPr>
        <w:t xml:space="preserve">        If Range("A" &amp; i) = "" Then</w:t>
      </w:r>
    </w:p>
    <w:p w:rsidR="00CF14AA" w:rsidRPr="00CF14AA" w:rsidRDefault="00CF14AA" w:rsidP="00CF14AA">
      <w:pPr>
        <w:pStyle w:val="Piedepgina"/>
        <w:tabs>
          <w:tab w:val="left" w:pos="0"/>
        </w:tabs>
        <w:suppressAutoHyphens/>
        <w:ind w:left="708"/>
        <w:rPr>
          <w:rFonts w:asciiTheme="minorHAnsi" w:hAnsiTheme="minorHAnsi"/>
          <w:bCs/>
          <w:lang w:val="en-GB"/>
        </w:rPr>
      </w:pPr>
      <w:r w:rsidRPr="00CF14AA">
        <w:rPr>
          <w:rFonts w:asciiTheme="minorHAnsi" w:hAnsiTheme="minorHAnsi"/>
          <w:bCs/>
          <w:lang w:val="en-GB"/>
        </w:rPr>
        <w:t xml:space="preserve">           Application.Calculation = xlCalculationAutomatic</w:t>
      </w:r>
    </w:p>
    <w:p w:rsidR="00CF14AA" w:rsidRPr="00CF14AA" w:rsidRDefault="00CF14AA" w:rsidP="00CF14AA">
      <w:pPr>
        <w:pStyle w:val="Piedepgina"/>
        <w:tabs>
          <w:tab w:val="left" w:pos="0"/>
        </w:tabs>
        <w:suppressAutoHyphens/>
        <w:ind w:left="708"/>
        <w:rPr>
          <w:rFonts w:asciiTheme="minorHAnsi" w:hAnsiTheme="minorHAnsi"/>
          <w:bCs/>
          <w:lang w:val="en-US"/>
        </w:rPr>
      </w:pPr>
      <w:r w:rsidRPr="00CF14AA">
        <w:rPr>
          <w:rFonts w:asciiTheme="minorHAnsi" w:hAnsiTheme="minorHAnsi"/>
          <w:bCs/>
          <w:lang w:val="en-GB"/>
        </w:rPr>
        <w:t xml:space="preserve">           </w:t>
      </w:r>
      <w:r w:rsidRPr="00CF14AA">
        <w:rPr>
          <w:rFonts w:asciiTheme="minorHAnsi" w:hAnsiTheme="minorHAnsi"/>
          <w:bCs/>
          <w:lang w:val="en-US"/>
        </w:rPr>
        <w:t>Exit Sub</w:t>
      </w:r>
    </w:p>
    <w:p w:rsidR="00CF14AA" w:rsidRPr="00CF14AA" w:rsidRDefault="00CF14AA" w:rsidP="00CF14AA">
      <w:pPr>
        <w:pStyle w:val="Piedepgina"/>
        <w:tabs>
          <w:tab w:val="left" w:pos="0"/>
        </w:tabs>
        <w:suppressAutoHyphens/>
        <w:ind w:left="708"/>
        <w:rPr>
          <w:rFonts w:asciiTheme="minorHAnsi" w:hAnsiTheme="minorHAnsi"/>
          <w:bCs/>
          <w:lang w:val="en-US"/>
        </w:rPr>
      </w:pPr>
      <w:r w:rsidRPr="00CF14AA">
        <w:rPr>
          <w:rFonts w:asciiTheme="minorHAnsi" w:hAnsiTheme="minorHAnsi"/>
          <w:bCs/>
          <w:lang w:val="en-US"/>
        </w:rPr>
        <w:t xml:space="preserve">        End If</w:t>
      </w:r>
    </w:p>
    <w:p w:rsidR="00CF14AA" w:rsidRPr="00CF14AA" w:rsidRDefault="00CF14AA" w:rsidP="00CF14AA">
      <w:pPr>
        <w:pStyle w:val="Piedepgina"/>
        <w:tabs>
          <w:tab w:val="left" w:pos="0"/>
        </w:tabs>
        <w:suppressAutoHyphens/>
        <w:ind w:left="708"/>
        <w:rPr>
          <w:rFonts w:asciiTheme="minorHAnsi" w:hAnsiTheme="minorHAnsi"/>
          <w:bCs/>
          <w:lang w:val="en-GB"/>
        </w:rPr>
      </w:pPr>
      <w:r w:rsidRPr="00CF14AA">
        <w:rPr>
          <w:rFonts w:asciiTheme="minorHAnsi" w:hAnsiTheme="minorHAnsi"/>
          <w:bCs/>
          <w:lang w:val="en-US"/>
        </w:rPr>
        <w:t xml:space="preserve">        </w:t>
      </w:r>
      <w:r w:rsidRPr="00CF14AA">
        <w:rPr>
          <w:rFonts w:asciiTheme="minorHAnsi" w:hAnsiTheme="minorHAnsi"/>
          <w:bCs/>
          <w:lang w:val="en-GB"/>
        </w:rPr>
        <w:t>izquierda = 0</w:t>
      </w:r>
    </w:p>
    <w:p w:rsidR="00CF14AA" w:rsidRPr="00CF14AA" w:rsidRDefault="00CF14AA" w:rsidP="00CF14AA">
      <w:pPr>
        <w:pStyle w:val="Piedepgina"/>
        <w:tabs>
          <w:tab w:val="left" w:pos="0"/>
        </w:tabs>
        <w:suppressAutoHyphens/>
        <w:ind w:left="708"/>
        <w:rPr>
          <w:rFonts w:asciiTheme="minorHAnsi" w:hAnsiTheme="minorHAnsi"/>
          <w:bCs/>
          <w:lang w:val="en-GB"/>
        </w:rPr>
      </w:pPr>
      <w:r w:rsidRPr="00CF14AA">
        <w:rPr>
          <w:rFonts w:asciiTheme="minorHAnsi" w:hAnsiTheme="minorHAnsi"/>
          <w:bCs/>
          <w:lang w:val="en-GB"/>
        </w:rPr>
        <w:t xml:space="preserve">        For k = 2 To 13</w:t>
      </w:r>
    </w:p>
    <w:p w:rsidR="00CF14AA" w:rsidRPr="00CF14AA" w:rsidRDefault="00CF14AA" w:rsidP="00CF14AA">
      <w:pPr>
        <w:pStyle w:val="Piedepgina"/>
        <w:tabs>
          <w:tab w:val="left" w:pos="0"/>
        </w:tabs>
        <w:suppressAutoHyphens/>
        <w:ind w:left="708"/>
        <w:rPr>
          <w:rFonts w:asciiTheme="minorHAnsi" w:hAnsiTheme="minorHAnsi"/>
          <w:bCs/>
          <w:lang w:val="en-GB"/>
        </w:rPr>
      </w:pPr>
      <w:r w:rsidRPr="00CF14AA">
        <w:rPr>
          <w:rFonts w:asciiTheme="minorHAnsi" w:hAnsiTheme="minorHAnsi"/>
          <w:bCs/>
          <w:lang w:val="en-GB"/>
        </w:rPr>
        <w:t xml:space="preserve">            If Cells(i, k) = 0 Then</w:t>
      </w:r>
    </w:p>
    <w:p w:rsidR="00CF14AA" w:rsidRPr="00CF14AA" w:rsidRDefault="00CF14AA" w:rsidP="00CF14AA">
      <w:pPr>
        <w:pStyle w:val="Piedepgina"/>
        <w:tabs>
          <w:tab w:val="left" w:pos="0"/>
        </w:tabs>
        <w:suppressAutoHyphens/>
        <w:ind w:left="708"/>
        <w:rPr>
          <w:rFonts w:asciiTheme="minorHAnsi" w:hAnsiTheme="minorHAnsi"/>
          <w:bCs/>
        </w:rPr>
      </w:pPr>
      <w:r w:rsidRPr="00CF14AA">
        <w:rPr>
          <w:rFonts w:asciiTheme="minorHAnsi" w:hAnsiTheme="minorHAnsi"/>
          <w:bCs/>
          <w:lang w:val="en-US"/>
        </w:rPr>
        <w:t xml:space="preserve">                </w:t>
      </w:r>
      <w:r w:rsidRPr="00CF14AA">
        <w:rPr>
          <w:rFonts w:asciiTheme="minorHAnsi" w:hAnsiTheme="minorHAnsi"/>
          <w:bCs/>
        </w:rPr>
        <w:t>izquierda = izquierda + 1</w:t>
      </w:r>
    </w:p>
    <w:p w:rsidR="00CF14AA" w:rsidRPr="00CF14AA" w:rsidRDefault="00CF14AA" w:rsidP="00CF14AA">
      <w:pPr>
        <w:pStyle w:val="Piedepgina"/>
        <w:tabs>
          <w:tab w:val="left" w:pos="0"/>
        </w:tabs>
        <w:suppressAutoHyphens/>
        <w:ind w:left="708"/>
        <w:rPr>
          <w:rFonts w:asciiTheme="minorHAnsi" w:hAnsiTheme="minorHAnsi"/>
          <w:bCs/>
        </w:rPr>
      </w:pPr>
      <w:r w:rsidRPr="00CF14AA">
        <w:rPr>
          <w:rFonts w:asciiTheme="minorHAnsi" w:hAnsiTheme="minorHAnsi"/>
          <w:bCs/>
        </w:rPr>
        <w:t xml:space="preserve">                Else</w:t>
      </w:r>
    </w:p>
    <w:p w:rsidR="00CF14AA" w:rsidRPr="00CF14AA" w:rsidRDefault="00CF14AA" w:rsidP="00CF14AA">
      <w:pPr>
        <w:pStyle w:val="Piedepgina"/>
        <w:tabs>
          <w:tab w:val="left" w:pos="0"/>
        </w:tabs>
        <w:suppressAutoHyphens/>
        <w:ind w:left="708"/>
        <w:rPr>
          <w:rFonts w:asciiTheme="minorHAnsi" w:hAnsiTheme="minorHAnsi"/>
          <w:bCs/>
        </w:rPr>
      </w:pPr>
      <w:r w:rsidRPr="00CF14AA">
        <w:rPr>
          <w:rFonts w:asciiTheme="minorHAnsi" w:hAnsiTheme="minorHAnsi"/>
          <w:bCs/>
        </w:rPr>
        <w:t xml:space="preserve">                Exit For</w:t>
      </w:r>
    </w:p>
    <w:p w:rsidR="00CF14AA" w:rsidRPr="00CF14AA" w:rsidRDefault="00CF14AA" w:rsidP="00CF14AA">
      <w:pPr>
        <w:pStyle w:val="Piedepgina"/>
        <w:tabs>
          <w:tab w:val="left" w:pos="0"/>
        </w:tabs>
        <w:suppressAutoHyphens/>
        <w:ind w:left="708"/>
        <w:rPr>
          <w:rFonts w:asciiTheme="minorHAnsi" w:hAnsiTheme="minorHAnsi"/>
          <w:bCs/>
        </w:rPr>
      </w:pPr>
      <w:r w:rsidRPr="00CF14AA">
        <w:rPr>
          <w:rFonts w:asciiTheme="minorHAnsi" w:hAnsiTheme="minorHAnsi"/>
          <w:bCs/>
        </w:rPr>
        <w:t xml:space="preserve">            End If</w:t>
      </w:r>
    </w:p>
    <w:p w:rsidR="00CF14AA" w:rsidRPr="00CF14AA" w:rsidRDefault="00CF14AA" w:rsidP="00CF14AA">
      <w:pPr>
        <w:pStyle w:val="Piedepgina"/>
        <w:tabs>
          <w:tab w:val="left" w:pos="0"/>
        </w:tabs>
        <w:suppressAutoHyphens/>
        <w:ind w:left="708"/>
        <w:rPr>
          <w:rFonts w:asciiTheme="minorHAnsi" w:hAnsiTheme="minorHAnsi"/>
          <w:bCs/>
          <w:lang w:val="en-US"/>
        </w:rPr>
      </w:pPr>
      <w:r w:rsidRPr="00CF14AA">
        <w:rPr>
          <w:rFonts w:asciiTheme="minorHAnsi" w:hAnsiTheme="minorHAnsi"/>
          <w:bCs/>
        </w:rPr>
        <w:t xml:space="preserve">        </w:t>
      </w:r>
      <w:r w:rsidRPr="00CF14AA">
        <w:rPr>
          <w:rFonts w:asciiTheme="minorHAnsi" w:hAnsiTheme="minorHAnsi"/>
          <w:bCs/>
          <w:lang w:val="en-US"/>
        </w:rPr>
        <w:t>Next</w:t>
      </w:r>
    </w:p>
    <w:p w:rsidR="00CF14AA" w:rsidRPr="00CF14AA" w:rsidRDefault="00CF14AA" w:rsidP="00CF14AA">
      <w:pPr>
        <w:pStyle w:val="Piedepgina"/>
        <w:tabs>
          <w:tab w:val="left" w:pos="0"/>
        </w:tabs>
        <w:suppressAutoHyphens/>
        <w:ind w:left="708"/>
        <w:rPr>
          <w:rFonts w:asciiTheme="minorHAnsi" w:hAnsiTheme="minorHAnsi"/>
          <w:bCs/>
          <w:lang w:val="en-GB"/>
        </w:rPr>
      </w:pPr>
      <w:r w:rsidRPr="00CF14AA">
        <w:rPr>
          <w:rFonts w:asciiTheme="minorHAnsi" w:hAnsiTheme="minorHAnsi"/>
          <w:bCs/>
          <w:lang w:val="en-US"/>
        </w:rPr>
        <w:t xml:space="preserve">        </w:t>
      </w:r>
      <w:r w:rsidRPr="00CF14AA">
        <w:rPr>
          <w:rFonts w:asciiTheme="minorHAnsi" w:hAnsiTheme="minorHAnsi"/>
          <w:bCs/>
          <w:lang w:val="en-GB"/>
        </w:rPr>
        <w:t>derecha = 0</w:t>
      </w:r>
    </w:p>
    <w:p w:rsidR="00CF14AA" w:rsidRPr="00CF14AA" w:rsidRDefault="00CF14AA" w:rsidP="00CF14AA">
      <w:pPr>
        <w:pStyle w:val="Piedepgina"/>
        <w:tabs>
          <w:tab w:val="left" w:pos="0"/>
        </w:tabs>
        <w:suppressAutoHyphens/>
        <w:ind w:left="708"/>
        <w:rPr>
          <w:rFonts w:asciiTheme="minorHAnsi" w:hAnsiTheme="minorHAnsi"/>
          <w:bCs/>
          <w:lang w:val="en-GB"/>
        </w:rPr>
      </w:pPr>
      <w:r w:rsidRPr="00CF14AA">
        <w:rPr>
          <w:rFonts w:asciiTheme="minorHAnsi" w:hAnsiTheme="minorHAnsi"/>
          <w:bCs/>
          <w:lang w:val="en-GB"/>
        </w:rPr>
        <w:t xml:space="preserve">        For k = 13 To 2 Step -1</w:t>
      </w:r>
    </w:p>
    <w:p w:rsidR="00CF14AA" w:rsidRPr="00CF14AA" w:rsidRDefault="00CF14AA" w:rsidP="00CF14AA">
      <w:pPr>
        <w:pStyle w:val="Piedepgina"/>
        <w:tabs>
          <w:tab w:val="left" w:pos="0"/>
        </w:tabs>
        <w:suppressAutoHyphens/>
        <w:ind w:left="708"/>
        <w:rPr>
          <w:rFonts w:asciiTheme="minorHAnsi" w:hAnsiTheme="minorHAnsi"/>
          <w:bCs/>
          <w:lang w:val="en-GB"/>
        </w:rPr>
      </w:pPr>
      <w:r w:rsidRPr="00CF14AA">
        <w:rPr>
          <w:rFonts w:asciiTheme="minorHAnsi" w:hAnsiTheme="minorHAnsi"/>
          <w:bCs/>
          <w:lang w:val="en-GB"/>
        </w:rPr>
        <w:t xml:space="preserve">            If Cells(i, k) = 0 Then</w:t>
      </w:r>
    </w:p>
    <w:p w:rsidR="00CF14AA" w:rsidRPr="00CF14AA" w:rsidRDefault="00CF14AA" w:rsidP="00CF14AA">
      <w:pPr>
        <w:pStyle w:val="Piedepgina"/>
        <w:tabs>
          <w:tab w:val="left" w:pos="0"/>
        </w:tabs>
        <w:suppressAutoHyphens/>
        <w:ind w:left="708"/>
        <w:rPr>
          <w:rFonts w:asciiTheme="minorHAnsi" w:hAnsiTheme="minorHAnsi"/>
          <w:bCs/>
          <w:lang w:val="en-GB"/>
        </w:rPr>
      </w:pPr>
      <w:r w:rsidRPr="00CF14AA">
        <w:rPr>
          <w:rFonts w:asciiTheme="minorHAnsi" w:hAnsiTheme="minorHAnsi"/>
          <w:bCs/>
          <w:lang w:val="en-GB"/>
        </w:rPr>
        <w:t xml:space="preserve">                derecha = derecha + 1</w:t>
      </w:r>
    </w:p>
    <w:p w:rsidR="00CF14AA" w:rsidRPr="00CF14AA" w:rsidRDefault="00CF14AA" w:rsidP="00CF14AA">
      <w:pPr>
        <w:pStyle w:val="Piedepgina"/>
        <w:tabs>
          <w:tab w:val="left" w:pos="0"/>
        </w:tabs>
        <w:suppressAutoHyphens/>
        <w:ind w:left="708"/>
        <w:rPr>
          <w:rFonts w:asciiTheme="minorHAnsi" w:hAnsiTheme="minorHAnsi"/>
          <w:bCs/>
          <w:lang w:val="en-GB"/>
        </w:rPr>
      </w:pPr>
      <w:r w:rsidRPr="00CF14AA">
        <w:rPr>
          <w:rFonts w:asciiTheme="minorHAnsi" w:hAnsiTheme="minorHAnsi"/>
          <w:bCs/>
          <w:lang w:val="en-GB"/>
        </w:rPr>
        <w:t xml:space="preserve">                Else</w:t>
      </w:r>
    </w:p>
    <w:p w:rsidR="00CF14AA" w:rsidRPr="00CF14AA" w:rsidRDefault="00CF14AA" w:rsidP="00CF14AA">
      <w:pPr>
        <w:pStyle w:val="Piedepgina"/>
        <w:tabs>
          <w:tab w:val="left" w:pos="0"/>
        </w:tabs>
        <w:suppressAutoHyphens/>
        <w:ind w:left="708"/>
        <w:rPr>
          <w:rFonts w:asciiTheme="minorHAnsi" w:hAnsiTheme="minorHAnsi"/>
          <w:bCs/>
          <w:lang w:val="en-GB"/>
        </w:rPr>
      </w:pPr>
      <w:r w:rsidRPr="00CF14AA">
        <w:rPr>
          <w:rFonts w:asciiTheme="minorHAnsi" w:hAnsiTheme="minorHAnsi"/>
          <w:bCs/>
          <w:lang w:val="en-GB"/>
        </w:rPr>
        <w:t xml:space="preserve">                Exit For</w:t>
      </w:r>
    </w:p>
    <w:p w:rsidR="00CF14AA" w:rsidRPr="00CF14AA" w:rsidRDefault="00CF14AA" w:rsidP="00CF14AA">
      <w:pPr>
        <w:pStyle w:val="Piedepgina"/>
        <w:tabs>
          <w:tab w:val="left" w:pos="0"/>
        </w:tabs>
        <w:suppressAutoHyphens/>
        <w:ind w:left="708"/>
        <w:rPr>
          <w:rFonts w:asciiTheme="minorHAnsi" w:hAnsiTheme="minorHAnsi"/>
          <w:bCs/>
          <w:lang w:val="en-GB"/>
        </w:rPr>
      </w:pPr>
      <w:r w:rsidRPr="00CF14AA">
        <w:rPr>
          <w:rFonts w:asciiTheme="minorHAnsi" w:hAnsiTheme="minorHAnsi"/>
          <w:bCs/>
          <w:lang w:val="en-GB"/>
        </w:rPr>
        <w:t xml:space="preserve">            End If</w:t>
      </w:r>
    </w:p>
    <w:p w:rsidR="00CF14AA" w:rsidRPr="00CF14AA" w:rsidRDefault="00CF14AA" w:rsidP="00CF14AA">
      <w:pPr>
        <w:pStyle w:val="Piedepgina"/>
        <w:tabs>
          <w:tab w:val="left" w:pos="0"/>
        </w:tabs>
        <w:suppressAutoHyphens/>
        <w:ind w:left="708"/>
        <w:rPr>
          <w:rFonts w:asciiTheme="minorHAnsi" w:hAnsiTheme="minorHAnsi"/>
          <w:bCs/>
          <w:lang w:val="en-GB"/>
        </w:rPr>
      </w:pPr>
      <w:r w:rsidRPr="00CF14AA">
        <w:rPr>
          <w:rFonts w:asciiTheme="minorHAnsi" w:hAnsiTheme="minorHAnsi"/>
          <w:bCs/>
          <w:lang w:val="en-GB"/>
        </w:rPr>
        <w:t xml:space="preserve">        Next</w:t>
      </w:r>
    </w:p>
    <w:p w:rsidR="00CF14AA" w:rsidRPr="00CF14AA" w:rsidRDefault="00CF14AA" w:rsidP="00CF14AA">
      <w:pPr>
        <w:pStyle w:val="Piedepgina"/>
        <w:tabs>
          <w:tab w:val="left" w:pos="0"/>
        </w:tabs>
        <w:suppressAutoHyphens/>
        <w:ind w:left="708"/>
        <w:rPr>
          <w:rFonts w:asciiTheme="minorHAnsi" w:hAnsiTheme="minorHAnsi"/>
          <w:bCs/>
        </w:rPr>
      </w:pPr>
      <w:r w:rsidRPr="00CF14AA">
        <w:rPr>
          <w:rFonts w:asciiTheme="minorHAnsi" w:hAnsiTheme="minorHAnsi"/>
          <w:bCs/>
          <w:lang w:val="en-US"/>
        </w:rPr>
        <w:t xml:space="preserve">        </w:t>
      </w:r>
      <w:r w:rsidRPr="00CF14AA">
        <w:rPr>
          <w:rFonts w:asciiTheme="minorHAnsi" w:hAnsiTheme="minorHAnsi"/>
          <w:bCs/>
        </w:rPr>
        <w:t>If izquierda = 12 And derecha = 12 Then</w:t>
      </w:r>
    </w:p>
    <w:p w:rsidR="00CF14AA" w:rsidRPr="00CF14AA" w:rsidRDefault="00CF14AA" w:rsidP="00CF14AA">
      <w:pPr>
        <w:pStyle w:val="Piedepgina"/>
        <w:tabs>
          <w:tab w:val="left" w:pos="0"/>
        </w:tabs>
        <w:suppressAutoHyphens/>
        <w:ind w:left="708"/>
        <w:rPr>
          <w:rFonts w:asciiTheme="minorHAnsi" w:hAnsiTheme="minorHAnsi"/>
          <w:bCs/>
        </w:rPr>
      </w:pPr>
      <w:r w:rsidRPr="00CF14AA">
        <w:rPr>
          <w:rFonts w:asciiTheme="minorHAnsi" w:hAnsiTheme="minorHAnsi"/>
          <w:bCs/>
        </w:rPr>
        <w:t xml:space="preserve">            columnas = 0</w:t>
      </w:r>
    </w:p>
    <w:p w:rsidR="00CF14AA" w:rsidRPr="00CF14AA" w:rsidRDefault="00CF14AA" w:rsidP="00CF14AA">
      <w:pPr>
        <w:pStyle w:val="Piedepgina"/>
        <w:tabs>
          <w:tab w:val="left" w:pos="0"/>
        </w:tabs>
        <w:suppressAutoHyphens/>
        <w:ind w:left="708"/>
        <w:rPr>
          <w:rFonts w:asciiTheme="minorHAnsi" w:hAnsiTheme="minorHAnsi"/>
          <w:bCs/>
        </w:rPr>
      </w:pPr>
      <w:r w:rsidRPr="00CF14AA">
        <w:rPr>
          <w:rFonts w:asciiTheme="minorHAnsi" w:hAnsiTheme="minorHAnsi"/>
          <w:bCs/>
        </w:rPr>
        <w:t xml:space="preserve">            Else</w:t>
      </w:r>
    </w:p>
    <w:p w:rsidR="00CF14AA" w:rsidRPr="00CF14AA" w:rsidRDefault="00CF14AA" w:rsidP="00CF14AA">
      <w:pPr>
        <w:pStyle w:val="Piedepgina"/>
        <w:tabs>
          <w:tab w:val="left" w:pos="0"/>
        </w:tabs>
        <w:suppressAutoHyphens/>
        <w:ind w:left="708"/>
        <w:rPr>
          <w:rFonts w:asciiTheme="minorHAnsi" w:hAnsiTheme="minorHAnsi"/>
          <w:bCs/>
        </w:rPr>
      </w:pPr>
      <w:r w:rsidRPr="00CF14AA">
        <w:rPr>
          <w:rFonts w:asciiTheme="minorHAnsi" w:hAnsiTheme="minorHAnsi"/>
          <w:bCs/>
        </w:rPr>
        <w:t xml:space="preserve">            columnas = 12 - izquierda - derecha</w:t>
      </w:r>
    </w:p>
    <w:p w:rsidR="00CF14AA" w:rsidRPr="00CF14AA" w:rsidRDefault="00CF14AA" w:rsidP="00CF14AA">
      <w:pPr>
        <w:pStyle w:val="Piedepgina"/>
        <w:tabs>
          <w:tab w:val="left" w:pos="0"/>
        </w:tabs>
        <w:suppressAutoHyphens/>
        <w:ind w:left="708"/>
        <w:rPr>
          <w:rFonts w:asciiTheme="minorHAnsi" w:hAnsiTheme="minorHAnsi"/>
          <w:bCs/>
        </w:rPr>
      </w:pPr>
      <w:r w:rsidRPr="00CF14AA">
        <w:rPr>
          <w:rFonts w:asciiTheme="minorHAnsi" w:hAnsiTheme="minorHAnsi"/>
          <w:bCs/>
        </w:rPr>
        <w:t xml:space="preserve">        End If</w:t>
      </w:r>
    </w:p>
    <w:p w:rsidR="00CF14AA" w:rsidRPr="00CF14AA" w:rsidRDefault="00CF14AA" w:rsidP="00CF14AA">
      <w:pPr>
        <w:pStyle w:val="Piedepgina"/>
        <w:tabs>
          <w:tab w:val="left" w:pos="0"/>
        </w:tabs>
        <w:suppressAutoHyphens/>
        <w:ind w:left="708"/>
        <w:rPr>
          <w:rFonts w:asciiTheme="minorHAnsi" w:hAnsiTheme="minorHAnsi"/>
          <w:bCs/>
          <w:lang w:val="en-US"/>
        </w:rPr>
      </w:pPr>
      <w:r w:rsidRPr="00CF14AA">
        <w:rPr>
          <w:rFonts w:asciiTheme="minorHAnsi" w:hAnsiTheme="minorHAnsi"/>
          <w:bCs/>
        </w:rPr>
        <w:t xml:space="preserve">        </w:t>
      </w:r>
      <w:r w:rsidRPr="00CF14AA">
        <w:rPr>
          <w:rFonts w:asciiTheme="minorHAnsi" w:hAnsiTheme="minorHAnsi"/>
          <w:bCs/>
          <w:lang w:val="en-US"/>
        </w:rPr>
        <w:t>Cells(i, 15) = columnas</w:t>
      </w:r>
    </w:p>
    <w:p w:rsidR="00CF14AA" w:rsidRPr="00CF14AA" w:rsidRDefault="00CF14AA" w:rsidP="00CF14AA">
      <w:pPr>
        <w:pStyle w:val="Piedepgina"/>
        <w:tabs>
          <w:tab w:val="left" w:pos="0"/>
        </w:tabs>
        <w:suppressAutoHyphens/>
        <w:ind w:left="708"/>
        <w:rPr>
          <w:rFonts w:asciiTheme="minorHAnsi" w:hAnsiTheme="minorHAnsi"/>
          <w:bCs/>
          <w:lang w:val="en-US"/>
        </w:rPr>
      </w:pPr>
      <w:r w:rsidRPr="00CF14AA">
        <w:rPr>
          <w:rFonts w:asciiTheme="minorHAnsi" w:hAnsiTheme="minorHAnsi"/>
          <w:bCs/>
          <w:lang w:val="en-US"/>
        </w:rPr>
        <w:t xml:space="preserve">    Next</w:t>
      </w:r>
    </w:p>
    <w:p w:rsidR="00CF14AA" w:rsidRPr="00CF14AA" w:rsidRDefault="00CF14AA" w:rsidP="00CF14AA">
      <w:pPr>
        <w:pStyle w:val="Piedepgina"/>
        <w:tabs>
          <w:tab w:val="left" w:pos="0"/>
        </w:tabs>
        <w:suppressAutoHyphens/>
        <w:ind w:left="708"/>
        <w:rPr>
          <w:rFonts w:asciiTheme="minorHAnsi" w:hAnsiTheme="minorHAnsi"/>
          <w:bCs/>
          <w:lang w:val="en-US"/>
        </w:rPr>
      </w:pPr>
      <w:r w:rsidRPr="00CF14AA">
        <w:rPr>
          <w:rFonts w:asciiTheme="minorHAnsi" w:hAnsiTheme="minorHAnsi"/>
          <w:bCs/>
          <w:lang w:val="en-US"/>
        </w:rPr>
        <w:t xml:space="preserve">    Application.Calculation = xlCalculationAutomatic</w:t>
      </w:r>
    </w:p>
    <w:p w:rsidR="00CF14AA" w:rsidRPr="00CF14AA" w:rsidRDefault="00CF14AA" w:rsidP="00CF14AA">
      <w:pPr>
        <w:pStyle w:val="Piedepgina"/>
        <w:tabs>
          <w:tab w:val="left" w:pos="0"/>
        </w:tabs>
        <w:suppressAutoHyphens/>
        <w:ind w:left="708"/>
        <w:rPr>
          <w:rFonts w:asciiTheme="minorHAnsi" w:hAnsiTheme="minorHAnsi"/>
          <w:bCs/>
        </w:rPr>
      </w:pPr>
      <w:r w:rsidRPr="00CF14AA">
        <w:rPr>
          <w:rFonts w:asciiTheme="minorHAnsi" w:hAnsiTheme="minorHAnsi"/>
          <w:bCs/>
        </w:rPr>
        <w:t>End Sub</w:t>
      </w:r>
    </w:p>
    <w:p w:rsidR="00D822EC" w:rsidRPr="009A6355" w:rsidRDefault="00D822EC" w:rsidP="00D822EC">
      <w:pPr>
        <w:spacing w:after="0" w:line="240" w:lineRule="auto"/>
        <w:rPr>
          <w:rFonts w:asciiTheme="minorHAnsi" w:hAnsiTheme="minorHAnsi"/>
        </w:rPr>
      </w:pPr>
    </w:p>
    <w:p w:rsidR="00D822EC" w:rsidRDefault="00D822EC" w:rsidP="00D822EC">
      <w:pPr>
        <w:spacing w:after="0" w:line="240" w:lineRule="auto"/>
        <w:jc w:val="center"/>
        <w:rPr>
          <w:rFonts w:asciiTheme="minorHAnsi" w:hAnsiTheme="minorHAnsi"/>
          <w:b/>
        </w:rPr>
      </w:pPr>
      <w:r>
        <w:rPr>
          <w:rFonts w:asciiTheme="minorHAnsi" w:hAnsiTheme="minorHAnsi"/>
          <w:b/>
        </w:rPr>
        <w:t>------------------------------------------------------------------------------------------</w:t>
      </w:r>
    </w:p>
    <w:p w:rsidR="00D822EC" w:rsidRDefault="00D822EC" w:rsidP="00D822EC">
      <w:pPr>
        <w:spacing w:after="0" w:line="240" w:lineRule="auto"/>
        <w:jc w:val="both"/>
        <w:rPr>
          <w:rFonts w:asciiTheme="minorHAnsi" w:hAnsiTheme="minorHAnsi"/>
          <w:b/>
        </w:rPr>
      </w:pPr>
    </w:p>
    <w:p w:rsidR="00C81E36" w:rsidRDefault="00C81E36" w:rsidP="00D822EC">
      <w:pPr>
        <w:spacing w:after="0" w:line="240" w:lineRule="auto"/>
        <w:jc w:val="both"/>
        <w:rPr>
          <w:rFonts w:asciiTheme="minorHAnsi" w:hAnsiTheme="minorHAnsi"/>
          <w:b/>
        </w:rPr>
      </w:pPr>
    </w:p>
    <w:p w:rsidR="00C81E36" w:rsidRDefault="00C81E36" w:rsidP="00D822EC">
      <w:pPr>
        <w:spacing w:after="0" w:line="240" w:lineRule="auto"/>
        <w:jc w:val="both"/>
        <w:rPr>
          <w:rFonts w:asciiTheme="minorHAnsi" w:hAnsiTheme="minorHAnsi"/>
          <w:b/>
        </w:rPr>
      </w:pPr>
    </w:p>
    <w:p w:rsidR="00D822EC" w:rsidRDefault="00CC7CE4" w:rsidP="00D822EC">
      <w:pPr>
        <w:spacing w:after="0" w:line="240" w:lineRule="auto"/>
        <w:jc w:val="both"/>
        <w:rPr>
          <w:rFonts w:asciiTheme="minorHAnsi" w:hAnsiTheme="minorHAnsi"/>
          <w:b/>
          <w:lang w:val="es-ES_tradnl"/>
        </w:rPr>
      </w:pPr>
      <w:r>
        <w:rPr>
          <w:rFonts w:asciiTheme="minorHAnsi" w:hAnsiTheme="minorHAnsi"/>
          <w:b/>
          <w:u w:val="single"/>
        </w:rPr>
        <w:t xml:space="preserve">03 </w:t>
      </w:r>
      <w:r w:rsidR="00D822EC">
        <w:rPr>
          <w:rFonts w:asciiTheme="minorHAnsi" w:hAnsiTheme="minorHAnsi"/>
          <w:b/>
          <w:u w:val="single"/>
        </w:rPr>
        <w:t>GESTIÓN STOCK 08, VARIACIÓN DE LA DEMANDA. SEGUNDO MÁXIMO</w:t>
      </w:r>
    </w:p>
    <w:p w:rsidR="00C0563C" w:rsidRDefault="00C0563C" w:rsidP="00CF14AA">
      <w:pPr>
        <w:spacing w:after="0" w:line="240" w:lineRule="auto"/>
        <w:jc w:val="both"/>
        <w:rPr>
          <w:rFonts w:asciiTheme="minorHAnsi" w:hAnsiTheme="minorHAnsi"/>
          <w:b/>
        </w:rPr>
      </w:pPr>
    </w:p>
    <w:p w:rsidR="00D822EC" w:rsidRPr="00E951CA" w:rsidRDefault="00D822EC" w:rsidP="00D822EC">
      <w:pPr>
        <w:numPr>
          <w:ilvl w:val="12"/>
          <w:numId w:val="0"/>
        </w:numPr>
        <w:spacing w:after="0" w:line="240" w:lineRule="auto"/>
        <w:ind w:left="283" w:hanging="283"/>
        <w:rPr>
          <w:rFonts w:asciiTheme="minorHAnsi" w:hAnsiTheme="minorHAnsi"/>
          <w:b/>
        </w:rPr>
      </w:pPr>
      <w:r w:rsidRPr="00E951CA">
        <w:rPr>
          <w:rFonts w:asciiTheme="minorHAnsi" w:hAnsiTheme="minorHAnsi"/>
          <w:b/>
        </w:rPr>
        <w:t>1.-  objetivo</w:t>
      </w:r>
    </w:p>
    <w:p w:rsidR="00D822EC" w:rsidRPr="003366ED" w:rsidRDefault="00EB0CA9" w:rsidP="00D822EC">
      <w:pPr>
        <w:spacing w:after="0" w:line="240" w:lineRule="auto"/>
        <w:jc w:val="both"/>
        <w:rPr>
          <w:rFonts w:asciiTheme="minorHAnsi" w:hAnsiTheme="minorHAnsi"/>
        </w:rPr>
      </w:pPr>
      <w:r>
        <w:rPr>
          <w:rFonts w:asciiTheme="minorHAnsi" w:hAnsiTheme="minorHAnsi"/>
        </w:rPr>
        <w:tab/>
      </w:r>
      <w:r w:rsidR="00D822EC" w:rsidRPr="003366ED">
        <w:rPr>
          <w:rFonts w:asciiTheme="minorHAnsi" w:hAnsiTheme="minorHAnsi"/>
        </w:rPr>
        <w:t>Cálculo de la variación de la demanda con eliminación de máximos y mínimos para afinar el resultado.</w:t>
      </w:r>
      <w:r>
        <w:rPr>
          <w:rFonts w:asciiTheme="minorHAnsi" w:hAnsiTheme="minorHAnsi"/>
        </w:rPr>
        <w:t xml:space="preserve"> </w:t>
      </w:r>
      <w:r w:rsidR="00D822EC" w:rsidRPr="003366ED">
        <w:rPr>
          <w:rFonts w:asciiTheme="minorHAnsi" w:hAnsiTheme="minorHAnsi"/>
        </w:rPr>
        <w:t>Sucede con frecuencia que en una serie temporal de ventas, sea un año, suele haber meses de máxima y mínima venta que no afectan al promedio pero sí a la variación de la demanda cuando ésta se calcula como "</w:t>
      </w:r>
      <w:r w:rsidR="00D822EC" w:rsidRPr="00F159CB">
        <w:rPr>
          <w:rFonts w:asciiTheme="minorHAnsi" w:hAnsiTheme="minorHAnsi"/>
          <w:i/>
        </w:rPr>
        <w:t>venta máxima - venta promedio</w:t>
      </w:r>
      <w:r w:rsidR="00D822EC" w:rsidRPr="00F159CB">
        <w:rPr>
          <w:rFonts w:asciiTheme="minorHAnsi" w:hAnsiTheme="minorHAnsi"/>
        </w:rPr>
        <w:t>".</w:t>
      </w:r>
      <w:r w:rsidR="00D822EC" w:rsidRPr="003366ED">
        <w:rPr>
          <w:rFonts w:asciiTheme="minorHAnsi" w:hAnsiTheme="minorHAnsi"/>
        </w:rPr>
        <w:t xml:space="preserve"> </w:t>
      </w:r>
    </w:p>
    <w:p w:rsidR="00D822EC" w:rsidRPr="003366ED" w:rsidRDefault="00D822EC" w:rsidP="00D822EC">
      <w:pPr>
        <w:spacing w:after="0" w:line="240" w:lineRule="auto"/>
        <w:jc w:val="both"/>
        <w:rPr>
          <w:rFonts w:asciiTheme="minorHAnsi" w:hAnsiTheme="minorHAnsi"/>
        </w:rPr>
      </w:pPr>
      <w:r>
        <w:rPr>
          <w:rFonts w:asciiTheme="minorHAnsi" w:hAnsiTheme="minorHAnsi"/>
        </w:rPr>
        <w:tab/>
      </w:r>
      <w:r w:rsidRPr="003366ED">
        <w:rPr>
          <w:rFonts w:asciiTheme="minorHAnsi" w:hAnsiTheme="minorHAnsi"/>
        </w:rPr>
        <w:t>Puesto que el stock de seguridad depende de la misma (véase teoría) cuando es una variación conocida (estacionalidad, campañas de promoción, etc.) conviene afinar el cálculo de dicha variación pues de lo contrario el stock de seguridad resultaría sobredimensionado.</w:t>
      </w:r>
    </w:p>
    <w:p w:rsidR="00D822EC" w:rsidRPr="003366ED" w:rsidRDefault="00EB0CA9" w:rsidP="00D822EC">
      <w:pPr>
        <w:spacing w:after="0" w:line="240" w:lineRule="auto"/>
        <w:jc w:val="both"/>
        <w:rPr>
          <w:rFonts w:asciiTheme="minorHAnsi" w:hAnsiTheme="minorHAnsi"/>
        </w:rPr>
      </w:pPr>
      <w:r>
        <w:rPr>
          <w:rFonts w:asciiTheme="minorHAnsi" w:hAnsiTheme="minorHAnsi"/>
        </w:rPr>
        <w:tab/>
      </w:r>
      <w:r w:rsidR="00D822EC" w:rsidRPr="003366ED">
        <w:rPr>
          <w:rFonts w:asciiTheme="minorHAnsi" w:hAnsiTheme="minorHAnsi"/>
        </w:rPr>
        <w:t xml:space="preserve">Se trata de hallar una variación de la demanda depurada. Para ello se eliminan los meses de máxima y mínima venta, no importa cuáles sean (muchas veces corresponden a Agosto – mes de vacaciones – y a Julio – previo a vacaciones – ó Diciembre – Navidades - , dependiendo del portfolio de productos de la empresa). </w:t>
      </w:r>
    </w:p>
    <w:p w:rsidR="00D822EC" w:rsidRPr="003366ED" w:rsidRDefault="00D822EC" w:rsidP="00D822EC">
      <w:pPr>
        <w:spacing w:after="0" w:line="240" w:lineRule="auto"/>
        <w:rPr>
          <w:rFonts w:asciiTheme="minorHAnsi" w:hAnsiTheme="minorHAnsi"/>
        </w:rPr>
      </w:pPr>
      <w:r>
        <w:rPr>
          <w:rFonts w:asciiTheme="minorHAnsi" w:hAnsiTheme="minorHAnsi"/>
        </w:rPr>
        <w:tab/>
      </w:r>
      <w:r w:rsidRPr="003366ED">
        <w:rPr>
          <w:rFonts w:asciiTheme="minorHAnsi" w:hAnsiTheme="minorHAnsi"/>
        </w:rPr>
        <w:t>El stock promedio, en este ejercicio, se calcula de forma simplificada</w:t>
      </w:r>
      <w:r>
        <w:rPr>
          <w:rFonts w:asciiTheme="minorHAnsi" w:hAnsiTheme="minorHAnsi"/>
        </w:rPr>
        <w:t>, es decir, sin descontar los meses iniciales y/o finales de stock = 0</w:t>
      </w:r>
      <w:r w:rsidRPr="003366ED">
        <w:rPr>
          <w:rFonts w:asciiTheme="minorHAnsi" w:hAnsiTheme="minorHAnsi"/>
        </w:rPr>
        <w:t>.</w:t>
      </w:r>
    </w:p>
    <w:p w:rsidR="00D822EC" w:rsidRPr="003366ED" w:rsidRDefault="00D822EC" w:rsidP="00D822EC">
      <w:pPr>
        <w:spacing w:after="0" w:line="240" w:lineRule="auto"/>
        <w:ind w:left="283"/>
        <w:rPr>
          <w:rFonts w:asciiTheme="minorHAnsi" w:hAnsiTheme="minorHAnsi"/>
        </w:rPr>
      </w:pPr>
    </w:p>
    <w:p w:rsidR="00EB0CA9" w:rsidRPr="00F159CB" w:rsidRDefault="00D822EC" w:rsidP="00F159CB">
      <w:pPr>
        <w:spacing w:after="0" w:line="240" w:lineRule="auto"/>
        <w:rPr>
          <w:rFonts w:asciiTheme="minorHAnsi" w:hAnsiTheme="minorHAnsi"/>
          <w:b/>
          <w:color w:val="000000" w:themeColor="text1"/>
          <w:u w:val="single"/>
        </w:rPr>
      </w:pPr>
      <w:r w:rsidRPr="00F159CB">
        <w:rPr>
          <w:rFonts w:asciiTheme="minorHAnsi" w:hAnsiTheme="minorHAnsi"/>
          <w:b/>
          <w:color w:val="000000" w:themeColor="text1"/>
          <w:u w:val="single"/>
        </w:rPr>
        <w:t>Se ofrece un doble resultado</w:t>
      </w:r>
    </w:p>
    <w:p w:rsidR="00EB0CA9" w:rsidRPr="00F159CB" w:rsidRDefault="00D822EC" w:rsidP="00E2317A">
      <w:pPr>
        <w:numPr>
          <w:ilvl w:val="0"/>
          <w:numId w:val="31"/>
        </w:numPr>
        <w:spacing w:after="0" w:line="240" w:lineRule="auto"/>
        <w:rPr>
          <w:rFonts w:asciiTheme="minorHAnsi" w:hAnsiTheme="minorHAnsi"/>
          <w:i/>
          <w:color w:val="000000" w:themeColor="text1"/>
        </w:rPr>
      </w:pPr>
      <w:r w:rsidRPr="00F159CB">
        <w:rPr>
          <w:rFonts w:asciiTheme="minorHAnsi" w:hAnsiTheme="minorHAnsi"/>
          <w:i/>
          <w:color w:val="000000" w:themeColor="text1"/>
        </w:rPr>
        <w:t xml:space="preserve">en la hoja .xlsm (tiene </w:t>
      </w:r>
      <w:r w:rsidRPr="00F159CB">
        <w:rPr>
          <w:rFonts w:asciiTheme="minorHAnsi" w:hAnsiTheme="minorHAnsi"/>
          <w:b/>
          <w:i/>
          <w:color w:val="000000" w:themeColor="text1"/>
        </w:rPr>
        <w:t>macro</w:t>
      </w:r>
      <w:r w:rsidRPr="00F159CB">
        <w:rPr>
          <w:rFonts w:asciiTheme="minorHAnsi" w:hAnsiTheme="minorHAnsi"/>
          <w:i/>
          <w:color w:val="000000" w:themeColor="text1"/>
        </w:rPr>
        <w:t>) y</w:t>
      </w:r>
    </w:p>
    <w:p w:rsidR="00D822EC" w:rsidRPr="00F159CB" w:rsidRDefault="00D822EC" w:rsidP="00E2317A">
      <w:pPr>
        <w:numPr>
          <w:ilvl w:val="0"/>
          <w:numId w:val="31"/>
        </w:numPr>
        <w:spacing w:after="0" w:line="240" w:lineRule="auto"/>
        <w:rPr>
          <w:rFonts w:asciiTheme="minorHAnsi" w:hAnsiTheme="minorHAnsi"/>
          <w:i/>
          <w:color w:val="000000" w:themeColor="text1"/>
        </w:rPr>
      </w:pPr>
      <w:r w:rsidRPr="00F159CB">
        <w:rPr>
          <w:rFonts w:asciiTheme="minorHAnsi" w:hAnsiTheme="minorHAnsi"/>
          <w:i/>
          <w:color w:val="000000" w:themeColor="text1"/>
        </w:rPr>
        <w:t xml:space="preserve"> .xlsx (utiliza la función </w:t>
      </w:r>
      <w:r w:rsidRPr="00F159CB">
        <w:rPr>
          <w:rFonts w:asciiTheme="minorHAnsi" w:hAnsiTheme="minorHAnsi"/>
          <w:b/>
          <w:i/>
          <w:color w:val="000000" w:themeColor="text1"/>
        </w:rPr>
        <w:t>k.essimo.mayor</w:t>
      </w:r>
      <w:r w:rsidRPr="00F159CB">
        <w:rPr>
          <w:rFonts w:asciiTheme="minorHAnsi" w:hAnsiTheme="minorHAnsi"/>
          <w:i/>
          <w:color w:val="000000" w:themeColor="text1"/>
        </w:rPr>
        <w:t>)</w:t>
      </w:r>
    </w:p>
    <w:p w:rsidR="00D822EC" w:rsidRPr="00F159CB" w:rsidRDefault="00D822EC" w:rsidP="00D822EC">
      <w:pPr>
        <w:spacing w:after="0" w:line="240" w:lineRule="auto"/>
        <w:ind w:left="283"/>
        <w:rPr>
          <w:rFonts w:asciiTheme="minorHAnsi" w:hAnsiTheme="minorHAnsi"/>
          <w:i/>
          <w:color w:val="000000" w:themeColor="text1"/>
        </w:rPr>
      </w:pPr>
      <w:r w:rsidRPr="00F159CB">
        <w:rPr>
          <w:rFonts w:asciiTheme="minorHAnsi" w:hAnsiTheme="minorHAnsi"/>
          <w:i/>
          <w:color w:val="000000" w:themeColor="text1"/>
        </w:rPr>
        <w:t xml:space="preserve">En la hoja que tiene macro VBA, hay dos botones que obtienen el mismo resultado, pero la redacción de la función es diferente.  </w:t>
      </w:r>
    </w:p>
    <w:p w:rsidR="00D822EC" w:rsidRPr="003366ED" w:rsidRDefault="00D822EC" w:rsidP="00D822EC">
      <w:pPr>
        <w:spacing w:after="0" w:line="240" w:lineRule="auto"/>
        <w:ind w:left="283"/>
        <w:rPr>
          <w:rFonts w:asciiTheme="minorHAnsi" w:hAnsiTheme="minorHAnsi"/>
        </w:rPr>
      </w:pPr>
    </w:p>
    <w:p w:rsidR="00D822EC" w:rsidRPr="00E951CA" w:rsidRDefault="00EB0CA9" w:rsidP="00D822EC">
      <w:pPr>
        <w:numPr>
          <w:ilvl w:val="12"/>
          <w:numId w:val="0"/>
        </w:numPr>
        <w:spacing w:after="0" w:line="240" w:lineRule="auto"/>
        <w:ind w:left="283" w:hanging="283"/>
        <w:rPr>
          <w:rFonts w:asciiTheme="minorHAnsi" w:hAnsiTheme="minorHAnsi"/>
          <w:b/>
        </w:rPr>
      </w:pPr>
      <w:r w:rsidRPr="00E951CA">
        <w:rPr>
          <w:rFonts w:asciiTheme="minorHAnsi" w:hAnsiTheme="minorHAnsi"/>
          <w:b/>
        </w:rPr>
        <w:t xml:space="preserve">2.- contenido </w:t>
      </w:r>
    </w:p>
    <w:p w:rsidR="00D822EC" w:rsidRDefault="00D822EC" w:rsidP="00D822EC">
      <w:pPr>
        <w:spacing w:after="0" w:line="240" w:lineRule="auto"/>
        <w:rPr>
          <w:rFonts w:asciiTheme="minorHAnsi" w:hAnsiTheme="minorHAnsi"/>
        </w:rPr>
      </w:pPr>
      <w:r>
        <w:rPr>
          <w:rFonts w:asciiTheme="minorHAnsi" w:hAnsiTheme="minorHAnsi"/>
        </w:rPr>
        <w:t xml:space="preserve">2 hojas </w:t>
      </w:r>
      <w:r w:rsidRPr="00F159CB">
        <w:rPr>
          <w:rFonts w:asciiTheme="minorHAnsi" w:hAnsiTheme="minorHAnsi"/>
          <w:i/>
          <w:u w:val="single"/>
        </w:rPr>
        <w:t>'stock datos iniciales'</w:t>
      </w:r>
      <w:r>
        <w:rPr>
          <w:rFonts w:asciiTheme="minorHAnsi" w:hAnsiTheme="minorHAnsi"/>
        </w:rPr>
        <w:t xml:space="preserve">  y  </w:t>
      </w:r>
      <w:r w:rsidRPr="00F159CB">
        <w:rPr>
          <w:rFonts w:asciiTheme="minorHAnsi" w:hAnsiTheme="minorHAnsi"/>
          <w:i/>
          <w:u w:val="single"/>
        </w:rPr>
        <w:t>'salidas datos iniciales'</w:t>
      </w:r>
      <w:r>
        <w:rPr>
          <w:rFonts w:asciiTheme="minorHAnsi" w:hAnsiTheme="minorHAnsi"/>
        </w:rPr>
        <w:t xml:space="preserve"> , que contienen respectivamente el stock meses a mes y las ventas mes a mes de las distintas referencias de la empresa.</w:t>
      </w:r>
    </w:p>
    <w:p w:rsidR="00D822EC" w:rsidRPr="003366ED" w:rsidRDefault="00D822EC" w:rsidP="00D822EC">
      <w:pPr>
        <w:spacing w:after="0" w:line="240" w:lineRule="auto"/>
        <w:rPr>
          <w:rFonts w:asciiTheme="minorHAnsi" w:hAnsiTheme="minorHAnsi"/>
          <w:b/>
        </w:rPr>
      </w:pPr>
    </w:p>
    <w:p w:rsidR="00D822EC" w:rsidRPr="00E951CA" w:rsidRDefault="00EB0CA9" w:rsidP="00D822EC">
      <w:pPr>
        <w:numPr>
          <w:ilvl w:val="12"/>
          <w:numId w:val="0"/>
        </w:numPr>
        <w:spacing w:after="0" w:line="240" w:lineRule="auto"/>
        <w:ind w:left="283" w:hanging="283"/>
        <w:rPr>
          <w:rFonts w:asciiTheme="minorHAnsi" w:hAnsiTheme="minorHAnsi"/>
          <w:b/>
        </w:rPr>
      </w:pPr>
      <w:r w:rsidRPr="00E951CA">
        <w:rPr>
          <w:rFonts w:asciiTheme="minorHAnsi" w:hAnsiTheme="minorHAnsi"/>
          <w:b/>
        </w:rPr>
        <w:t>3.-  conocimientos utilizados de excel</w:t>
      </w:r>
    </w:p>
    <w:p w:rsidR="00D822EC" w:rsidRDefault="00D822EC" w:rsidP="00D822EC">
      <w:pPr>
        <w:spacing w:after="0" w:line="240" w:lineRule="auto"/>
        <w:ind w:left="283"/>
        <w:rPr>
          <w:rFonts w:asciiTheme="minorHAnsi" w:hAnsiTheme="minorHAnsi"/>
        </w:rPr>
      </w:pPr>
      <w:r w:rsidRPr="003366ED">
        <w:rPr>
          <w:rFonts w:asciiTheme="minorHAnsi" w:hAnsiTheme="minorHAnsi"/>
        </w:rPr>
        <w:t>VBA para Excel (cálculo variación de la demanda)</w:t>
      </w:r>
      <w:r>
        <w:rPr>
          <w:rFonts w:asciiTheme="minorHAnsi" w:hAnsiTheme="minorHAnsi"/>
        </w:rPr>
        <w:t xml:space="preserve"> en la versión .xlsm</w:t>
      </w:r>
    </w:p>
    <w:p w:rsidR="00D822EC" w:rsidRPr="003366ED" w:rsidRDefault="00D822EC" w:rsidP="00D822EC">
      <w:pPr>
        <w:spacing w:after="0" w:line="240" w:lineRule="auto"/>
        <w:ind w:left="283"/>
        <w:rPr>
          <w:rFonts w:asciiTheme="minorHAnsi" w:hAnsiTheme="minorHAnsi"/>
        </w:rPr>
      </w:pPr>
      <w:r>
        <w:rPr>
          <w:rFonts w:asciiTheme="minorHAnsi" w:hAnsiTheme="minorHAnsi"/>
        </w:rPr>
        <w:t>función k.esimo.mayor en la versión xlsx (solución)</w:t>
      </w:r>
    </w:p>
    <w:p w:rsidR="00D822EC" w:rsidRPr="003366ED" w:rsidRDefault="00D822EC" w:rsidP="00D822EC">
      <w:pPr>
        <w:spacing w:after="0" w:line="240" w:lineRule="auto"/>
        <w:ind w:left="283"/>
        <w:rPr>
          <w:rFonts w:asciiTheme="minorHAnsi" w:hAnsiTheme="minorHAnsi"/>
        </w:rPr>
      </w:pPr>
      <w:r w:rsidRPr="003366ED">
        <w:rPr>
          <w:rFonts w:asciiTheme="minorHAnsi" w:hAnsiTheme="minorHAnsi"/>
        </w:rPr>
        <w:t>Funciones:</w:t>
      </w:r>
    </w:p>
    <w:p w:rsidR="00D822EC" w:rsidRPr="003366ED" w:rsidRDefault="00D822EC" w:rsidP="00D822EC">
      <w:pPr>
        <w:spacing w:after="0" w:line="240" w:lineRule="auto"/>
        <w:ind w:left="283" w:firstLine="425"/>
        <w:rPr>
          <w:rFonts w:asciiTheme="minorHAnsi" w:hAnsiTheme="minorHAnsi"/>
        </w:rPr>
      </w:pPr>
      <w:r w:rsidRPr="003366ED">
        <w:rPr>
          <w:rFonts w:asciiTheme="minorHAnsi" w:hAnsiTheme="minorHAnsi"/>
        </w:rPr>
        <w:t>.- máximo</w:t>
      </w:r>
    </w:p>
    <w:p w:rsidR="00D822EC" w:rsidRPr="003366ED" w:rsidRDefault="00D822EC" w:rsidP="00D822EC">
      <w:pPr>
        <w:spacing w:after="0" w:line="240" w:lineRule="auto"/>
        <w:ind w:left="283" w:firstLine="425"/>
        <w:rPr>
          <w:rFonts w:asciiTheme="minorHAnsi" w:hAnsiTheme="minorHAnsi"/>
        </w:rPr>
      </w:pPr>
      <w:r w:rsidRPr="003366ED">
        <w:rPr>
          <w:rFonts w:asciiTheme="minorHAnsi" w:hAnsiTheme="minorHAnsi"/>
        </w:rPr>
        <w:t>.- mínimo</w:t>
      </w:r>
    </w:p>
    <w:p w:rsidR="00D822EC" w:rsidRPr="003366ED" w:rsidRDefault="00D822EC" w:rsidP="00D822EC">
      <w:pPr>
        <w:spacing w:after="0" w:line="240" w:lineRule="auto"/>
        <w:ind w:left="283" w:firstLine="425"/>
        <w:rPr>
          <w:rFonts w:asciiTheme="minorHAnsi" w:hAnsiTheme="minorHAnsi"/>
        </w:rPr>
      </w:pPr>
      <w:r w:rsidRPr="003366ED">
        <w:rPr>
          <w:rFonts w:asciiTheme="minorHAnsi" w:hAnsiTheme="minorHAnsi"/>
        </w:rPr>
        <w:t>.- promedio</w:t>
      </w:r>
    </w:p>
    <w:p w:rsidR="00D822EC" w:rsidRDefault="00D822EC" w:rsidP="00D822EC">
      <w:pPr>
        <w:spacing w:after="0" w:line="240" w:lineRule="auto"/>
        <w:ind w:left="283" w:firstLine="425"/>
        <w:rPr>
          <w:rFonts w:asciiTheme="minorHAnsi" w:hAnsiTheme="minorHAnsi"/>
        </w:rPr>
      </w:pPr>
      <w:r w:rsidRPr="003366ED">
        <w:rPr>
          <w:rFonts w:asciiTheme="minorHAnsi" w:hAnsiTheme="minorHAnsi"/>
        </w:rPr>
        <w:t>.- buscarv</w:t>
      </w:r>
    </w:p>
    <w:p w:rsidR="00B935C3" w:rsidRPr="003366ED" w:rsidRDefault="00B935C3" w:rsidP="00D822EC">
      <w:pPr>
        <w:spacing w:after="0" w:line="240" w:lineRule="auto"/>
        <w:ind w:left="283" w:firstLine="425"/>
        <w:rPr>
          <w:rFonts w:asciiTheme="minorHAnsi" w:hAnsiTheme="minorHAnsi"/>
        </w:rPr>
      </w:pPr>
      <w:r>
        <w:rPr>
          <w:rFonts w:asciiTheme="minorHAnsi" w:hAnsiTheme="minorHAnsi"/>
        </w:rPr>
        <w:t>.- kesimo.mayor y kesimo.menor</w:t>
      </w:r>
    </w:p>
    <w:p w:rsidR="00D822EC" w:rsidRPr="003366ED" w:rsidRDefault="00D822EC" w:rsidP="00D822EC">
      <w:pPr>
        <w:spacing w:after="0" w:line="240" w:lineRule="auto"/>
        <w:ind w:firstLine="425"/>
        <w:rPr>
          <w:rFonts w:asciiTheme="minorHAnsi" w:hAnsiTheme="minorHAnsi"/>
        </w:rPr>
      </w:pPr>
      <w:r w:rsidRPr="003366ED">
        <w:rPr>
          <w:rFonts w:asciiTheme="minorHAnsi" w:hAnsiTheme="minorHAnsi"/>
        </w:rPr>
        <w:t>Ordenar una hoja</w:t>
      </w:r>
    </w:p>
    <w:p w:rsidR="00D822EC" w:rsidRPr="003366ED" w:rsidRDefault="00D822EC" w:rsidP="00D822EC">
      <w:pPr>
        <w:spacing w:after="0" w:line="240" w:lineRule="auto"/>
        <w:ind w:left="283"/>
        <w:rPr>
          <w:rFonts w:asciiTheme="minorHAnsi" w:hAnsiTheme="minorHAnsi"/>
        </w:rPr>
      </w:pPr>
    </w:p>
    <w:p w:rsidR="00D822EC" w:rsidRPr="00E951CA" w:rsidRDefault="00EB0CA9" w:rsidP="00D822EC">
      <w:pPr>
        <w:numPr>
          <w:ilvl w:val="12"/>
          <w:numId w:val="0"/>
        </w:numPr>
        <w:spacing w:after="0" w:line="240" w:lineRule="auto"/>
        <w:ind w:left="283" w:hanging="283"/>
        <w:rPr>
          <w:rFonts w:asciiTheme="minorHAnsi" w:hAnsiTheme="minorHAnsi"/>
          <w:b/>
        </w:rPr>
      </w:pPr>
      <w:r w:rsidRPr="00E951CA">
        <w:rPr>
          <w:rFonts w:asciiTheme="minorHAnsi" w:hAnsiTheme="minorHAnsi"/>
          <w:b/>
        </w:rPr>
        <w:t>4.-  cuestiones planteadas</w:t>
      </w:r>
    </w:p>
    <w:p w:rsidR="00D822EC" w:rsidRPr="003366ED" w:rsidRDefault="00D822EC" w:rsidP="00D822EC">
      <w:pPr>
        <w:spacing w:after="0" w:line="240" w:lineRule="auto"/>
        <w:rPr>
          <w:rFonts w:asciiTheme="minorHAnsi" w:hAnsiTheme="minorHAnsi"/>
        </w:rPr>
      </w:pPr>
      <w:r>
        <w:rPr>
          <w:rFonts w:asciiTheme="minorHAnsi" w:hAnsiTheme="minorHAnsi"/>
        </w:rPr>
        <w:tab/>
      </w:r>
      <w:r w:rsidRPr="003366ED">
        <w:rPr>
          <w:rFonts w:asciiTheme="minorHAnsi" w:hAnsiTheme="minorHAnsi"/>
        </w:rPr>
        <w:t>Se pretende obtener:</w:t>
      </w:r>
    </w:p>
    <w:p w:rsidR="00D822EC" w:rsidRPr="003366ED" w:rsidRDefault="00D822EC" w:rsidP="00E2317A">
      <w:pPr>
        <w:numPr>
          <w:ilvl w:val="0"/>
          <w:numId w:val="29"/>
        </w:numPr>
        <w:spacing w:after="0" w:line="240" w:lineRule="auto"/>
        <w:jc w:val="both"/>
        <w:rPr>
          <w:rFonts w:asciiTheme="minorHAnsi" w:hAnsiTheme="minorHAnsi"/>
        </w:rPr>
      </w:pPr>
      <w:r w:rsidRPr="003366ED">
        <w:rPr>
          <w:rFonts w:asciiTheme="minorHAnsi" w:hAnsiTheme="minorHAnsi"/>
        </w:rPr>
        <w:t xml:space="preserve">La variación de la demanda a partir de la hoja </w:t>
      </w:r>
      <w:r w:rsidRPr="00EB0CA9">
        <w:rPr>
          <w:rFonts w:asciiTheme="minorHAnsi" w:hAnsiTheme="minorHAnsi"/>
          <w:i/>
          <w:u w:val="single"/>
        </w:rPr>
        <w:t>‘Salidas, datos iniciales’</w:t>
      </w:r>
      <w:r w:rsidRPr="003366ED">
        <w:rPr>
          <w:rFonts w:asciiTheme="minorHAnsi" w:hAnsiTheme="minorHAnsi"/>
          <w:b/>
        </w:rPr>
        <w:t xml:space="preserve">, </w:t>
      </w:r>
      <w:r w:rsidRPr="003366ED">
        <w:rPr>
          <w:rFonts w:asciiTheme="minorHAnsi" w:hAnsiTheme="minorHAnsi"/>
        </w:rPr>
        <w:t xml:space="preserve">eliminando los meses de máxima y mínima venta. </w:t>
      </w:r>
      <w:r w:rsidR="00B32AB2">
        <w:rPr>
          <w:rFonts w:asciiTheme="minorHAnsi" w:hAnsiTheme="minorHAnsi"/>
        </w:rPr>
        <w:t>Este procedimiento se plantea en dos escenarios similares, en dos hojas Excel diferentes: ...</w:t>
      </w:r>
      <w:r w:rsidR="00B32AB2" w:rsidRPr="00B32AB2">
        <w:rPr>
          <w:rFonts w:asciiTheme="minorHAnsi" w:hAnsiTheme="minorHAnsi"/>
          <w:b/>
        </w:rPr>
        <w:t>xlsx</w:t>
      </w:r>
      <w:r w:rsidR="00B32AB2">
        <w:rPr>
          <w:rFonts w:asciiTheme="minorHAnsi" w:hAnsiTheme="minorHAnsi"/>
        </w:rPr>
        <w:t>, ...</w:t>
      </w:r>
      <w:r w:rsidR="00B32AB2" w:rsidRPr="00B32AB2">
        <w:rPr>
          <w:rFonts w:asciiTheme="minorHAnsi" w:hAnsiTheme="minorHAnsi"/>
          <w:b/>
        </w:rPr>
        <w:t>xlsm</w:t>
      </w:r>
      <w:r w:rsidR="00B32AB2">
        <w:rPr>
          <w:rFonts w:asciiTheme="minorHAnsi" w:hAnsiTheme="minorHAnsi"/>
        </w:rPr>
        <w:t>.</w:t>
      </w:r>
    </w:p>
    <w:p w:rsidR="00D822EC" w:rsidRDefault="00D822EC" w:rsidP="00E2317A">
      <w:pPr>
        <w:numPr>
          <w:ilvl w:val="0"/>
          <w:numId w:val="29"/>
        </w:numPr>
        <w:spacing w:after="0" w:line="240" w:lineRule="auto"/>
        <w:jc w:val="both"/>
        <w:rPr>
          <w:rFonts w:asciiTheme="minorHAnsi" w:hAnsiTheme="minorHAnsi"/>
        </w:rPr>
      </w:pPr>
      <w:r w:rsidRPr="003366ED">
        <w:rPr>
          <w:rFonts w:asciiTheme="minorHAnsi" w:hAnsiTheme="minorHAnsi"/>
        </w:rPr>
        <w:t xml:space="preserve">El stock se calcula por un procedimiento sencillo a partir de los 12 meses del año (sin descontar los meses de 0 inicial y/o final). </w:t>
      </w:r>
    </w:p>
    <w:p w:rsidR="00C91E91" w:rsidRDefault="00C91E91" w:rsidP="00C91E91">
      <w:pPr>
        <w:spacing w:after="0" w:line="240" w:lineRule="auto"/>
        <w:jc w:val="both"/>
        <w:rPr>
          <w:rFonts w:asciiTheme="minorHAnsi" w:hAnsiTheme="minorHAnsi"/>
        </w:rPr>
      </w:pPr>
    </w:p>
    <w:p w:rsidR="00C91E91" w:rsidRDefault="00C91E91" w:rsidP="00C91E91">
      <w:pPr>
        <w:spacing w:after="0" w:line="240" w:lineRule="auto"/>
        <w:rPr>
          <w:rFonts w:asciiTheme="minorHAnsi" w:hAnsiTheme="minorHAnsi"/>
          <w:b/>
          <w:bCs/>
        </w:rPr>
      </w:pPr>
      <w:r w:rsidRPr="00E951CA">
        <w:rPr>
          <w:rFonts w:asciiTheme="minorHAnsi" w:hAnsiTheme="minorHAnsi"/>
          <w:b/>
          <w:bCs/>
        </w:rPr>
        <w:t>5.- solución</w:t>
      </w:r>
    </w:p>
    <w:p w:rsidR="00C91E91" w:rsidRDefault="00C91E91" w:rsidP="00D822EC">
      <w:pPr>
        <w:spacing w:after="0" w:line="240" w:lineRule="auto"/>
        <w:ind w:left="283"/>
        <w:rPr>
          <w:rFonts w:asciiTheme="minorHAnsi" w:hAnsiTheme="minorHAnsi"/>
        </w:rPr>
      </w:pPr>
      <w:r>
        <w:rPr>
          <w:rFonts w:asciiTheme="minorHAnsi" w:hAnsiTheme="minorHAnsi"/>
        </w:rPr>
        <w:t xml:space="preserve">En los </w:t>
      </w:r>
      <w:r w:rsidRPr="00C91E91">
        <w:rPr>
          <w:rFonts w:asciiTheme="minorHAnsi" w:hAnsiTheme="minorHAnsi"/>
          <w:b/>
        </w:rPr>
        <w:t>dos escenarios planteados</w:t>
      </w:r>
      <w:r>
        <w:rPr>
          <w:rFonts w:asciiTheme="minorHAnsi" w:hAnsiTheme="minorHAnsi"/>
        </w:rPr>
        <w:t>, el primer y tercer paso son idénticos:</w:t>
      </w:r>
    </w:p>
    <w:p w:rsidR="00C91E91" w:rsidRDefault="00C91E91" w:rsidP="00C91E91">
      <w:pPr>
        <w:numPr>
          <w:ilvl w:val="0"/>
          <w:numId w:val="99"/>
        </w:numPr>
        <w:spacing w:after="0" w:line="240" w:lineRule="auto"/>
        <w:rPr>
          <w:rFonts w:asciiTheme="minorHAnsi" w:hAnsiTheme="minorHAnsi"/>
        </w:rPr>
      </w:pPr>
      <w:r>
        <w:rPr>
          <w:rFonts w:asciiTheme="minorHAnsi" w:hAnsiTheme="minorHAnsi"/>
        </w:rPr>
        <w:t xml:space="preserve">1º paso: </w:t>
      </w:r>
    </w:p>
    <w:p w:rsidR="00C91E91" w:rsidRDefault="00C91E91" w:rsidP="00C91E91">
      <w:pPr>
        <w:spacing w:after="0" w:line="240" w:lineRule="auto"/>
        <w:ind w:left="283"/>
        <w:rPr>
          <w:rFonts w:asciiTheme="minorHAnsi" w:hAnsiTheme="minorHAnsi"/>
        </w:rPr>
      </w:pPr>
      <w:r>
        <w:rPr>
          <w:rFonts w:asciiTheme="minorHAnsi" w:hAnsiTheme="minorHAnsi"/>
        </w:rPr>
        <w:tab/>
      </w:r>
      <w:r>
        <w:rPr>
          <w:rFonts w:asciiTheme="minorHAnsi" w:hAnsiTheme="minorHAnsi"/>
        </w:rPr>
        <w:tab/>
        <w:t xml:space="preserve">cálculo del stock promedio en hoja nueva </w:t>
      </w:r>
      <w:r w:rsidRPr="00C91E91">
        <w:rPr>
          <w:rFonts w:asciiTheme="minorHAnsi" w:hAnsiTheme="minorHAnsi"/>
          <w:i/>
          <w:u w:val="single"/>
        </w:rPr>
        <w:t>'stock promedio'</w:t>
      </w:r>
      <w:r>
        <w:rPr>
          <w:rFonts w:asciiTheme="minorHAnsi" w:hAnsiTheme="minorHAnsi"/>
        </w:rPr>
        <w:t>, a partir de la hoja</w:t>
      </w:r>
    </w:p>
    <w:p w:rsidR="00C91E91" w:rsidRDefault="00C91E91" w:rsidP="00C91E91">
      <w:pPr>
        <w:spacing w:after="0" w:line="240" w:lineRule="auto"/>
        <w:ind w:left="283"/>
        <w:rPr>
          <w:rFonts w:asciiTheme="minorHAnsi" w:hAnsiTheme="minorHAnsi"/>
        </w:rPr>
      </w:pPr>
      <w:r>
        <w:rPr>
          <w:rFonts w:asciiTheme="minorHAnsi" w:hAnsiTheme="minorHAnsi"/>
        </w:rPr>
        <w:tab/>
      </w:r>
      <w:r>
        <w:rPr>
          <w:rFonts w:asciiTheme="minorHAnsi" w:hAnsiTheme="minorHAnsi"/>
        </w:rPr>
        <w:tab/>
        <w:t xml:space="preserve"> 'stock datos iniciales'</w:t>
      </w:r>
    </w:p>
    <w:p w:rsidR="00C91E91" w:rsidRDefault="00C91E91" w:rsidP="00C91E91">
      <w:pPr>
        <w:numPr>
          <w:ilvl w:val="0"/>
          <w:numId w:val="99"/>
        </w:numPr>
        <w:spacing w:after="0" w:line="240" w:lineRule="auto"/>
        <w:rPr>
          <w:rFonts w:asciiTheme="minorHAnsi" w:hAnsiTheme="minorHAnsi"/>
        </w:rPr>
      </w:pPr>
      <w:r>
        <w:rPr>
          <w:rFonts w:asciiTheme="minorHAnsi" w:hAnsiTheme="minorHAnsi"/>
        </w:rPr>
        <w:t xml:space="preserve">3º paso: </w:t>
      </w:r>
    </w:p>
    <w:p w:rsidR="00C91E91" w:rsidRDefault="00C91E91" w:rsidP="00C91E91">
      <w:pPr>
        <w:spacing w:after="0" w:line="240" w:lineRule="auto"/>
        <w:ind w:left="283"/>
        <w:rPr>
          <w:rFonts w:asciiTheme="minorHAnsi" w:hAnsiTheme="minorHAnsi"/>
        </w:rPr>
      </w:pPr>
      <w:r>
        <w:rPr>
          <w:rFonts w:asciiTheme="minorHAnsi" w:hAnsiTheme="minorHAnsi"/>
        </w:rPr>
        <w:tab/>
      </w:r>
      <w:r>
        <w:rPr>
          <w:rFonts w:asciiTheme="minorHAnsi" w:hAnsiTheme="minorHAnsi"/>
        </w:rPr>
        <w:tab/>
        <w:t>cree una hoja '</w:t>
      </w:r>
      <w:r w:rsidRPr="00C91E91">
        <w:rPr>
          <w:rFonts w:asciiTheme="minorHAnsi" w:hAnsiTheme="minorHAnsi"/>
          <w:i/>
          <w:u w:val="single"/>
        </w:rPr>
        <w:t>simulación</w:t>
      </w:r>
      <w:r>
        <w:rPr>
          <w:rFonts w:asciiTheme="minorHAnsi" w:hAnsiTheme="minorHAnsi"/>
        </w:rPr>
        <w:t>'</w:t>
      </w:r>
    </w:p>
    <w:p w:rsidR="00C91E91" w:rsidRDefault="00C91E91" w:rsidP="00C91E91">
      <w:pPr>
        <w:spacing w:after="0" w:line="240" w:lineRule="auto"/>
        <w:ind w:left="283"/>
        <w:rPr>
          <w:rFonts w:asciiTheme="minorHAnsi" w:hAnsiTheme="minorHAnsi"/>
        </w:rPr>
      </w:pPr>
      <w:r>
        <w:rPr>
          <w:rFonts w:asciiTheme="minorHAnsi" w:hAnsiTheme="minorHAnsi"/>
        </w:rPr>
        <w:tab/>
      </w:r>
      <w:r>
        <w:rPr>
          <w:rFonts w:asciiTheme="minorHAnsi" w:hAnsiTheme="minorHAnsi"/>
        </w:rPr>
        <w:tab/>
        <w:t>e</w:t>
      </w:r>
      <w:r w:rsidRPr="003366ED">
        <w:rPr>
          <w:rFonts w:asciiTheme="minorHAnsi" w:hAnsiTheme="minorHAnsi"/>
        </w:rPr>
        <w:t>lija las 9 referencias primeras – las que más ventas han tenido –</w:t>
      </w:r>
      <w:r>
        <w:rPr>
          <w:rFonts w:asciiTheme="minorHAnsi" w:hAnsiTheme="minorHAnsi"/>
        </w:rPr>
        <w:t>,</w:t>
      </w:r>
    </w:p>
    <w:p w:rsidR="00C91E91" w:rsidRPr="003366ED" w:rsidRDefault="00C91E91" w:rsidP="00C91E91">
      <w:pPr>
        <w:spacing w:after="0" w:line="240" w:lineRule="auto"/>
        <w:ind w:left="283"/>
        <w:rPr>
          <w:rFonts w:asciiTheme="minorHAnsi" w:hAnsiTheme="minorHAnsi"/>
        </w:rPr>
      </w:pPr>
      <w:r>
        <w:rPr>
          <w:rFonts w:asciiTheme="minorHAnsi" w:hAnsiTheme="minorHAnsi"/>
        </w:rPr>
        <w:tab/>
      </w:r>
      <w:r>
        <w:rPr>
          <w:rFonts w:asciiTheme="minorHAnsi" w:hAnsiTheme="minorHAnsi"/>
        </w:rPr>
        <w:tab/>
      </w:r>
      <w:r w:rsidRPr="003366ED">
        <w:rPr>
          <w:rFonts w:asciiTheme="minorHAnsi" w:hAnsiTheme="minorHAnsi"/>
        </w:rPr>
        <w:t xml:space="preserve">siguiendo el esquema del ejercicio </w:t>
      </w:r>
      <w:r>
        <w:rPr>
          <w:rFonts w:asciiTheme="minorHAnsi" w:hAnsiTheme="minorHAnsi"/>
        </w:rPr>
        <w:t>05</w:t>
      </w:r>
      <w:r w:rsidRPr="003366ED">
        <w:rPr>
          <w:rFonts w:asciiTheme="minorHAnsi" w:hAnsiTheme="minorHAnsi"/>
        </w:rPr>
        <w:t xml:space="preserve"> efectúe las 3 simulaciones anteriores</w:t>
      </w:r>
      <w:r>
        <w:rPr>
          <w:rFonts w:asciiTheme="minorHAnsi" w:hAnsiTheme="minorHAnsi"/>
        </w:rPr>
        <w:t>,</w:t>
      </w:r>
      <w:r w:rsidRPr="003366ED">
        <w:rPr>
          <w:rFonts w:asciiTheme="minorHAnsi" w:hAnsiTheme="minorHAnsi"/>
        </w:rPr>
        <w:t xml:space="preserve"> </w:t>
      </w:r>
    </w:p>
    <w:p w:rsidR="00C91E91" w:rsidRPr="003366ED" w:rsidRDefault="00C91E91" w:rsidP="00C91E91">
      <w:pPr>
        <w:spacing w:after="0" w:line="240" w:lineRule="auto"/>
        <w:ind w:left="283"/>
        <w:rPr>
          <w:rFonts w:asciiTheme="minorHAnsi" w:hAnsiTheme="minorHAnsi"/>
        </w:rPr>
      </w:pPr>
      <w:r>
        <w:rPr>
          <w:rFonts w:asciiTheme="minorHAnsi" w:hAnsiTheme="minorHAnsi"/>
        </w:rPr>
        <w:tab/>
      </w:r>
      <w:r>
        <w:rPr>
          <w:rFonts w:asciiTheme="minorHAnsi" w:hAnsiTheme="minorHAnsi"/>
        </w:rPr>
        <w:tab/>
        <w:t>c</w:t>
      </w:r>
      <w:r w:rsidRPr="003366ED">
        <w:rPr>
          <w:rFonts w:asciiTheme="minorHAnsi" w:hAnsiTheme="minorHAnsi"/>
        </w:rPr>
        <w:t>ree, dentro de la misma los 3 escenarios de</w:t>
      </w:r>
      <w:r>
        <w:rPr>
          <w:rFonts w:asciiTheme="minorHAnsi" w:hAnsiTheme="minorHAnsi"/>
        </w:rPr>
        <w:t xml:space="preserve"> dicho ejercicio.</w:t>
      </w:r>
    </w:p>
    <w:p w:rsidR="00B32AB2" w:rsidRDefault="00C91E91" w:rsidP="00C91E91">
      <w:pPr>
        <w:spacing w:after="0" w:line="240" w:lineRule="auto"/>
        <w:ind w:left="283"/>
        <w:rPr>
          <w:rFonts w:asciiTheme="minorHAnsi" w:hAnsiTheme="minorHAnsi"/>
          <w:bCs/>
          <w:u w:val="single"/>
        </w:rPr>
      </w:pPr>
      <w:r>
        <w:rPr>
          <w:rFonts w:asciiTheme="minorHAnsi" w:hAnsiTheme="minorHAnsi"/>
        </w:rPr>
        <w:tab/>
      </w:r>
    </w:p>
    <w:p w:rsidR="00B935C3" w:rsidRPr="00B32AB2" w:rsidRDefault="00C91E91" w:rsidP="00B32AB2">
      <w:pPr>
        <w:spacing w:after="0" w:line="240" w:lineRule="auto"/>
        <w:rPr>
          <w:rFonts w:asciiTheme="minorHAnsi" w:hAnsiTheme="minorHAnsi"/>
          <w:bCs/>
          <w:u w:val="single"/>
        </w:rPr>
      </w:pPr>
      <w:r>
        <w:rPr>
          <w:rFonts w:asciiTheme="minorHAnsi" w:hAnsiTheme="minorHAnsi"/>
          <w:bCs/>
          <w:u w:val="single"/>
        </w:rPr>
        <w:t>variante</w:t>
      </w:r>
      <w:r w:rsidR="00B935C3" w:rsidRPr="00B935C3">
        <w:rPr>
          <w:rFonts w:asciiTheme="minorHAnsi" w:hAnsiTheme="minorHAnsi"/>
          <w:bCs/>
          <w:u w:val="single"/>
        </w:rPr>
        <w:t xml:space="preserve"> 1</w:t>
      </w:r>
      <w:r w:rsidR="00B935C3">
        <w:rPr>
          <w:rFonts w:asciiTheme="minorHAnsi" w:hAnsiTheme="minorHAnsi"/>
          <w:b/>
          <w:bCs/>
        </w:rPr>
        <w:t xml:space="preserve">; </w:t>
      </w:r>
      <w:r w:rsidR="00B935C3" w:rsidRPr="00B32AB2">
        <w:rPr>
          <w:rFonts w:asciiTheme="minorHAnsi" w:hAnsiTheme="minorHAnsi"/>
          <w:bCs/>
          <w:u w:val="single"/>
        </w:rPr>
        <w:t>sin</w:t>
      </w:r>
      <w:r w:rsidR="00B935C3" w:rsidRPr="00B935C3">
        <w:rPr>
          <w:rFonts w:asciiTheme="minorHAnsi" w:hAnsiTheme="minorHAnsi"/>
          <w:bCs/>
        </w:rPr>
        <w:t xml:space="preserve"> </w:t>
      </w:r>
      <w:r w:rsidR="00B935C3" w:rsidRPr="00B32AB2">
        <w:rPr>
          <w:rFonts w:asciiTheme="minorHAnsi" w:hAnsiTheme="minorHAnsi"/>
          <w:bCs/>
          <w:u w:val="single"/>
        </w:rPr>
        <w:t>macro, mediante funciones k.esimo.mayor  y  k.esimo.menor</w:t>
      </w:r>
    </w:p>
    <w:p w:rsidR="00B935C3" w:rsidRPr="00B32AB2" w:rsidRDefault="00B935C3" w:rsidP="00D822EC">
      <w:pPr>
        <w:spacing w:after="0" w:line="240" w:lineRule="auto"/>
        <w:rPr>
          <w:rFonts w:asciiTheme="minorHAnsi" w:hAnsiTheme="minorHAnsi"/>
          <w:b/>
          <w:bCs/>
        </w:rPr>
      </w:pPr>
      <w:r w:rsidRPr="00B32AB2">
        <w:rPr>
          <w:rFonts w:asciiTheme="minorHAnsi" w:hAnsiTheme="minorHAnsi"/>
          <w:bCs/>
        </w:rPr>
        <w:tab/>
      </w:r>
      <w:r w:rsidR="001C1555">
        <w:rPr>
          <w:rFonts w:asciiTheme="minorHAnsi" w:hAnsiTheme="minorHAnsi"/>
          <w:bCs/>
        </w:rPr>
        <w:t xml:space="preserve">paso 2º: </w:t>
      </w:r>
      <w:r w:rsidRPr="00B32AB2">
        <w:rPr>
          <w:rFonts w:asciiTheme="minorHAnsi" w:hAnsiTheme="minorHAnsi"/>
          <w:bCs/>
        </w:rPr>
        <w:t>hoja</w:t>
      </w:r>
      <w:r w:rsidR="00B32AB2">
        <w:rPr>
          <w:rFonts w:asciiTheme="minorHAnsi" w:hAnsiTheme="minorHAnsi"/>
          <w:bCs/>
        </w:rPr>
        <w:t>: ...</w:t>
      </w:r>
      <w:r w:rsidR="00B32AB2" w:rsidRPr="00B32AB2">
        <w:rPr>
          <w:rFonts w:asciiTheme="minorHAnsi" w:hAnsiTheme="minorHAnsi"/>
          <w:b/>
          <w:bCs/>
        </w:rPr>
        <w:t>xlsx</w:t>
      </w:r>
      <w:r w:rsidRPr="00B32AB2">
        <w:rPr>
          <w:rFonts w:asciiTheme="minorHAnsi" w:hAnsiTheme="minorHAnsi"/>
          <w:b/>
          <w:bCs/>
        </w:rPr>
        <w:t xml:space="preserve"> </w:t>
      </w:r>
    </w:p>
    <w:p w:rsidR="00D822EC" w:rsidRPr="00EB0CA9" w:rsidRDefault="00B32AB2" w:rsidP="00B32AB2">
      <w:pPr>
        <w:numPr>
          <w:ilvl w:val="0"/>
          <w:numId w:val="98"/>
        </w:numPr>
        <w:spacing w:after="0" w:line="240" w:lineRule="auto"/>
        <w:rPr>
          <w:rFonts w:asciiTheme="minorHAnsi" w:hAnsiTheme="minorHAnsi"/>
          <w:i/>
          <w:u w:val="single"/>
        </w:rPr>
      </w:pPr>
      <w:r>
        <w:rPr>
          <w:rFonts w:asciiTheme="minorHAnsi" w:hAnsiTheme="minorHAnsi"/>
          <w:i/>
          <w:u w:val="single"/>
        </w:rPr>
        <w:t xml:space="preserve">Hoja </w:t>
      </w:r>
      <w:r w:rsidR="00C91E91">
        <w:rPr>
          <w:rFonts w:asciiTheme="minorHAnsi" w:hAnsiTheme="minorHAnsi"/>
          <w:i/>
          <w:u w:val="single"/>
        </w:rPr>
        <w:t>kesimo</w:t>
      </w:r>
      <w:r w:rsidR="00D822EC" w:rsidRPr="00EB0CA9">
        <w:rPr>
          <w:rFonts w:asciiTheme="minorHAnsi" w:hAnsiTheme="minorHAnsi"/>
          <w:i/>
          <w:u w:val="single"/>
        </w:rPr>
        <w:t xml:space="preserve"> </w:t>
      </w:r>
    </w:p>
    <w:p w:rsidR="00D822EC" w:rsidRDefault="00D822EC" w:rsidP="00D822EC">
      <w:pPr>
        <w:spacing w:after="0" w:line="240" w:lineRule="auto"/>
        <w:ind w:left="708"/>
        <w:rPr>
          <w:rFonts w:asciiTheme="minorHAnsi" w:hAnsiTheme="minorHAnsi"/>
          <w:b/>
        </w:rPr>
      </w:pPr>
      <w:r w:rsidRPr="003366ED">
        <w:rPr>
          <w:rFonts w:asciiTheme="minorHAnsi" w:hAnsiTheme="minorHAnsi"/>
        </w:rPr>
        <w:t xml:space="preserve">Copie la hoja </w:t>
      </w:r>
      <w:r w:rsidRPr="003366ED">
        <w:rPr>
          <w:rFonts w:asciiTheme="minorHAnsi" w:hAnsiTheme="minorHAnsi"/>
          <w:b/>
        </w:rPr>
        <w:t>‘</w:t>
      </w:r>
      <w:r w:rsidR="00C91E91">
        <w:rPr>
          <w:rFonts w:asciiTheme="minorHAnsi" w:hAnsiTheme="minorHAnsi"/>
          <w:i/>
          <w:u w:val="single"/>
        </w:rPr>
        <w:t>salidas</w:t>
      </w:r>
      <w:r w:rsidRPr="00EB0CA9">
        <w:rPr>
          <w:rFonts w:asciiTheme="minorHAnsi" w:hAnsiTheme="minorHAnsi"/>
          <w:i/>
          <w:u w:val="single"/>
        </w:rPr>
        <w:t xml:space="preserve"> datos iniciales</w:t>
      </w:r>
      <w:r w:rsidRPr="003366ED">
        <w:rPr>
          <w:rFonts w:asciiTheme="minorHAnsi" w:hAnsiTheme="minorHAnsi"/>
          <w:b/>
        </w:rPr>
        <w:t>’</w:t>
      </w:r>
      <w:r w:rsidRPr="003366ED">
        <w:rPr>
          <w:rFonts w:asciiTheme="minorHAnsi" w:hAnsiTheme="minorHAnsi"/>
        </w:rPr>
        <w:t xml:space="preserve"> en una hoja que denominaremos </w:t>
      </w:r>
      <w:r w:rsidRPr="00EB0CA9">
        <w:rPr>
          <w:rFonts w:asciiTheme="minorHAnsi" w:hAnsiTheme="minorHAnsi"/>
          <w:i/>
          <w:u w:val="single"/>
        </w:rPr>
        <w:t>‘</w:t>
      </w:r>
      <w:r w:rsidR="00A72252">
        <w:rPr>
          <w:rFonts w:asciiTheme="minorHAnsi" w:hAnsiTheme="minorHAnsi"/>
          <w:i/>
          <w:u w:val="single"/>
        </w:rPr>
        <w:t>kesimo'</w:t>
      </w:r>
      <w:r w:rsidRPr="003366ED">
        <w:rPr>
          <w:rFonts w:asciiTheme="minorHAnsi" w:hAnsiTheme="minorHAnsi"/>
          <w:b/>
        </w:rPr>
        <w:t xml:space="preserve">.  </w:t>
      </w:r>
    </w:p>
    <w:p w:rsidR="00B32AB2" w:rsidRDefault="00B32AB2" w:rsidP="00D822EC">
      <w:pPr>
        <w:spacing w:after="0" w:line="240" w:lineRule="auto"/>
        <w:ind w:left="708"/>
        <w:rPr>
          <w:rFonts w:asciiTheme="minorHAnsi" w:hAnsiTheme="minorHAnsi"/>
        </w:rPr>
      </w:pPr>
      <w:r w:rsidRPr="00B32AB2">
        <w:rPr>
          <w:rFonts w:asciiTheme="minorHAnsi" w:hAnsiTheme="minorHAnsi"/>
        </w:rPr>
        <w:t xml:space="preserve">Calcule el promedio sin omitir mes de máxima y mes de mínima. </w:t>
      </w:r>
      <w:r>
        <w:rPr>
          <w:rFonts w:asciiTheme="minorHAnsi" w:hAnsiTheme="minorHAnsi"/>
        </w:rPr>
        <w:t>Si lo desea, deberá aplicar la macro del ejercicio 07.</w:t>
      </w:r>
    </w:p>
    <w:p w:rsidR="00B32AB2" w:rsidRDefault="00B32AB2" w:rsidP="00D822EC">
      <w:pPr>
        <w:spacing w:after="0" w:line="240" w:lineRule="auto"/>
        <w:ind w:left="708"/>
        <w:rPr>
          <w:rFonts w:asciiTheme="minorHAnsi" w:hAnsiTheme="minorHAnsi"/>
        </w:rPr>
      </w:pPr>
      <w:r>
        <w:rPr>
          <w:rFonts w:asciiTheme="minorHAnsi" w:hAnsiTheme="minorHAnsi"/>
        </w:rPr>
        <w:t>En nuevas columnas se calcula:</w:t>
      </w:r>
    </w:p>
    <w:p w:rsidR="00B32AB2" w:rsidRDefault="00B32AB2" w:rsidP="00B32AB2">
      <w:pPr>
        <w:numPr>
          <w:ilvl w:val="1"/>
          <w:numId w:val="98"/>
        </w:numPr>
        <w:spacing w:after="0" w:line="240" w:lineRule="auto"/>
        <w:rPr>
          <w:rFonts w:asciiTheme="minorHAnsi" w:hAnsiTheme="minorHAnsi"/>
        </w:rPr>
      </w:pPr>
      <w:r>
        <w:rPr>
          <w:rFonts w:asciiTheme="minorHAnsi" w:hAnsiTheme="minorHAnsi"/>
        </w:rPr>
        <w:t>venta total,</w:t>
      </w:r>
    </w:p>
    <w:p w:rsidR="00B32AB2" w:rsidRDefault="00B32AB2" w:rsidP="00B32AB2">
      <w:pPr>
        <w:numPr>
          <w:ilvl w:val="1"/>
          <w:numId w:val="98"/>
        </w:numPr>
        <w:spacing w:after="0" w:line="240" w:lineRule="auto"/>
        <w:rPr>
          <w:rFonts w:asciiTheme="minorHAnsi" w:hAnsiTheme="minorHAnsi"/>
        </w:rPr>
      </w:pPr>
      <w:r>
        <w:rPr>
          <w:rFonts w:asciiTheme="minorHAnsi" w:hAnsiTheme="minorHAnsi"/>
        </w:rPr>
        <w:t>venta media,</w:t>
      </w:r>
    </w:p>
    <w:p w:rsidR="00B32AB2" w:rsidRDefault="00B32AB2" w:rsidP="00B32AB2">
      <w:pPr>
        <w:numPr>
          <w:ilvl w:val="1"/>
          <w:numId w:val="98"/>
        </w:numPr>
        <w:spacing w:after="0" w:line="240" w:lineRule="auto"/>
        <w:rPr>
          <w:rFonts w:asciiTheme="minorHAnsi" w:hAnsiTheme="minorHAnsi"/>
        </w:rPr>
      </w:pPr>
      <w:r>
        <w:rPr>
          <w:rFonts w:asciiTheme="minorHAnsi" w:hAnsiTheme="minorHAnsi"/>
        </w:rPr>
        <w:t>variación de la demanda (máximo - promedio),</w:t>
      </w:r>
    </w:p>
    <w:p w:rsidR="00B32AB2" w:rsidRDefault="00B32AB2" w:rsidP="00B32AB2">
      <w:pPr>
        <w:numPr>
          <w:ilvl w:val="1"/>
          <w:numId w:val="98"/>
        </w:numPr>
        <w:spacing w:after="0" w:line="240" w:lineRule="auto"/>
        <w:rPr>
          <w:rFonts w:asciiTheme="minorHAnsi" w:hAnsiTheme="minorHAnsi"/>
        </w:rPr>
      </w:pPr>
      <w:r>
        <w:rPr>
          <w:rFonts w:asciiTheme="minorHAnsi" w:hAnsiTheme="minorHAnsi"/>
        </w:rPr>
        <w:t>venta total sin máximo ni mínimo,</w:t>
      </w:r>
    </w:p>
    <w:p w:rsidR="00B32AB2" w:rsidRDefault="00B32AB2" w:rsidP="00B32AB2">
      <w:pPr>
        <w:numPr>
          <w:ilvl w:val="1"/>
          <w:numId w:val="98"/>
        </w:numPr>
        <w:spacing w:after="0" w:line="240" w:lineRule="auto"/>
        <w:rPr>
          <w:rFonts w:asciiTheme="minorHAnsi" w:hAnsiTheme="minorHAnsi"/>
        </w:rPr>
      </w:pPr>
      <w:r>
        <w:rPr>
          <w:rFonts w:asciiTheme="minorHAnsi" w:hAnsiTheme="minorHAnsi"/>
        </w:rPr>
        <w:t>venta media sin máximo ni mínimo,</w:t>
      </w:r>
    </w:p>
    <w:p w:rsidR="00B32AB2" w:rsidRDefault="00B32AB2" w:rsidP="00B32AB2">
      <w:pPr>
        <w:numPr>
          <w:ilvl w:val="1"/>
          <w:numId w:val="98"/>
        </w:numPr>
        <w:spacing w:after="0" w:line="240" w:lineRule="auto"/>
        <w:rPr>
          <w:rFonts w:asciiTheme="minorHAnsi" w:hAnsiTheme="minorHAnsi"/>
        </w:rPr>
      </w:pPr>
      <w:r>
        <w:rPr>
          <w:rFonts w:asciiTheme="minorHAnsi" w:hAnsiTheme="minorHAnsi"/>
        </w:rPr>
        <w:t xml:space="preserve">máximo 2º; </w:t>
      </w:r>
      <w:r w:rsidRPr="001C1555">
        <w:rPr>
          <w:rFonts w:asciiTheme="minorHAnsi" w:hAnsiTheme="minorHAnsi"/>
          <w:b/>
        </w:rPr>
        <w:t>función k.esimo mayor</w:t>
      </w:r>
      <w:r>
        <w:rPr>
          <w:rFonts w:asciiTheme="minorHAnsi" w:hAnsiTheme="minorHAnsi"/>
        </w:rPr>
        <w:t>,</w:t>
      </w:r>
    </w:p>
    <w:p w:rsidR="00B32AB2" w:rsidRDefault="00B32AB2" w:rsidP="00B32AB2">
      <w:pPr>
        <w:numPr>
          <w:ilvl w:val="1"/>
          <w:numId w:val="98"/>
        </w:numPr>
        <w:spacing w:after="0" w:line="240" w:lineRule="auto"/>
        <w:rPr>
          <w:rFonts w:asciiTheme="minorHAnsi" w:hAnsiTheme="minorHAnsi"/>
        </w:rPr>
      </w:pPr>
      <w:r>
        <w:rPr>
          <w:rFonts w:asciiTheme="minorHAnsi" w:hAnsiTheme="minorHAnsi"/>
        </w:rPr>
        <w:t xml:space="preserve">mínimo 2º; </w:t>
      </w:r>
      <w:r w:rsidRPr="001C1555">
        <w:rPr>
          <w:rFonts w:asciiTheme="minorHAnsi" w:hAnsiTheme="minorHAnsi"/>
          <w:b/>
        </w:rPr>
        <w:t>función k.esimo menor</w:t>
      </w:r>
      <w:r>
        <w:rPr>
          <w:rFonts w:asciiTheme="minorHAnsi" w:hAnsiTheme="minorHAnsi"/>
        </w:rPr>
        <w:t>,</w:t>
      </w:r>
    </w:p>
    <w:p w:rsidR="00B32AB2" w:rsidRDefault="00B32AB2" w:rsidP="00B32AB2">
      <w:pPr>
        <w:numPr>
          <w:ilvl w:val="1"/>
          <w:numId w:val="98"/>
        </w:numPr>
        <w:spacing w:after="0" w:line="240" w:lineRule="auto"/>
        <w:rPr>
          <w:rFonts w:asciiTheme="minorHAnsi" w:hAnsiTheme="minorHAnsi"/>
        </w:rPr>
      </w:pPr>
      <w:r>
        <w:rPr>
          <w:rFonts w:asciiTheme="minorHAnsi" w:hAnsiTheme="minorHAnsi"/>
        </w:rPr>
        <w:t>variación demanda depurada (sin meses de máxima y mínima venta)</w:t>
      </w:r>
    </w:p>
    <w:p w:rsidR="00B32AB2" w:rsidRDefault="00B32AB2" w:rsidP="00B32AB2">
      <w:pPr>
        <w:numPr>
          <w:ilvl w:val="1"/>
          <w:numId w:val="98"/>
        </w:numPr>
        <w:spacing w:after="0" w:line="240" w:lineRule="auto"/>
        <w:rPr>
          <w:rFonts w:asciiTheme="minorHAnsi" w:hAnsiTheme="minorHAnsi"/>
        </w:rPr>
      </w:pPr>
      <w:r>
        <w:rPr>
          <w:rFonts w:asciiTheme="minorHAnsi" w:hAnsiTheme="minorHAnsi"/>
        </w:rPr>
        <w:t>stock promedio</w:t>
      </w:r>
      <w:r w:rsidR="001C1555">
        <w:rPr>
          <w:rFonts w:asciiTheme="minorHAnsi" w:hAnsiTheme="minorHAnsi"/>
        </w:rPr>
        <w:t>.</w:t>
      </w:r>
    </w:p>
    <w:p w:rsidR="001C1555" w:rsidRPr="00B32AB2" w:rsidRDefault="001C1555" w:rsidP="001C1555">
      <w:pPr>
        <w:spacing w:after="0" w:line="240" w:lineRule="auto"/>
        <w:rPr>
          <w:rFonts w:asciiTheme="minorHAnsi" w:hAnsiTheme="minorHAnsi"/>
          <w:bCs/>
          <w:u w:val="single"/>
        </w:rPr>
      </w:pPr>
      <w:r>
        <w:rPr>
          <w:rFonts w:asciiTheme="minorHAnsi" w:hAnsiTheme="minorHAnsi"/>
          <w:bCs/>
          <w:u w:val="single"/>
        </w:rPr>
        <w:t>variante</w:t>
      </w:r>
      <w:r w:rsidRPr="00B935C3">
        <w:rPr>
          <w:rFonts w:asciiTheme="minorHAnsi" w:hAnsiTheme="minorHAnsi"/>
          <w:bCs/>
          <w:u w:val="single"/>
        </w:rPr>
        <w:t xml:space="preserve"> </w:t>
      </w:r>
      <w:r>
        <w:rPr>
          <w:rFonts w:asciiTheme="minorHAnsi" w:hAnsiTheme="minorHAnsi"/>
          <w:bCs/>
          <w:u w:val="single"/>
        </w:rPr>
        <w:t>2</w:t>
      </w:r>
      <w:r>
        <w:rPr>
          <w:rFonts w:asciiTheme="minorHAnsi" w:hAnsiTheme="minorHAnsi"/>
          <w:b/>
          <w:bCs/>
        </w:rPr>
        <w:t xml:space="preserve"> </w:t>
      </w:r>
      <w:r>
        <w:rPr>
          <w:rFonts w:asciiTheme="minorHAnsi" w:hAnsiTheme="minorHAnsi"/>
          <w:bCs/>
          <w:u w:val="single"/>
        </w:rPr>
        <w:t>con</w:t>
      </w:r>
      <w:r w:rsidRPr="00B935C3">
        <w:rPr>
          <w:rFonts w:asciiTheme="minorHAnsi" w:hAnsiTheme="minorHAnsi"/>
          <w:bCs/>
        </w:rPr>
        <w:t xml:space="preserve"> </w:t>
      </w:r>
      <w:r w:rsidRPr="00B32AB2">
        <w:rPr>
          <w:rFonts w:asciiTheme="minorHAnsi" w:hAnsiTheme="minorHAnsi"/>
          <w:bCs/>
          <w:u w:val="single"/>
        </w:rPr>
        <w:t xml:space="preserve">macro, </w:t>
      </w:r>
      <w:r>
        <w:rPr>
          <w:rFonts w:asciiTheme="minorHAnsi" w:hAnsiTheme="minorHAnsi"/>
          <w:bCs/>
          <w:u w:val="single"/>
        </w:rPr>
        <w:t>VBA</w:t>
      </w:r>
    </w:p>
    <w:p w:rsidR="001C1555" w:rsidRPr="00B32AB2" w:rsidRDefault="001C1555" w:rsidP="001C1555">
      <w:pPr>
        <w:spacing w:after="0" w:line="240" w:lineRule="auto"/>
        <w:rPr>
          <w:rFonts w:asciiTheme="minorHAnsi" w:hAnsiTheme="minorHAnsi"/>
          <w:b/>
          <w:bCs/>
        </w:rPr>
      </w:pPr>
      <w:r w:rsidRPr="00B32AB2">
        <w:rPr>
          <w:rFonts w:asciiTheme="minorHAnsi" w:hAnsiTheme="minorHAnsi"/>
          <w:bCs/>
        </w:rPr>
        <w:tab/>
      </w:r>
      <w:r>
        <w:rPr>
          <w:rFonts w:asciiTheme="minorHAnsi" w:hAnsiTheme="minorHAnsi"/>
          <w:bCs/>
        </w:rPr>
        <w:t xml:space="preserve">paso 2º: </w:t>
      </w:r>
      <w:r w:rsidRPr="00B32AB2">
        <w:rPr>
          <w:rFonts w:asciiTheme="minorHAnsi" w:hAnsiTheme="minorHAnsi"/>
          <w:bCs/>
        </w:rPr>
        <w:t>hoja</w:t>
      </w:r>
      <w:r>
        <w:rPr>
          <w:rFonts w:asciiTheme="minorHAnsi" w:hAnsiTheme="minorHAnsi"/>
          <w:bCs/>
        </w:rPr>
        <w:t>: ...</w:t>
      </w:r>
      <w:r w:rsidRPr="00B32AB2">
        <w:rPr>
          <w:rFonts w:asciiTheme="minorHAnsi" w:hAnsiTheme="minorHAnsi"/>
          <w:b/>
          <w:bCs/>
        </w:rPr>
        <w:t>xls</w:t>
      </w:r>
      <w:r>
        <w:rPr>
          <w:rFonts w:asciiTheme="minorHAnsi" w:hAnsiTheme="minorHAnsi"/>
          <w:b/>
          <w:bCs/>
        </w:rPr>
        <w:t>m</w:t>
      </w:r>
      <w:r w:rsidRPr="00B32AB2">
        <w:rPr>
          <w:rFonts w:asciiTheme="minorHAnsi" w:hAnsiTheme="minorHAnsi"/>
          <w:b/>
          <w:bCs/>
        </w:rPr>
        <w:t xml:space="preserve"> </w:t>
      </w:r>
    </w:p>
    <w:p w:rsidR="001C1555" w:rsidRPr="00EB0CA9" w:rsidRDefault="001C1555" w:rsidP="001C1555">
      <w:pPr>
        <w:numPr>
          <w:ilvl w:val="0"/>
          <w:numId w:val="98"/>
        </w:numPr>
        <w:spacing w:after="0" w:line="240" w:lineRule="auto"/>
        <w:rPr>
          <w:rFonts w:asciiTheme="minorHAnsi" w:hAnsiTheme="minorHAnsi"/>
          <w:i/>
          <w:u w:val="single"/>
        </w:rPr>
      </w:pPr>
      <w:r>
        <w:rPr>
          <w:rFonts w:asciiTheme="minorHAnsi" w:hAnsiTheme="minorHAnsi"/>
          <w:i/>
          <w:u w:val="single"/>
        </w:rPr>
        <w:t>Hoja kesimo</w:t>
      </w:r>
      <w:r w:rsidRPr="00EB0CA9">
        <w:rPr>
          <w:rFonts w:asciiTheme="minorHAnsi" w:hAnsiTheme="minorHAnsi"/>
          <w:i/>
          <w:u w:val="single"/>
        </w:rPr>
        <w:t xml:space="preserve"> </w:t>
      </w:r>
    </w:p>
    <w:p w:rsidR="001C1555" w:rsidRDefault="001C1555" w:rsidP="001C1555">
      <w:pPr>
        <w:spacing w:after="0" w:line="240" w:lineRule="auto"/>
        <w:ind w:left="708"/>
        <w:rPr>
          <w:rFonts w:asciiTheme="minorHAnsi" w:hAnsiTheme="minorHAnsi"/>
          <w:b/>
        </w:rPr>
      </w:pPr>
      <w:r w:rsidRPr="003366ED">
        <w:rPr>
          <w:rFonts w:asciiTheme="minorHAnsi" w:hAnsiTheme="minorHAnsi"/>
        </w:rPr>
        <w:t xml:space="preserve">Copie la hoja </w:t>
      </w:r>
      <w:r w:rsidRPr="003366ED">
        <w:rPr>
          <w:rFonts w:asciiTheme="minorHAnsi" w:hAnsiTheme="minorHAnsi"/>
          <w:b/>
        </w:rPr>
        <w:t>‘</w:t>
      </w:r>
      <w:r>
        <w:rPr>
          <w:rFonts w:asciiTheme="minorHAnsi" w:hAnsiTheme="minorHAnsi"/>
          <w:i/>
          <w:u w:val="single"/>
        </w:rPr>
        <w:t>salidas</w:t>
      </w:r>
      <w:r w:rsidRPr="00EB0CA9">
        <w:rPr>
          <w:rFonts w:asciiTheme="minorHAnsi" w:hAnsiTheme="minorHAnsi"/>
          <w:i/>
          <w:u w:val="single"/>
        </w:rPr>
        <w:t xml:space="preserve"> datos iniciales</w:t>
      </w:r>
      <w:r w:rsidRPr="003366ED">
        <w:rPr>
          <w:rFonts w:asciiTheme="minorHAnsi" w:hAnsiTheme="minorHAnsi"/>
          <w:b/>
        </w:rPr>
        <w:t>’</w:t>
      </w:r>
      <w:r w:rsidRPr="003366ED">
        <w:rPr>
          <w:rFonts w:asciiTheme="minorHAnsi" w:hAnsiTheme="minorHAnsi"/>
        </w:rPr>
        <w:t xml:space="preserve"> en una hoja que denominaremos </w:t>
      </w:r>
      <w:r w:rsidRPr="00EB0CA9">
        <w:rPr>
          <w:rFonts w:asciiTheme="minorHAnsi" w:hAnsiTheme="minorHAnsi"/>
          <w:i/>
          <w:u w:val="single"/>
        </w:rPr>
        <w:t>‘</w:t>
      </w:r>
      <w:r>
        <w:rPr>
          <w:rFonts w:asciiTheme="minorHAnsi" w:hAnsiTheme="minorHAnsi"/>
          <w:i/>
          <w:u w:val="single"/>
        </w:rPr>
        <w:t>kesimo'</w:t>
      </w:r>
      <w:r w:rsidRPr="003366ED">
        <w:rPr>
          <w:rFonts w:asciiTheme="minorHAnsi" w:hAnsiTheme="minorHAnsi"/>
          <w:b/>
        </w:rPr>
        <w:t xml:space="preserve">.  </w:t>
      </w:r>
    </w:p>
    <w:p w:rsidR="001C1555" w:rsidRDefault="001C1555" w:rsidP="001C1555">
      <w:pPr>
        <w:spacing w:after="0" w:line="240" w:lineRule="auto"/>
        <w:ind w:left="708"/>
        <w:rPr>
          <w:rFonts w:asciiTheme="minorHAnsi" w:hAnsiTheme="minorHAnsi"/>
        </w:rPr>
      </w:pPr>
      <w:r w:rsidRPr="00B32AB2">
        <w:rPr>
          <w:rFonts w:asciiTheme="minorHAnsi" w:hAnsiTheme="minorHAnsi"/>
        </w:rPr>
        <w:t xml:space="preserve">Calcule el promedio sin omitir mes de máxima y mes de mínima. </w:t>
      </w:r>
      <w:r>
        <w:rPr>
          <w:rFonts w:asciiTheme="minorHAnsi" w:hAnsiTheme="minorHAnsi"/>
        </w:rPr>
        <w:t>Si lo desea, deberá aplicar la macro del ejercicio 07.</w:t>
      </w:r>
    </w:p>
    <w:p w:rsidR="001C1555" w:rsidRDefault="001C1555" w:rsidP="001C1555">
      <w:pPr>
        <w:spacing w:after="0" w:line="240" w:lineRule="auto"/>
        <w:ind w:left="708"/>
        <w:rPr>
          <w:rFonts w:asciiTheme="minorHAnsi" w:hAnsiTheme="minorHAnsi"/>
        </w:rPr>
      </w:pPr>
      <w:r>
        <w:rPr>
          <w:rFonts w:asciiTheme="minorHAnsi" w:hAnsiTheme="minorHAnsi"/>
        </w:rPr>
        <w:t>En nuevas columnas se calcula:</w:t>
      </w:r>
    </w:p>
    <w:p w:rsidR="001C1555" w:rsidRDefault="001C1555" w:rsidP="001C1555">
      <w:pPr>
        <w:numPr>
          <w:ilvl w:val="1"/>
          <w:numId w:val="98"/>
        </w:numPr>
        <w:spacing w:after="0" w:line="240" w:lineRule="auto"/>
        <w:rPr>
          <w:rFonts w:asciiTheme="minorHAnsi" w:hAnsiTheme="minorHAnsi"/>
        </w:rPr>
      </w:pPr>
      <w:r>
        <w:rPr>
          <w:rFonts w:asciiTheme="minorHAnsi" w:hAnsiTheme="minorHAnsi"/>
        </w:rPr>
        <w:t>venta total,</w:t>
      </w:r>
    </w:p>
    <w:p w:rsidR="001C1555" w:rsidRDefault="001C1555" w:rsidP="001C1555">
      <w:pPr>
        <w:numPr>
          <w:ilvl w:val="1"/>
          <w:numId w:val="98"/>
        </w:numPr>
        <w:spacing w:after="0" w:line="240" w:lineRule="auto"/>
        <w:rPr>
          <w:rFonts w:asciiTheme="minorHAnsi" w:hAnsiTheme="minorHAnsi"/>
        </w:rPr>
      </w:pPr>
      <w:r>
        <w:rPr>
          <w:rFonts w:asciiTheme="minorHAnsi" w:hAnsiTheme="minorHAnsi"/>
        </w:rPr>
        <w:t>venta media,</w:t>
      </w:r>
    </w:p>
    <w:p w:rsidR="001C1555" w:rsidRDefault="001C1555" w:rsidP="001C1555">
      <w:pPr>
        <w:numPr>
          <w:ilvl w:val="1"/>
          <w:numId w:val="98"/>
        </w:numPr>
        <w:spacing w:after="0" w:line="240" w:lineRule="auto"/>
        <w:rPr>
          <w:rFonts w:asciiTheme="minorHAnsi" w:hAnsiTheme="minorHAnsi"/>
        </w:rPr>
      </w:pPr>
      <w:r>
        <w:rPr>
          <w:rFonts w:asciiTheme="minorHAnsi" w:hAnsiTheme="minorHAnsi"/>
        </w:rPr>
        <w:t>variación de la demanda (máximo - promedio),</w:t>
      </w:r>
    </w:p>
    <w:p w:rsidR="001C1555" w:rsidRDefault="001C1555" w:rsidP="001C1555">
      <w:pPr>
        <w:numPr>
          <w:ilvl w:val="1"/>
          <w:numId w:val="98"/>
        </w:numPr>
        <w:spacing w:after="0" w:line="240" w:lineRule="auto"/>
        <w:rPr>
          <w:rFonts w:asciiTheme="minorHAnsi" w:hAnsiTheme="minorHAnsi"/>
        </w:rPr>
      </w:pPr>
      <w:r>
        <w:rPr>
          <w:rFonts w:asciiTheme="minorHAnsi" w:hAnsiTheme="minorHAnsi"/>
        </w:rPr>
        <w:t>venta total sin máximo ni mínimo,</w:t>
      </w:r>
    </w:p>
    <w:p w:rsidR="001C1555" w:rsidRDefault="001C1555" w:rsidP="001C1555">
      <w:pPr>
        <w:numPr>
          <w:ilvl w:val="1"/>
          <w:numId w:val="98"/>
        </w:numPr>
        <w:spacing w:after="0" w:line="240" w:lineRule="auto"/>
        <w:rPr>
          <w:rFonts w:asciiTheme="minorHAnsi" w:hAnsiTheme="minorHAnsi"/>
        </w:rPr>
      </w:pPr>
      <w:r>
        <w:rPr>
          <w:rFonts w:asciiTheme="minorHAnsi" w:hAnsiTheme="minorHAnsi"/>
        </w:rPr>
        <w:t>venta media sin máximo ni mínimo,</w:t>
      </w:r>
    </w:p>
    <w:p w:rsidR="001C1555" w:rsidRDefault="001C1555" w:rsidP="001C1555">
      <w:pPr>
        <w:numPr>
          <w:ilvl w:val="1"/>
          <w:numId w:val="98"/>
        </w:numPr>
        <w:spacing w:after="0" w:line="240" w:lineRule="auto"/>
        <w:rPr>
          <w:rFonts w:asciiTheme="minorHAnsi" w:hAnsiTheme="minorHAnsi"/>
        </w:rPr>
      </w:pPr>
      <w:r>
        <w:rPr>
          <w:rFonts w:asciiTheme="minorHAnsi" w:hAnsiTheme="minorHAnsi"/>
        </w:rPr>
        <w:t>máximo 2º; macro VBA,</w:t>
      </w:r>
    </w:p>
    <w:p w:rsidR="001C1555" w:rsidRDefault="001C1555" w:rsidP="001C1555">
      <w:pPr>
        <w:numPr>
          <w:ilvl w:val="1"/>
          <w:numId w:val="98"/>
        </w:numPr>
        <w:spacing w:after="0" w:line="240" w:lineRule="auto"/>
        <w:rPr>
          <w:rFonts w:asciiTheme="minorHAnsi" w:hAnsiTheme="minorHAnsi"/>
        </w:rPr>
      </w:pPr>
      <w:r>
        <w:rPr>
          <w:rFonts w:asciiTheme="minorHAnsi" w:hAnsiTheme="minorHAnsi"/>
        </w:rPr>
        <w:t>mínimo 2º; macro VBA,</w:t>
      </w:r>
    </w:p>
    <w:p w:rsidR="001C1555" w:rsidRDefault="001C1555" w:rsidP="001C1555">
      <w:pPr>
        <w:numPr>
          <w:ilvl w:val="1"/>
          <w:numId w:val="98"/>
        </w:numPr>
        <w:spacing w:after="0" w:line="240" w:lineRule="auto"/>
        <w:rPr>
          <w:rFonts w:asciiTheme="minorHAnsi" w:hAnsiTheme="minorHAnsi"/>
        </w:rPr>
      </w:pPr>
      <w:r>
        <w:rPr>
          <w:rFonts w:asciiTheme="minorHAnsi" w:hAnsiTheme="minorHAnsi"/>
        </w:rPr>
        <w:t>variación demanda depurada (sin meses de máxima y mínima venta)</w:t>
      </w:r>
    </w:p>
    <w:p w:rsidR="001C1555" w:rsidRDefault="001C1555" w:rsidP="001C1555">
      <w:pPr>
        <w:numPr>
          <w:ilvl w:val="1"/>
          <w:numId w:val="98"/>
        </w:numPr>
        <w:spacing w:after="0" w:line="240" w:lineRule="auto"/>
        <w:rPr>
          <w:rFonts w:asciiTheme="minorHAnsi" w:hAnsiTheme="minorHAnsi"/>
        </w:rPr>
      </w:pPr>
      <w:r>
        <w:rPr>
          <w:rFonts w:asciiTheme="minorHAnsi" w:hAnsiTheme="minorHAnsi"/>
        </w:rPr>
        <w:t>stock promedio.</w:t>
      </w:r>
    </w:p>
    <w:p w:rsidR="00D822EC" w:rsidRPr="003366ED" w:rsidRDefault="00D822EC" w:rsidP="00D822EC">
      <w:pPr>
        <w:spacing w:after="0" w:line="240" w:lineRule="auto"/>
        <w:ind w:left="708"/>
        <w:rPr>
          <w:rFonts w:asciiTheme="minorHAnsi" w:hAnsiTheme="minorHAnsi"/>
          <w:b/>
        </w:rPr>
      </w:pPr>
    </w:p>
    <w:p w:rsidR="00D822EC" w:rsidRPr="00E951CA" w:rsidRDefault="00D943F3" w:rsidP="00D822EC">
      <w:pPr>
        <w:spacing w:after="0" w:line="240" w:lineRule="auto"/>
        <w:rPr>
          <w:rFonts w:asciiTheme="minorHAnsi" w:hAnsiTheme="minorHAnsi"/>
          <w:b/>
        </w:rPr>
      </w:pPr>
      <w:r w:rsidRPr="00E951CA">
        <w:rPr>
          <w:rFonts w:asciiTheme="minorHAnsi" w:hAnsiTheme="minorHAnsi"/>
          <w:b/>
        </w:rPr>
        <w:t>6.- comentarios</w:t>
      </w:r>
    </w:p>
    <w:p w:rsidR="00D822EC" w:rsidRPr="003366ED" w:rsidRDefault="00D822EC" w:rsidP="00D822EC">
      <w:pPr>
        <w:spacing w:after="0" w:line="240" w:lineRule="auto"/>
        <w:rPr>
          <w:rFonts w:asciiTheme="minorHAnsi" w:hAnsiTheme="minorHAnsi"/>
        </w:rPr>
      </w:pPr>
      <w:r>
        <w:rPr>
          <w:rFonts w:asciiTheme="minorHAnsi" w:hAnsiTheme="minorHAnsi"/>
        </w:rPr>
        <w:tab/>
      </w:r>
      <w:r w:rsidRPr="003366ED">
        <w:rPr>
          <w:rFonts w:asciiTheme="minorHAnsi" w:hAnsiTheme="minorHAnsi"/>
        </w:rPr>
        <w:t>No es un mero ejercicio académico. Se trata de tener un nivel de stock que garantice un buen servicio al cliente, pero con un costo contenido. Por ello es necesario afinar el cálculo de ambos tipos de stock, en este caso el de seguridad vía cálculo más depurado de la variación de la demanda.</w:t>
      </w:r>
    </w:p>
    <w:p w:rsidR="00D822EC" w:rsidRDefault="00D822EC" w:rsidP="00D822EC">
      <w:pPr>
        <w:spacing w:after="0" w:line="240" w:lineRule="auto"/>
        <w:rPr>
          <w:rFonts w:asciiTheme="minorHAnsi" w:hAnsiTheme="minorHAnsi"/>
        </w:rPr>
      </w:pPr>
      <w:r>
        <w:rPr>
          <w:rFonts w:asciiTheme="minorHAnsi" w:hAnsiTheme="minorHAnsi"/>
        </w:rPr>
        <w:tab/>
        <w:t xml:space="preserve">Se observa que la variación de la demanda disminuye sensiblemente ya que el minuendo (2º máximo) es mucho menor e inclusive el promedio sin máximo ni mínimo es menor que el promedio con ambos; lo cual indica que las variaciones al alza de las  ventas son más fuertes que a la baja. </w:t>
      </w:r>
    </w:p>
    <w:p w:rsidR="00D822EC" w:rsidRPr="003366ED" w:rsidRDefault="00D822EC" w:rsidP="00D822EC">
      <w:pPr>
        <w:spacing w:after="0" w:line="240" w:lineRule="auto"/>
        <w:rPr>
          <w:rFonts w:asciiTheme="minorHAnsi" w:hAnsiTheme="minorHAnsi"/>
        </w:rPr>
      </w:pPr>
      <w:r w:rsidRPr="003366ED">
        <w:rPr>
          <w:rFonts w:asciiTheme="minorHAnsi" w:hAnsiTheme="minorHAnsi"/>
        </w:rPr>
        <w:t>Observe 2 puntos:</w:t>
      </w:r>
    </w:p>
    <w:p w:rsidR="00D822EC" w:rsidRPr="006F5BAF" w:rsidRDefault="00D822EC" w:rsidP="00E2317A">
      <w:pPr>
        <w:pStyle w:val="Prrafodelista"/>
        <w:numPr>
          <w:ilvl w:val="0"/>
          <w:numId w:val="30"/>
        </w:numPr>
        <w:rPr>
          <w:rFonts w:asciiTheme="minorHAnsi" w:hAnsiTheme="minorHAnsi"/>
          <w:sz w:val="22"/>
          <w:szCs w:val="22"/>
        </w:rPr>
      </w:pPr>
      <w:r w:rsidRPr="006F5BAF">
        <w:rPr>
          <w:rFonts w:asciiTheme="minorHAnsi" w:hAnsiTheme="minorHAnsi"/>
          <w:sz w:val="22"/>
          <w:szCs w:val="22"/>
        </w:rPr>
        <w:t>De acuerdo a la simulación, conforme los supuestos son más ajustados, más apretados, disminuye tanto el stock de seguridad como el de maniobra (como ya se ha visto en otros ejercicios).</w:t>
      </w:r>
    </w:p>
    <w:p w:rsidR="00D822EC" w:rsidRPr="006F5BAF" w:rsidRDefault="00D822EC" w:rsidP="00E2317A">
      <w:pPr>
        <w:pStyle w:val="Prrafodelista"/>
        <w:numPr>
          <w:ilvl w:val="0"/>
          <w:numId w:val="30"/>
        </w:numPr>
        <w:rPr>
          <w:rFonts w:asciiTheme="minorHAnsi" w:hAnsiTheme="minorHAnsi"/>
          <w:sz w:val="22"/>
          <w:szCs w:val="22"/>
        </w:rPr>
      </w:pPr>
      <w:r w:rsidRPr="006F5BAF">
        <w:rPr>
          <w:rFonts w:asciiTheme="minorHAnsi" w:hAnsiTheme="minorHAnsi"/>
          <w:sz w:val="22"/>
          <w:szCs w:val="22"/>
        </w:rPr>
        <w:t>Para cada supuesto observe cómo en el caso de ‘variación demanda depurada’ el stock de seguridad necesario es menor que en el caso de ‘variación demanda sin depurar’.</w:t>
      </w:r>
    </w:p>
    <w:p w:rsidR="00D822EC" w:rsidRPr="003366ED" w:rsidRDefault="00D822EC" w:rsidP="00D822EC">
      <w:pPr>
        <w:pStyle w:val="Piedepgina"/>
        <w:tabs>
          <w:tab w:val="clear" w:pos="4252"/>
          <w:tab w:val="clear" w:pos="8504"/>
          <w:tab w:val="left" w:pos="0"/>
        </w:tabs>
        <w:suppressAutoHyphens/>
        <w:rPr>
          <w:rFonts w:asciiTheme="minorHAnsi" w:hAnsiTheme="minorHAnsi"/>
        </w:rPr>
      </w:pPr>
      <w:r>
        <w:rPr>
          <w:rFonts w:asciiTheme="minorHAnsi" w:hAnsiTheme="minorHAnsi"/>
        </w:rPr>
        <w:tab/>
      </w:r>
      <w:r w:rsidRPr="003366ED">
        <w:rPr>
          <w:rFonts w:asciiTheme="minorHAnsi" w:hAnsiTheme="minorHAnsi"/>
        </w:rPr>
        <w:t xml:space="preserve">Un ejercicio interesante, a resolver vía Excel, consiste en plantear esta misma simulación  pero sin haber efectuado la depuración de los meses de máxima y mínima venta. Es decir, replicar el ejercicio con una variación de demanda sin afinar. </w:t>
      </w:r>
    </w:p>
    <w:p w:rsidR="00D822EC" w:rsidRPr="003366ED" w:rsidRDefault="00D822EC" w:rsidP="00D822EC">
      <w:pPr>
        <w:pStyle w:val="Piedepgina"/>
        <w:tabs>
          <w:tab w:val="clear" w:pos="4252"/>
          <w:tab w:val="clear" w:pos="8504"/>
          <w:tab w:val="left" w:pos="0"/>
        </w:tabs>
        <w:suppressAutoHyphens/>
        <w:rPr>
          <w:rFonts w:asciiTheme="minorHAnsi" w:hAnsiTheme="minorHAnsi"/>
        </w:rPr>
      </w:pPr>
    </w:p>
    <w:p w:rsidR="00D822EC" w:rsidRPr="00E951CA" w:rsidRDefault="00D943F3" w:rsidP="00D822EC">
      <w:pPr>
        <w:spacing w:after="0" w:line="240" w:lineRule="auto"/>
        <w:rPr>
          <w:rFonts w:asciiTheme="minorHAnsi" w:hAnsiTheme="minorHAnsi"/>
          <w:b/>
        </w:rPr>
      </w:pPr>
      <w:r w:rsidRPr="00E951CA">
        <w:rPr>
          <w:rFonts w:asciiTheme="minorHAnsi" w:hAnsiTheme="minorHAnsi"/>
          <w:b/>
        </w:rPr>
        <w:t xml:space="preserve">7.- macros - </w:t>
      </w:r>
      <w:r w:rsidR="00E951CA">
        <w:rPr>
          <w:rFonts w:asciiTheme="minorHAnsi" w:hAnsiTheme="minorHAnsi"/>
          <w:b/>
        </w:rPr>
        <w:t>VBA</w:t>
      </w:r>
    </w:p>
    <w:p w:rsidR="00D822EC" w:rsidRDefault="00D822EC" w:rsidP="00D822EC">
      <w:pPr>
        <w:spacing w:after="0" w:line="240" w:lineRule="auto"/>
        <w:ind w:left="283"/>
        <w:rPr>
          <w:rFonts w:asciiTheme="minorHAnsi" w:hAnsiTheme="minorHAnsi"/>
        </w:rPr>
      </w:pPr>
      <w:r w:rsidRPr="003366ED">
        <w:rPr>
          <w:rFonts w:asciiTheme="minorHAnsi" w:hAnsiTheme="minorHAnsi"/>
        </w:rPr>
        <w:t xml:space="preserve"> La descripción de la rutina para cálculo del nuevo máximo (máximo 2º) se halla en la propia macro. </w:t>
      </w:r>
    </w:p>
    <w:p w:rsidR="00D822EC" w:rsidRDefault="00D822EC" w:rsidP="00D822EC">
      <w:pPr>
        <w:spacing w:after="0" w:line="240" w:lineRule="auto"/>
        <w:ind w:left="283"/>
        <w:rPr>
          <w:rFonts w:asciiTheme="minorHAnsi" w:hAnsiTheme="minorHAnsi"/>
          <w:b/>
          <w:color w:val="FF0000"/>
        </w:rPr>
      </w:pPr>
    </w:p>
    <w:p w:rsidR="00D822EC" w:rsidRPr="00D943F3" w:rsidRDefault="00D822EC" w:rsidP="00D822EC">
      <w:pPr>
        <w:spacing w:after="0" w:line="240" w:lineRule="auto"/>
        <w:ind w:left="283"/>
        <w:rPr>
          <w:rFonts w:asciiTheme="minorHAnsi" w:hAnsiTheme="minorHAnsi"/>
          <w:i/>
          <w:color w:val="000000" w:themeColor="text1"/>
          <w:u w:val="single"/>
        </w:rPr>
      </w:pPr>
      <w:r w:rsidRPr="00D943F3">
        <w:rPr>
          <w:rFonts w:asciiTheme="minorHAnsi" w:hAnsiTheme="minorHAnsi"/>
          <w:i/>
          <w:color w:val="000000" w:themeColor="text1"/>
          <w:u w:val="single"/>
        </w:rPr>
        <w:t xml:space="preserve">Descripción primera macro, más larga y compleja </w:t>
      </w:r>
    </w:p>
    <w:p w:rsidR="00D822EC" w:rsidRPr="003366ED" w:rsidRDefault="00D822EC" w:rsidP="00D822EC">
      <w:pPr>
        <w:spacing w:after="0" w:line="240" w:lineRule="auto"/>
        <w:ind w:left="283"/>
        <w:rPr>
          <w:rFonts w:asciiTheme="minorHAnsi" w:hAnsiTheme="minorHAnsi"/>
        </w:rPr>
      </w:pPr>
      <w:r w:rsidRPr="003366ED">
        <w:rPr>
          <w:rFonts w:asciiTheme="minorHAnsi" w:hAnsiTheme="minorHAnsi"/>
        </w:rPr>
        <w:t xml:space="preserve">Se pone también aquí para mayor facilitad. </w:t>
      </w:r>
    </w:p>
    <w:p w:rsidR="00D822EC" w:rsidRPr="003366ED" w:rsidRDefault="00D822EC" w:rsidP="00D822EC">
      <w:pPr>
        <w:spacing w:after="0" w:line="240" w:lineRule="auto"/>
        <w:ind w:left="283" w:firstLine="425"/>
        <w:rPr>
          <w:rFonts w:asciiTheme="minorHAnsi" w:hAnsiTheme="minorHAnsi"/>
        </w:rPr>
      </w:pPr>
      <w:r w:rsidRPr="003366ED">
        <w:rPr>
          <w:rFonts w:asciiTheme="minorHAnsi" w:hAnsiTheme="minorHAnsi"/>
        </w:rPr>
        <w:t>***</w:t>
      </w:r>
      <w:r>
        <w:rPr>
          <w:rFonts w:asciiTheme="minorHAnsi" w:hAnsiTheme="minorHAnsi"/>
        </w:rPr>
        <w:t xml:space="preserve"> rutina</w:t>
      </w:r>
    </w:p>
    <w:p w:rsidR="00D822EC" w:rsidRPr="003366ED" w:rsidRDefault="00D822EC" w:rsidP="00D822EC">
      <w:pPr>
        <w:spacing w:after="0" w:line="240" w:lineRule="auto"/>
        <w:ind w:left="708"/>
        <w:rPr>
          <w:rFonts w:asciiTheme="minorHAnsi" w:hAnsiTheme="minorHAnsi"/>
        </w:rPr>
      </w:pPr>
      <w:r w:rsidRPr="003366ED">
        <w:rPr>
          <w:rFonts w:asciiTheme="minorHAnsi" w:hAnsiTheme="minorHAnsi"/>
        </w:rPr>
        <w:t>Esta subrutina de excel calcula para cada fila el nuevo máximo una vez que se ha excluido el primer máximo. El cálculo se efectúa de la siguiente manera:</w:t>
      </w:r>
    </w:p>
    <w:p w:rsidR="00D822EC" w:rsidRPr="003366ED" w:rsidRDefault="00D822EC" w:rsidP="00D822EC">
      <w:pPr>
        <w:spacing w:after="0" w:line="240" w:lineRule="auto"/>
        <w:ind w:left="708"/>
        <w:rPr>
          <w:rFonts w:asciiTheme="minorHAnsi" w:hAnsiTheme="minorHAnsi"/>
        </w:rPr>
      </w:pPr>
      <w:r w:rsidRPr="00D943F3">
        <w:rPr>
          <w:rFonts w:asciiTheme="minorHAnsi" w:hAnsiTheme="minorHAnsi"/>
          <w:i/>
          <w:u w:val="single"/>
        </w:rPr>
        <w:t>1 bucle externo</w:t>
      </w:r>
      <w:r w:rsidRPr="003366ED">
        <w:rPr>
          <w:rFonts w:asciiTheme="minorHAnsi" w:hAnsiTheme="minorHAnsi"/>
        </w:rPr>
        <w:t xml:space="preserve"> que empieza en la fila 2 (excluida la cabecera) hasta la fila 65536, ultima fila teórica que es el tope de filas que tiene una hoja excel. Para ello emplea la rutina for ... next, siendo el contador la variable 'i' y el paso (step ) 1.  La rutina no explora las 65.636 filas sino únicamente hasta la última fila de datos (celda Ann.</w:t>
      </w:r>
    </w:p>
    <w:p w:rsidR="00D822EC" w:rsidRPr="00D943F3" w:rsidRDefault="00D822EC" w:rsidP="00D822EC">
      <w:pPr>
        <w:spacing w:after="0" w:line="240" w:lineRule="auto"/>
        <w:ind w:left="708"/>
        <w:rPr>
          <w:rFonts w:asciiTheme="minorHAnsi" w:hAnsiTheme="minorHAnsi"/>
        </w:rPr>
      </w:pPr>
      <w:r w:rsidRPr="00D943F3">
        <w:rPr>
          <w:rFonts w:asciiTheme="minorHAnsi" w:hAnsiTheme="minorHAnsi"/>
        </w:rPr>
        <w:t>La nomenclatura de la celda se hace en forma semivariable, suponiendo que la referencia (producto) se halla en la  columna A. Como columna se utiliza el valor de la variable 'i' contador del bucle.</w:t>
      </w:r>
    </w:p>
    <w:p w:rsidR="00D822EC" w:rsidRPr="00D943F3" w:rsidRDefault="00D822EC" w:rsidP="00D822EC">
      <w:pPr>
        <w:spacing w:after="0" w:line="240" w:lineRule="auto"/>
        <w:ind w:left="708"/>
        <w:rPr>
          <w:rFonts w:asciiTheme="minorHAnsi" w:hAnsiTheme="minorHAnsi"/>
        </w:rPr>
      </w:pPr>
      <w:r w:rsidRPr="00D943F3">
        <w:rPr>
          <w:rFonts w:asciiTheme="minorHAnsi" w:hAnsiTheme="minorHAnsi"/>
        </w:rPr>
        <w:t>La estructura, perfectamente inteligible, corresponde a una macro de Excel.</w:t>
      </w:r>
    </w:p>
    <w:p w:rsidR="00D822EC" w:rsidRPr="003366ED" w:rsidRDefault="00D822EC" w:rsidP="00D822EC">
      <w:pPr>
        <w:spacing w:after="0" w:line="240" w:lineRule="auto"/>
        <w:ind w:left="708"/>
        <w:rPr>
          <w:rFonts w:asciiTheme="minorHAnsi" w:hAnsiTheme="minorHAnsi"/>
        </w:rPr>
      </w:pPr>
      <w:r w:rsidRPr="00D943F3">
        <w:rPr>
          <w:rFonts w:asciiTheme="minorHAnsi" w:hAnsiTheme="minorHAnsi"/>
        </w:rPr>
        <w:t xml:space="preserve">Dentro de ese bucle hay otros dos, al mismo nivel, no uno dentro de otro. Es decir, por cada paso por el bucle principal: i = 2, 3, etc. hay dos bucles. En el primero calcula el máximo principal </w:t>
      </w:r>
      <w:r w:rsidRPr="003366ED">
        <w:rPr>
          <w:rFonts w:asciiTheme="minorHAnsi" w:hAnsiTheme="minorHAnsi"/>
        </w:rPr>
        <w:t>y se deja el valor en la variable máximo1. En el segundo calcula el nuevo máximo una vez excluido el máximo principal. El resultado se deja en la  variable maximo2</w:t>
      </w:r>
    </w:p>
    <w:p w:rsidR="00D822EC" w:rsidRPr="003366ED" w:rsidRDefault="00D822EC" w:rsidP="00D822EC">
      <w:pPr>
        <w:spacing w:after="0" w:line="240" w:lineRule="auto"/>
        <w:ind w:left="708"/>
        <w:rPr>
          <w:rFonts w:asciiTheme="minorHAnsi" w:hAnsiTheme="minorHAnsi"/>
        </w:rPr>
      </w:pPr>
      <w:r w:rsidRPr="003366ED">
        <w:rPr>
          <w:rFonts w:asciiTheme="minorHAnsi" w:hAnsiTheme="minorHAnsi"/>
        </w:rPr>
        <w:t>Todos los cálculos anteriores se repiten, como se ha indicado, dentro de cada paso del bucle del for...next Las variables se han definido al comienzo de la subrutina con la sentencia 'dim'</w:t>
      </w:r>
    </w:p>
    <w:p w:rsidR="00D822EC" w:rsidRPr="003366ED" w:rsidRDefault="00D822EC" w:rsidP="00D822EC">
      <w:pPr>
        <w:spacing w:after="0" w:line="240" w:lineRule="auto"/>
        <w:ind w:left="708"/>
        <w:rPr>
          <w:rFonts w:asciiTheme="minorHAnsi" w:hAnsiTheme="minorHAnsi"/>
        </w:rPr>
      </w:pPr>
      <w:r w:rsidRPr="003366ED">
        <w:rPr>
          <w:rFonts w:asciiTheme="minorHAnsi" w:hAnsiTheme="minorHAnsi"/>
        </w:rPr>
        <w:t>En los dos bucles internos  el contador es la variable 'k'.</w:t>
      </w:r>
    </w:p>
    <w:p w:rsidR="00D822EC" w:rsidRPr="00D943F3" w:rsidRDefault="00D822EC" w:rsidP="00D822EC">
      <w:pPr>
        <w:spacing w:after="0" w:line="240" w:lineRule="auto"/>
        <w:ind w:left="708"/>
        <w:rPr>
          <w:rFonts w:asciiTheme="minorHAnsi" w:hAnsiTheme="minorHAnsi"/>
        </w:rPr>
      </w:pPr>
      <w:r w:rsidRPr="00D943F3">
        <w:rPr>
          <w:rFonts w:asciiTheme="minorHAnsi" w:hAnsiTheme="minorHAnsi"/>
        </w:rPr>
        <w:t>La denominación de las celdas es diferente a la denominación utilizada en el primer bucle o bucle externo.</w:t>
      </w:r>
    </w:p>
    <w:p w:rsidR="00D822EC" w:rsidRPr="00D943F3" w:rsidRDefault="00D822EC" w:rsidP="00D822EC">
      <w:pPr>
        <w:spacing w:after="0" w:line="240" w:lineRule="auto"/>
        <w:ind w:left="708"/>
        <w:rPr>
          <w:rFonts w:asciiTheme="minorHAnsi" w:hAnsiTheme="minorHAnsi"/>
        </w:rPr>
      </w:pPr>
      <w:r w:rsidRPr="00D943F3">
        <w:rPr>
          <w:rFonts w:asciiTheme="minorHAnsi" w:hAnsiTheme="minorHAnsi"/>
        </w:rPr>
        <w:t>Allí se utilizaba el objeto 'range' siendo la columna siempre la misma (columna A) y variando únicamente la fila.</w:t>
      </w:r>
    </w:p>
    <w:p w:rsidR="00D822EC" w:rsidRPr="00D943F3" w:rsidRDefault="00D822EC" w:rsidP="00D822EC">
      <w:pPr>
        <w:spacing w:after="0" w:line="240" w:lineRule="auto"/>
        <w:ind w:left="708"/>
        <w:rPr>
          <w:rFonts w:asciiTheme="minorHAnsi" w:hAnsiTheme="minorHAnsi"/>
        </w:rPr>
      </w:pPr>
      <w:r w:rsidRPr="00D943F3">
        <w:rPr>
          <w:rFonts w:asciiTheme="minorHAnsi" w:hAnsiTheme="minorHAnsi"/>
        </w:rPr>
        <w:t>Aquí son variables la fila y la columna. Por ello se emplea el objeto 'cells' que indica una celda a la que hay que añadir fila y columna - en este orden-.  La forma de añadirle es con dos subíndices; 'i', bucle del contador  principal que indica la fila, 'k' contador de los bucles de segundo orden que indican la columna.</w:t>
      </w:r>
    </w:p>
    <w:p w:rsidR="00D822EC" w:rsidRPr="003366ED" w:rsidRDefault="00D822EC" w:rsidP="00D822EC">
      <w:pPr>
        <w:spacing w:after="0" w:line="240" w:lineRule="auto"/>
        <w:ind w:left="708"/>
        <w:rPr>
          <w:rFonts w:asciiTheme="minorHAnsi" w:hAnsiTheme="minorHAnsi"/>
        </w:rPr>
      </w:pPr>
      <w:r w:rsidRPr="003366ED">
        <w:rPr>
          <w:rFonts w:asciiTheme="minorHAnsi" w:hAnsiTheme="minorHAnsi"/>
        </w:rPr>
        <w:t>Por último, se añade un botón (command button).Al hacer click con el ratón sobre dicho botón se ejecuta la macro que calcula  el nuevo máximo ó máximo2</w:t>
      </w:r>
    </w:p>
    <w:p w:rsidR="00D822EC" w:rsidRPr="003366ED" w:rsidRDefault="00D822EC" w:rsidP="00D822EC">
      <w:pPr>
        <w:spacing w:after="0" w:line="240" w:lineRule="auto"/>
        <w:rPr>
          <w:rFonts w:asciiTheme="minorHAnsi" w:hAnsiTheme="minorHAnsi"/>
        </w:rPr>
      </w:pPr>
    </w:p>
    <w:p w:rsidR="00D822EC" w:rsidRPr="003366ED" w:rsidRDefault="00D822EC" w:rsidP="00D822EC">
      <w:pPr>
        <w:spacing w:after="0" w:line="240" w:lineRule="auto"/>
        <w:ind w:left="283"/>
        <w:rPr>
          <w:rFonts w:asciiTheme="minorHAnsi" w:hAnsiTheme="minorHAnsi"/>
        </w:rPr>
      </w:pPr>
      <w:r w:rsidRPr="00D943F3">
        <w:rPr>
          <w:rFonts w:asciiTheme="minorHAnsi" w:hAnsiTheme="minorHAnsi"/>
          <w:color w:val="000000" w:themeColor="text1"/>
          <w:u w:val="single"/>
        </w:rPr>
        <w:t>PRIMERA  MACRO</w:t>
      </w:r>
      <w:r w:rsidRPr="003366ED">
        <w:rPr>
          <w:rFonts w:asciiTheme="minorHAnsi" w:hAnsiTheme="minorHAnsi"/>
        </w:rPr>
        <w:t xml:space="preserve"> (asociada a la hoja ‘</w:t>
      </w:r>
      <w:r w:rsidRPr="00D943F3">
        <w:rPr>
          <w:rFonts w:asciiTheme="minorHAnsi" w:hAnsiTheme="minorHAnsi"/>
          <w:i/>
          <w:u w:val="single"/>
        </w:rPr>
        <w:t>variación demanda’</w:t>
      </w:r>
      <w:r w:rsidRPr="003366ED">
        <w:rPr>
          <w:rFonts w:asciiTheme="minorHAnsi" w:hAnsiTheme="minorHAnsi"/>
        </w:rPr>
        <w:t xml:space="preserve"> punto de utilización) es  la siguiente:</w:t>
      </w:r>
    </w:p>
    <w:p w:rsidR="00D822EC" w:rsidRPr="003366ED" w:rsidRDefault="00D822EC" w:rsidP="00D822EC">
      <w:pPr>
        <w:pStyle w:val="Piedepgina"/>
        <w:tabs>
          <w:tab w:val="clear" w:pos="4252"/>
          <w:tab w:val="clear" w:pos="8504"/>
          <w:tab w:val="left" w:pos="0"/>
        </w:tabs>
        <w:suppressAutoHyphens/>
        <w:rPr>
          <w:rFonts w:asciiTheme="minorHAnsi" w:hAnsiTheme="minorHAnsi"/>
        </w:rPr>
      </w:pPr>
      <w:r w:rsidRPr="003366ED">
        <w:rPr>
          <w:rFonts w:asciiTheme="minorHAnsi" w:hAnsiTheme="minorHAnsi"/>
        </w:rPr>
        <w:t xml:space="preserve">      ' ***</w:t>
      </w:r>
    </w:p>
    <w:p w:rsidR="00D822EC" w:rsidRPr="003366ED" w:rsidRDefault="00D822EC" w:rsidP="00D822EC">
      <w:pPr>
        <w:pStyle w:val="Piedepgina"/>
        <w:tabs>
          <w:tab w:val="left" w:pos="0"/>
        </w:tabs>
        <w:suppressAutoHyphens/>
        <w:ind w:left="708"/>
        <w:rPr>
          <w:rFonts w:asciiTheme="minorHAnsi" w:hAnsiTheme="minorHAnsi"/>
        </w:rPr>
      </w:pPr>
      <w:r w:rsidRPr="003366ED">
        <w:rPr>
          <w:rFonts w:asciiTheme="minorHAnsi" w:hAnsiTheme="minorHAnsi"/>
        </w:rPr>
        <w:t xml:space="preserve">Sub Calculo_maximo2() </w:t>
      </w:r>
    </w:p>
    <w:p w:rsidR="00D822EC" w:rsidRPr="003366ED" w:rsidRDefault="00D822EC" w:rsidP="00D822EC">
      <w:pPr>
        <w:pStyle w:val="Piedepgina"/>
        <w:tabs>
          <w:tab w:val="left" w:pos="0"/>
        </w:tabs>
        <w:suppressAutoHyphens/>
        <w:ind w:left="708"/>
        <w:rPr>
          <w:rFonts w:asciiTheme="minorHAnsi" w:hAnsiTheme="minorHAnsi"/>
        </w:rPr>
      </w:pPr>
      <w:r w:rsidRPr="003366ED">
        <w:rPr>
          <w:rFonts w:asciiTheme="minorHAnsi" w:hAnsiTheme="minorHAnsi"/>
        </w:rPr>
        <w:t xml:space="preserve">    Dim maximo1, maximo2, i, k As Double</w:t>
      </w:r>
    </w:p>
    <w:p w:rsidR="00D822EC" w:rsidRPr="003366ED" w:rsidRDefault="00D822EC" w:rsidP="00D822EC">
      <w:pPr>
        <w:pStyle w:val="Piedepgina"/>
        <w:tabs>
          <w:tab w:val="left" w:pos="0"/>
        </w:tabs>
        <w:suppressAutoHyphens/>
        <w:ind w:left="708"/>
        <w:rPr>
          <w:rFonts w:asciiTheme="minorHAnsi" w:hAnsiTheme="minorHAnsi"/>
          <w:lang w:val="en-GB"/>
        </w:rPr>
      </w:pPr>
      <w:r w:rsidRPr="003366ED">
        <w:rPr>
          <w:rFonts w:asciiTheme="minorHAnsi" w:hAnsiTheme="minorHAnsi"/>
        </w:rPr>
        <w:t xml:space="preserve">    </w:t>
      </w:r>
      <w:r w:rsidRPr="003366ED">
        <w:rPr>
          <w:rFonts w:asciiTheme="minorHAnsi" w:hAnsiTheme="minorHAnsi"/>
          <w:lang w:val="en-GB"/>
        </w:rPr>
        <w:t>For i = 2 To 65536</w:t>
      </w:r>
    </w:p>
    <w:p w:rsidR="00D822EC" w:rsidRPr="003366ED" w:rsidRDefault="00D822EC" w:rsidP="00D822EC">
      <w:pPr>
        <w:pStyle w:val="Piedepgina"/>
        <w:tabs>
          <w:tab w:val="left" w:pos="0"/>
        </w:tabs>
        <w:suppressAutoHyphens/>
        <w:ind w:left="708"/>
        <w:rPr>
          <w:rFonts w:asciiTheme="minorHAnsi" w:hAnsiTheme="minorHAnsi"/>
          <w:lang w:val="en-GB"/>
        </w:rPr>
      </w:pPr>
      <w:r w:rsidRPr="003366ED">
        <w:rPr>
          <w:rFonts w:asciiTheme="minorHAnsi" w:hAnsiTheme="minorHAnsi"/>
          <w:lang w:val="en-GB"/>
        </w:rPr>
        <w:t xml:space="preserve">        If Range("A" &amp; i) = "" Then Exit Sub</w:t>
      </w:r>
    </w:p>
    <w:p w:rsidR="00D822EC" w:rsidRPr="003366ED" w:rsidRDefault="00D822EC" w:rsidP="00D822EC">
      <w:pPr>
        <w:pStyle w:val="Piedepgina"/>
        <w:tabs>
          <w:tab w:val="left" w:pos="0"/>
        </w:tabs>
        <w:suppressAutoHyphens/>
        <w:ind w:left="708"/>
        <w:rPr>
          <w:rFonts w:asciiTheme="minorHAnsi" w:hAnsiTheme="minorHAnsi"/>
          <w:lang w:val="en-GB"/>
        </w:rPr>
      </w:pPr>
      <w:r w:rsidRPr="003366ED">
        <w:rPr>
          <w:rFonts w:asciiTheme="minorHAnsi" w:hAnsiTheme="minorHAnsi"/>
          <w:lang w:val="en-GB"/>
        </w:rPr>
        <w:t xml:space="preserve">        maximo1 = 0</w:t>
      </w:r>
    </w:p>
    <w:p w:rsidR="00D822EC" w:rsidRPr="003366ED" w:rsidRDefault="00D822EC" w:rsidP="00D822EC">
      <w:pPr>
        <w:pStyle w:val="Piedepgina"/>
        <w:tabs>
          <w:tab w:val="left" w:pos="0"/>
        </w:tabs>
        <w:suppressAutoHyphens/>
        <w:ind w:left="708"/>
        <w:rPr>
          <w:rFonts w:asciiTheme="minorHAnsi" w:hAnsiTheme="minorHAnsi"/>
          <w:lang w:val="en-GB"/>
        </w:rPr>
      </w:pPr>
      <w:r w:rsidRPr="003366ED">
        <w:rPr>
          <w:rFonts w:asciiTheme="minorHAnsi" w:hAnsiTheme="minorHAnsi"/>
          <w:lang w:val="en-GB"/>
        </w:rPr>
        <w:t xml:space="preserve">        For k = 2 To 13</w:t>
      </w:r>
    </w:p>
    <w:p w:rsidR="00D822EC" w:rsidRPr="003366ED" w:rsidRDefault="00D822EC" w:rsidP="00D822EC">
      <w:pPr>
        <w:pStyle w:val="Piedepgina"/>
        <w:tabs>
          <w:tab w:val="left" w:pos="0"/>
        </w:tabs>
        <w:suppressAutoHyphens/>
        <w:ind w:left="708"/>
        <w:rPr>
          <w:rFonts w:asciiTheme="minorHAnsi" w:hAnsiTheme="minorHAnsi"/>
          <w:lang w:val="en-GB"/>
        </w:rPr>
      </w:pPr>
      <w:r w:rsidRPr="003366ED">
        <w:rPr>
          <w:rFonts w:asciiTheme="minorHAnsi" w:hAnsiTheme="minorHAnsi"/>
          <w:lang w:val="en-GB"/>
        </w:rPr>
        <w:t xml:space="preserve">            If Cells(i, k) &gt; maximo1 Then</w:t>
      </w:r>
    </w:p>
    <w:p w:rsidR="00D822EC" w:rsidRPr="003366ED" w:rsidRDefault="00D822EC" w:rsidP="00D822EC">
      <w:pPr>
        <w:pStyle w:val="Piedepgina"/>
        <w:tabs>
          <w:tab w:val="left" w:pos="0"/>
        </w:tabs>
        <w:suppressAutoHyphens/>
        <w:ind w:left="708"/>
        <w:rPr>
          <w:rFonts w:asciiTheme="minorHAnsi" w:hAnsiTheme="minorHAnsi"/>
          <w:lang w:val="en-GB"/>
        </w:rPr>
      </w:pPr>
      <w:r w:rsidRPr="003366ED">
        <w:rPr>
          <w:rFonts w:asciiTheme="minorHAnsi" w:hAnsiTheme="minorHAnsi"/>
          <w:lang w:val="en-GB"/>
        </w:rPr>
        <w:t xml:space="preserve">                maximo1 = Cells(i, k).Value</w:t>
      </w:r>
    </w:p>
    <w:p w:rsidR="00D822EC" w:rsidRPr="003366ED" w:rsidRDefault="00D822EC" w:rsidP="00D822EC">
      <w:pPr>
        <w:pStyle w:val="Piedepgina"/>
        <w:tabs>
          <w:tab w:val="left" w:pos="0"/>
        </w:tabs>
        <w:suppressAutoHyphens/>
        <w:ind w:left="708"/>
        <w:rPr>
          <w:rFonts w:asciiTheme="minorHAnsi" w:hAnsiTheme="minorHAnsi"/>
          <w:lang w:val="en-GB"/>
        </w:rPr>
      </w:pPr>
      <w:r w:rsidRPr="003366ED">
        <w:rPr>
          <w:rFonts w:asciiTheme="minorHAnsi" w:hAnsiTheme="minorHAnsi"/>
          <w:lang w:val="en-GB"/>
        </w:rPr>
        <w:t xml:space="preserve">            End If</w:t>
      </w:r>
    </w:p>
    <w:p w:rsidR="00D822EC" w:rsidRPr="003366ED" w:rsidRDefault="00D822EC" w:rsidP="00D822EC">
      <w:pPr>
        <w:pStyle w:val="Piedepgina"/>
        <w:tabs>
          <w:tab w:val="left" w:pos="0"/>
        </w:tabs>
        <w:suppressAutoHyphens/>
        <w:ind w:left="708"/>
        <w:rPr>
          <w:rFonts w:asciiTheme="minorHAnsi" w:hAnsiTheme="minorHAnsi"/>
          <w:lang w:val="en-GB"/>
        </w:rPr>
      </w:pPr>
      <w:r w:rsidRPr="003366ED">
        <w:rPr>
          <w:rFonts w:asciiTheme="minorHAnsi" w:hAnsiTheme="minorHAnsi"/>
          <w:lang w:val="en-GB"/>
        </w:rPr>
        <w:t xml:space="preserve">        Next</w:t>
      </w:r>
    </w:p>
    <w:p w:rsidR="00D822EC" w:rsidRPr="003366ED" w:rsidRDefault="00D822EC" w:rsidP="00D822EC">
      <w:pPr>
        <w:pStyle w:val="Piedepgina"/>
        <w:tabs>
          <w:tab w:val="left" w:pos="0"/>
        </w:tabs>
        <w:suppressAutoHyphens/>
        <w:ind w:left="708"/>
        <w:rPr>
          <w:rFonts w:asciiTheme="minorHAnsi" w:hAnsiTheme="minorHAnsi"/>
          <w:lang w:val="en-GB"/>
        </w:rPr>
      </w:pPr>
      <w:r w:rsidRPr="003366ED">
        <w:rPr>
          <w:rFonts w:asciiTheme="minorHAnsi" w:hAnsiTheme="minorHAnsi"/>
          <w:lang w:val="en-GB"/>
        </w:rPr>
        <w:t xml:space="preserve">        maximo2 = 0</w:t>
      </w:r>
    </w:p>
    <w:p w:rsidR="00D822EC" w:rsidRPr="003366ED" w:rsidRDefault="00D822EC" w:rsidP="00D822EC">
      <w:pPr>
        <w:pStyle w:val="Piedepgina"/>
        <w:tabs>
          <w:tab w:val="left" w:pos="0"/>
        </w:tabs>
        <w:suppressAutoHyphens/>
        <w:ind w:left="708"/>
        <w:rPr>
          <w:rFonts w:asciiTheme="minorHAnsi" w:hAnsiTheme="minorHAnsi"/>
          <w:lang w:val="en-GB"/>
        </w:rPr>
      </w:pPr>
      <w:r w:rsidRPr="003366ED">
        <w:rPr>
          <w:rFonts w:asciiTheme="minorHAnsi" w:hAnsiTheme="minorHAnsi"/>
          <w:lang w:val="en-GB"/>
        </w:rPr>
        <w:t xml:space="preserve">        For k = 2 To 13</w:t>
      </w:r>
    </w:p>
    <w:p w:rsidR="00D822EC" w:rsidRPr="003366ED" w:rsidRDefault="00D822EC" w:rsidP="00D822EC">
      <w:pPr>
        <w:pStyle w:val="Piedepgina"/>
        <w:tabs>
          <w:tab w:val="left" w:pos="0"/>
        </w:tabs>
        <w:suppressAutoHyphens/>
        <w:ind w:left="708"/>
        <w:rPr>
          <w:rFonts w:asciiTheme="minorHAnsi" w:hAnsiTheme="minorHAnsi"/>
          <w:lang w:val="en-GB"/>
        </w:rPr>
      </w:pPr>
      <w:r w:rsidRPr="003366ED">
        <w:rPr>
          <w:rFonts w:asciiTheme="minorHAnsi" w:hAnsiTheme="minorHAnsi"/>
          <w:lang w:val="en-GB"/>
        </w:rPr>
        <w:t xml:space="preserve">            If Cells(i, k) &gt; maximo2 And Cells(i, k) &lt;&gt; maximo1 Then</w:t>
      </w:r>
    </w:p>
    <w:p w:rsidR="00D822EC" w:rsidRPr="003366ED" w:rsidRDefault="00D822EC" w:rsidP="00D822EC">
      <w:pPr>
        <w:pStyle w:val="Piedepgina"/>
        <w:tabs>
          <w:tab w:val="left" w:pos="0"/>
        </w:tabs>
        <w:suppressAutoHyphens/>
        <w:ind w:left="708"/>
        <w:rPr>
          <w:rFonts w:asciiTheme="minorHAnsi" w:hAnsiTheme="minorHAnsi"/>
          <w:lang w:val="en-GB"/>
        </w:rPr>
      </w:pPr>
      <w:r w:rsidRPr="003366ED">
        <w:rPr>
          <w:rFonts w:asciiTheme="minorHAnsi" w:hAnsiTheme="minorHAnsi"/>
          <w:lang w:val="en-GB"/>
        </w:rPr>
        <w:t xml:space="preserve">                maximo2 = Cells(i, k).Value</w:t>
      </w:r>
    </w:p>
    <w:p w:rsidR="00D822EC" w:rsidRPr="003366ED" w:rsidRDefault="00D822EC" w:rsidP="00D822EC">
      <w:pPr>
        <w:pStyle w:val="Piedepgina"/>
        <w:tabs>
          <w:tab w:val="left" w:pos="0"/>
        </w:tabs>
        <w:suppressAutoHyphens/>
        <w:ind w:left="708"/>
        <w:rPr>
          <w:rFonts w:asciiTheme="minorHAnsi" w:hAnsiTheme="minorHAnsi"/>
          <w:lang w:val="en-GB"/>
        </w:rPr>
      </w:pPr>
      <w:r w:rsidRPr="003366ED">
        <w:rPr>
          <w:rFonts w:asciiTheme="minorHAnsi" w:hAnsiTheme="minorHAnsi"/>
          <w:lang w:val="en-GB"/>
        </w:rPr>
        <w:t xml:space="preserve">            End If</w:t>
      </w:r>
    </w:p>
    <w:p w:rsidR="00D822EC" w:rsidRPr="003366ED" w:rsidRDefault="00D822EC" w:rsidP="00D822EC">
      <w:pPr>
        <w:pStyle w:val="Piedepgina"/>
        <w:tabs>
          <w:tab w:val="left" w:pos="0"/>
        </w:tabs>
        <w:suppressAutoHyphens/>
        <w:ind w:left="708"/>
        <w:rPr>
          <w:rFonts w:asciiTheme="minorHAnsi" w:hAnsiTheme="minorHAnsi"/>
          <w:lang w:val="en-GB"/>
        </w:rPr>
      </w:pPr>
      <w:r w:rsidRPr="003366ED">
        <w:rPr>
          <w:rFonts w:asciiTheme="minorHAnsi" w:hAnsiTheme="minorHAnsi"/>
          <w:lang w:val="en-GB"/>
        </w:rPr>
        <w:t xml:space="preserve">        Next</w:t>
      </w:r>
    </w:p>
    <w:p w:rsidR="00D822EC" w:rsidRPr="003366ED" w:rsidRDefault="00D822EC" w:rsidP="00D822EC">
      <w:pPr>
        <w:pStyle w:val="Piedepgina"/>
        <w:tabs>
          <w:tab w:val="left" w:pos="0"/>
        </w:tabs>
        <w:suppressAutoHyphens/>
        <w:ind w:left="708"/>
        <w:rPr>
          <w:rFonts w:asciiTheme="minorHAnsi" w:hAnsiTheme="minorHAnsi"/>
          <w:lang w:val="en-GB"/>
        </w:rPr>
      </w:pPr>
      <w:r w:rsidRPr="003366ED">
        <w:rPr>
          <w:rFonts w:asciiTheme="minorHAnsi" w:hAnsiTheme="minorHAnsi"/>
          <w:lang w:val="en-GB"/>
        </w:rPr>
        <w:t xml:space="preserve">        Cells(i, 16) = maximo2</w:t>
      </w:r>
    </w:p>
    <w:p w:rsidR="00D822EC" w:rsidRPr="003366ED" w:rsidRDefault="00D822EC" w:rsidP="00D822EC">
      <w:pPr>
        <w:pStyle w:val="Piedepgina"/>
        <w:tabs>
          <w:tab w:val="left" w:pos="0"/>
        </w:tabs>
        <w:suppressAutoHyphens/>
        <w:ind w:left="708"/>
        <w:rPr>
          <w:rFonts w:asciiTheme="minorHAnsi" w:hAnsiTheme="minorHAnsi"/>
          <w:lang w:val="en-GB"/>
        </w:rPr>
      </w:pPr>
      <w:r w:rsidRPr="003366ED">
        <w:rPr>
          <w:rFonts w:asciiTheme="minorHAnsi" w:hAnsiTheme="minorHAnsi"/>
          <w:lang w:val="en-GB"/>
        </w:rPr>
        <w:t xml:space="preserve">    Next</w:t>
      </w:r>
    </w:p>
    <w:p w:rsidR="00D822EC" w:rsidRPr="001054FA" w:rsidRDefault="00D822EC" w:rsidP="00D822EC">
      <w:pPr>
        <w:pStyle w:val="Piedepgina"/>
        <w:tabs>
          <w:tab w:val="left" w:pos="0"/>
        </w:tabs>
        <w:suppressAutoHyphens/>
        <w:ind w:left="708"/>
        <w:rPr>
          <w:rFonts w:asciiTheme="minorHAnsi" w:hAnsiTheme="minorHAnsi"/>
          <w:lang w:val="en-US"/>
        </w:rPr>
      </w:pPr>
      <w:r w:rsidRPr="001054FA">
        <w:rPr>
          <w:rFonts w:asciiTheme="minorHAnsi" w:hAnsiTheme="minorHAnsi"/>
          <w:lang w:val="en-US"/>
        </w:rPr>
        <w:t>End  Sub</w:t>
      </w:r>
    </w:p>
    <w:p w:rsidR="00D822EC" w:rsidRPr="001054FA" w:rsidRDefault="00D822EC" w:rsidP="00D822EC">
      <w:pPr>
        <w:spacing w:after="0" w:line="240" w:lineRule="auto"/>
        <w:rPr>
          <w:rFonts w:asciiTheme="minorHAnsi" w:hAnsiTheme="minorHAnsi"/>
          <w:lang w:val="en-US"/>
        </w:rPr>
      </w:pPr>
    </w:p>
    <w:p w:rsidR="00D822EC" w:rsidRPr="001054FA" w:rsidRDefault="00D822EC" w:rsidP="00D822EC">
      <w:pPr>
        <w:spacing w:after="0" w:line="240" w:lineRule="auto"/>
        <w:rPr>
          <w:rFonts w:asciiTheme="minorHAnsi" w:hAnsiTheme="minorHAnsi"/>
          <w:lang w:val="en-US"/>
        </w:rPr>
      </w:pPr>
    </w:p>
    <w:p w:rsidR="00D822EC" w:rsidRPr="00E72DE1" w:rsidRDefault="00D822EC" w:rsidP="00D822EC">
      <w:pPr>
        <w:spacing w:after="0" w:line="240" w:lineRule="auto"/>
        <w:rPr>
          <w:rFonts w:asciiTheme="minorHAnsi" w:hAnsiTheme="minorHAnsi"/>
          <w:b/>
          <w:color w:val="FF0000"/>
        </w:rPr>
      </w:pPr>
      <w:r w:rsidRPr="00D943F3">
        <w:rPr>
          <w:rFonts w:asciiTheme="minorHAnsi" w:hAnsiTheme="minorHAnsi"/>
          <w:color w:val="000000" w:themeColor="text1"/>
          <w:u w:val="single"/>
        </w:rPr>
        <w:t>SEGUNDA MACRO</w:t>
      </w:r>
      <w:r w:rsidRPr="00E72DE1">
        <w:rPr>
          <w:rFonts w:asciiTheme="minorHAnsi" w:hAnsiTheme="minorHAnsi"/>
          <w:b/>
          <w:color w:val="FF0000"/>
        </w:rPr>
        <w:t xml:space="preserve">  </w:t>
      </w:r>
      <w:r w:rsidRPr="003366ED">
        <w:rPr>
          <w:rFonts w:asciiTheme="minorHAnsi" w:hAnsiTheme="minorHAnsi"/>
        </w:rPr>
        <w:t>asociada a la hoja ‘</w:t>
      </w:r>
      <w:r w:rsidRPr="00D943F3">
        <w:rPr>
          <w:rFonts w:asciiTheme="minorHAnsi" w:hAnsiTheme="minorHAnsi"/>
          <w:i/>
          <w:u w:val="single"/>
        </w:rPr>
        <w:t>variación demanda’</w:t>
      </w:r>
      <w:r w:rsidRPr="003366ED">
        <w:rPr>
          <w:rFonts w:asciiTheme="minorHAnsi" w:hAnsiTheme="minorHAnsi"/>
        </w:rPr>
        <w:t xml:space="preserve"> punto de utilización) es  la siguiente:</w:t>
      </w:r>
    </w:p>
    <w:p w:rsidR="00D822EC" w:rsidRPr="00E72DE1" w:rsidRDefault="00D822EC" w:rsidP="00D822EC">
      <w:pPr>
        <w:spacing w:after="0" w:line="240" w:lineRule="auto"/>
        <w:rPr>
          <w:rFonts w:asciiTheme="minorHAnsi" w:hAnsiTheme="minorHAnsi"/>
        </w:rPr>
      </w:pPr>
    </w:p>
    <w:p w:rsidR="00D822EC" w:rsidRPr="00E72DE1" w:rsidRDefault="00D822EC" w:rsidP="00D822EC">
      <w:pPr>
        <w:spacing w:after="0" w:line="240" w:lineRule="auto"/>
        <w:rPr>
          <w:rFonts w:asciiTheme="minorHAnsi" w:hAnsiTheme="minorHAnsi"/>
        </w:rPr>
      </w:pPr>
      <w:r w:rsidRPr="00E72DE1">
        <w:rPr>
          <w:rFonts w:asciiTheme="minorHAnsi" w:hAnsiTheme="minorHAnsi"/>
        </w:rPr>
        <w:t>Sub Calculo_maximo2_moderno() ' ***</w:t>
      </w:r>
    </w:p>
    <w:p w:rsidR="00D822EC" w:rsidRPr="00E72DE1" w:rsidRDefault="00D822EC" w:rsidP="00D822EC">
      <w:pPr>
        <w:spacing w:after="0" w:line="240" w:lineRule="auto"/>
        <w:rPr>
          <w:rFonts w:asciiTheme="minorHAnsi" w:hAnsiTheme="minorHAnsi"/>
          <w:lang w:val="en-GB"/>
        </w:rPr>
      </w:pPr>
      <w:r w:rsidRPr="003C13EC">
        <w:rPr>
          <w:rFonts w:asciiTheme="minorHAnsi" w:hAnsiTheme="minorHAnsi"/>
        </w:rPr>
        <w:t xml:space="preserve">    </w:t>
      </w:r>
      <w:r w:rsidRPr="00E72DE1">
        <w:rPr>
          <w:rFonts w:asciiTheme="minorHAnsi" w:hAnsiTheme="minorHAnsi"/>
          <w:lang w:val="en-GB"/>
        </w:rPr>
        <w:t>Dim maximo1, maximo2, i, k As Double</w:t>
      </w:r>
    </w:p>
    <w:p w:rsidR="00D822EC" w:rsidRPr="00E72DE1" w:rsidRDefault="00D822EC" w:rsidP="00D822EC">
      <w:pPr>
        <w:spacing w:after="0" w:line="240" w:lineRule="auto"/>
        <w:rPr>
          <w:rFonts w:asciiTheme="minorHAnsi" w:hAnsiTheme="minorHAnsi"/>
          <w:lang w:val="en-GB"/>
        </w:rPr>
      </w:pPr>
      <w:r w:rsidRPr="00E72DE1">
        <w:rPr>
          <w:rFonts w:asciiTheme="minorHAnsi" w:hAnsiTheme="minorHAnsi"/>
          <w:lang w:val="en-GB"/>
        </w:rPr>
        <w:t xml:space="preserve">    Range("P2:P65536") = ""</w:t>
      </w:r>
    </w:p>
    <w:p w:rsidR="00D822EC" w:rsidRPr="00E72DE1" w:rsidRDefault="00D822EC" w:rsidP="00D822EC">
      <w:pPr>
        <w:spacing w:after="0" w:line="240" w:lineRule="auto"/>
        <w:rPr>
          <w:rFonts w:asciiTheme="minorHAnsi" w:hAnsiTheme="minorHAnsi"/>
          <w:lang w:val="en-GB"/>
        </w:rPr>
      </w:pPr>
      <w:r w:rsidRPr="00E72DE1">
        <w:rPr>
          <w:rFonts w:asciiTheme="minorHAnsi" w:hAnsiTheme="minorHAnsi"/>
          <w:lang w:val="en-GB"/>
        </w:rPr>
        <w:t xml:space="preserve">    Application.Calculation = xlCalculationManual</w:t>
      </w:r>
    </w:p>
    <w:p w:rsidR="00D822EC" w:rsidRPr="00E72DE1" w:rsidRDefault="00D822EC" w:rsidP="00D822EC">
      <w:pPr>
        <w:spacing w:after="0" w:line="240" w:lineRule="auto"/>
        <w:rPr>
          <w:rFonts w:asciiTheme="minorHAnsi" w:hAnsiTheme="minorHAnsi"/>
          <w:lang w:val="en-GB"/>
        </w:rPr>
      </w:pPr>
      <w:r w:rsidRPr="00E72DE1">
        <w:rPr>
          <w:rFonts w:asciiTheme="minorHAnsi" w:hAnsiTheme="minorHAnsi"/>
          <w:lang w:val="en-GB"/>
        </w:rPr>
        <w:t xml:space="preserve">    For i = 2 To 65536</w:t>
      </w:r>
    </w:p>
    <w:p w:rsidR="00D822EC" w:rsidRPr="00E72DE1" w:rsidRDefault="00D822EC" w:rsidP="00D822EC">
      <w:pPr>
        <w:spacing w:after="0" w:line="240" w:lineRule="auto"/>
        <w:rPr>
          <w:rFonts w:asciiTheme="minorHAnsi" w:hAnsiTheme="minorHAnsi"/>
          <w:lang w:val="en-GB"/>
        </w:rPr>
      </w:pPr>
      <w:r w:rsidRPr="00E72DE1">
        <w:rPr>
          <w:rFonts w:asciiTheme="minorHAnsi" w:hAnsiTheme="minorHAnsi"/>
          <w:lang w:val="en-GB"/>
        </w:rPr>
        <w:t xml:space="preserve">        If Range("A" &amp; i) = "" Then Exit Sub</w:t>
      </w:r>
    </w:p>
    <w:p w:rsidR="00D822EC" w:rsidRPr="00E72DE1" w:rsidRDefault="00D822EC" w:rsidP="00D822EC">
      <w:pPr>
        <w:spacing w:after="0" w:line="240" w:lineRule="auto"/>
        <w:rPr>
          <w:rFonts w:asciiTheme="minorHAnsi" w:hAnsiTheme="minorHAnsi"/>
          <w:lang w:val="en-GB"/>
        </w:rPr>
      </w:pPr>
      <w:r w:rsidRPr="00E72DE1">
        <w:rPr>
          <w:rFonts w:asciiTheme="minorHAnsi" w:hAnsiTheme="minorHAnsi"/>
          <w:lang w:val="en-GB"/>
        </w:rPr>
        <w:t xml:space="preserve">                Cells(i, 16) = WorksheetFunction.Large(Range("B" &amp; i &amp; ":M" &amp; i), 2)</w:t>
      </w:r>
    </w:p>
    <w:p w:rsidR="00D822EC" w:rsidRPr="00E72DE1" w:rsidRDefault="00D822EC" w:rsidP="00D822EC">
      <w:pPr>
        <w:spacing w:after="0" w:line="240" w:lineRule="auto"/>
        <w:rPr>
          <w:rFonts w:asciiTheme="minorHAnsi" w:hAnsiTheme="minorHAnsi"/>
          <w:lang w:val="en-GB"/>
        </w:rPr>
      </w:pPr>
      <w:r w:rsidRPr="00E72DE1">
        <w:rPr>
          <w:rFonts w:asciiTheme="minorHAnsi" w:hAnsiTheme="minorHAnsi"/>
          <w:lang w:val="en-GB"/>
        </w:rPr>
        <w:t xml:space="preserve">    Next</w:t>
      </w:r>
    </w:p>
    <w:p w:rsidR="00D822EC" w:rsidRPr="00E72DE1" w:rsidRDefault="00D822EC" w:rsidP="00D822EC">
      <w:pPr>
        <w:spacing w:after="0" w:line="240" w:lineRule="auto"/>
        <w:rPr>
          <w:rFonts w:asciiTheme="minorHAnsi" w:hAnsiTheme="minorHAnsi"/>
          <w:lang w:val="en-GB"/>
        </w:rPr>
      </w:pPr>
      <w:r w:rsidRPr="00E72DE1">
        <w:rPr>
          <w:rFonts w:asciiTheme="minorHAnsi" w:hAnsiTheme="minorHAnsi"/>
          <w:lang w:val="en-GB"/>
        </w:rPr>
        <w:t xml:space="preserve">        Application.Calculation = xlCalculationAutomatic</w:t>
      </w:r>
    </w:p>
    <w:p w:rsidR="00D822EC" w:rsidRPr="003366ED" w:rsidRDefault="00D822EC" w:rsidP="00D822EC">
      <w:pPr>
        <w:spacing w:after="0" w:line="240" w:lineRule="auto"/>
        <w:rPr>
          <w:rFonts w:asciiTheme="minorHAnsi" w:hAnsiTheme="minorHAnsi"/>
          <w:lang w:val="en-GB"/>
        </w:rPr>
      </w:pPr>
      <w:r w:rsidRPr="00E72DE1">
        <w:rPr>
          <w:rFonts w:asciiTheme="minorHAnsi" w:hAnsiTheme="minorHAnsi"/>
          <w:lang w:val="en-GB"/>
        </w:rPr>
        <w:t>End Sub</w:t>
      </w:r>
    </w:p>
    <w:p w:rsidR="00352402" w:rsidRDefault="00352402" w:rsidP="00352402">
      <w:pPr>
        <w:spacing w:after="0" w:line="240" w:lineRule="auto"/>
        <w:jc w:val="center"/>
        <w:rPr>
          <w:rFonts w:asciiTheme="minorHAnsi" w:hAnsiTheme="minorHAnsi"/>
          <w:b/>
        </w:rPr>
      </w:pPr>
      <w:r>
        <w:rPr>
          <w:rFonts w:asciiTheme="minorHAnsi" w:hAnsiTheme="minorHAnsi"/>
          <w:b/>
        </w:rPr>
        <w:t>------------------------------------------------------------------------------------------</w:t>
      </w:r>
    </w:p>
    <w:p w:rsidR="00F336F8" w:rsidRDefault="00F336F8" w:rsidP="00352402">
      <w:pPr>
        <w:spacing w:after="0" w:line="240" w:lineRule="auto"/>
        <w:jc w:val="both"/>
        <w:rPr>
          <w:rFonts w:asciiTheme="minorHAnsi" w:hAnsiTheme="minorHAnsi"/>
          <w:b/>
          <w:u w:val="single"/>
        </w:rPr>
      </w:pPr>
    </w:p>
    <w:p w:rsidR="00F336F8" w:rsidRDefault="00F336F8" w:rsidP="00352402">
      <w:pPr>
        <w:spacing w:after="0" w:line="240" w:lineRule="auto"/>
        <w:jc w:val="both"/>
        <w:rPr>
          <w:rFonts w:asciiTheme="minorHAnsi" w:hAnsiTheme="minorHAnsi"/>
          <w:b/>
        </w:rPr>
      </w:pPr>
      <w:r w:rsidRPr="00F336F8">
        <w:rPr>
          <w:rFonts w:asciiTheme="minorHAnsi" w:hAnsiTheme="minorHAnsi"/>
          <w:b/>
        </w:rPr>
        <w:t>Nota de Excel:</w:t>
      </w:r>
    </w:p>
    <w:p w:rsidR="00F336F8" w:rsidRPr="00F336F8" w:rsidRDefault="00F336F8" w:rsidP="00352402">
      <w:pPr>
        <w:spacing w:after="0" w:line="240" w:lineRule="auto"/>
        <w:jc w:val="both"/>
        <w:rPr>
          <w:rFonts w:asciiTheme="minorHAnsi" w:hAnsiTheme="minorHAnsi"/>
        </w:rPr>
      </w:pPr>
      <w:r w:rsidRPr="00F336F8">
        <w:rPr>
          <w:rFonts w:asciiTheme="minorHAnsi" w:hAnsiTheme="minorHAnsi"/>
        </w:rPr>
        <w:t>Para que los cálculos de la columna 'nuevo máximo ó segundo máximo'</w:t>
      </w:r>
      <w:r>
        <w:rPr>
          <w:rFonts w:asciiTheme="minorHAnsi" w:hAnsiTheme="minorHAnsi"/>
        </w:rPr>
        <w:t xml:space="preserve"> tengan efecto inmediato, no olvide en la hoja de Excel. xlsm, en la 'cinta de opciones: Fórmulas', en la pestaña 'opciones de cálculo', elegir la opción 'autom</w:t>
      </w:r>
      <w:r w:rsidR="00AC053D">
        <w:rPr>
          <w:rFonts w:asciiTheme="minorHAnsi" w:hAnsiTheme="minorHAnsi"/>
        </w:rPr>
        <w:t>á</w:t>
      </w:r>
      <w:r>
        <w:rPr>
          <w:rFonts w:asciiTheme="minorHAnsi" w:hAnsiTheme="minorHAnsi"/>
        </w:rPr>
        <w:t>tico'.</w:t>
      </w:r>
    </w:p>
    <w:p w:rsidR="00DA26CF" w:rsidRDefault="00EE2469" w:rsidP="00352402">
      <w:pPr>
        <w:spacing w:after="0" w:line="240" w:lineRule="auto"/>
        <w:jc w:val="both"/>
        <w:rPr>
          <w:rFonts w:asciiTheme="minorHAnsi" w:hAnsiTheme="minorHAnsi"/>
          <w:b/>
          <w:u w:val="single"/>
        </w:rPr>
      </w:pPr>
      <w:r>
        <w:rPr>
          <w:rFonts w:asciiTheme="minorHAnsi" w:hAnsiTheme="minorHAnsi"/>
          <w:b/>
          <w:u w:val="single"/>
        </w:rPr>
        <w:br w:type="page"/>
      </w:r>
      <w:r w:rsidR="00FC71B3" w:rsidRPr="00FC71B3">
        <w:rPr>
          <w:rFonts w:asciiTheme="minorHAnsi" w:hAnsiTheme="minorHAnsi"/>
          <w:b/>
          <w:sz w:val="28"/>
          <w:szCs w:val="28"/>
          <w:u w:val="single"/>
        </w:rPr>
        <w:t xml:space="preserve">04 </w:t>
      </w:r>
      <w:r w:rsidRPr="00FC71B3">
        <w:rPr>
          <w:rFonts w:asciiTheme="minorHAnsi" w:hAnsiTheme="minorHAnsi"/>
          <w:b/>
          <w:sz w:val="28"/>
          <w:szCs w:val="28"/>
          <w:u w:val="single"/>
        </w:rPr>
        <w:t>GESTIÓN D</w:t>
      </w:r>
      <w:r w:rsidRPr="00EE2469">
        <w:rPr>
          <w:rFonts w:asciiTheme="minorHAnsi" w:hAnsiTheme="minorHAnsi"/>
          <w:b/>
          <w:sz w:val="28"/>
          <w:szCs w:val="28"/>
          <w:u w:val="single"/>
        </w:rPr>
        <w:t>EL ALMACÉN</w:t>
      </w:r>
      <w:r>
        <w:rPr>
          <w:rFonts w:asciiTheme="minorHAnsi" w:hAnsiTheme="minorHAnsi"/>
          <w:b/>
          <w:u w:val="single"/>
        </w:rPr>
        <w:t xml:space="preserve">;   </w:t>
      </w:r>
      <w:r w:rsidRPr="00EE2469">
        <w:rPr>
          <w:rFonts w:asciiTheme="minorHAnsi" w:hAnsiTheme="minorHAnsi"/>
          <w:b/>
          <w:sz w:val="24"/>
          <w:szCs w:val="24"/>
          <w:u w:val="single"/>
        </w:rPr>
        <w:t xml:space="preserve">Ejercicios  </w:t>
      </w:r>
      <w:r w:rsidR="00FC71B3">
        <w:rPr>
          <w:rFonts w:asciiTheme="minorHAnsi" w:hAnsiTheme="minorHAnsi"/>
          <w:b/>
          <w:sz w:val="24"/>
          <w:szCs w:val="24"/>
          <w:u w:val="single"/>
        </w:rPr>
        <w:t>01</w:t>
      </w:r>
      <w:r w:rsidRPr="00EE2469">
        <w:rPr>
          <w:rFonts w:asciiTheme="minorHAnsi" w:hAnsiTheme="minorHAnsi"/>
          <w:b/>
          <w:sz w:val="24"/>
          <w:szCs w:val="24"/>
          <w:u w:val="single"/>
        </w:rPr>
        <w:t xml:space="preserve"> y </w:t>
      </w:r>
      <w:r w:rsidR="00FC71B3">
        <w:rPr>
          <w:rFonts w:asciiTheme="minorHAnsi" w:hAnsiTheme="minorHAnsi"/>
          <w:b/>
          <w:sz w:val="24"/>
          <w:szCs w:val="24"/>
          <w:u w:val="single"/>
        </w:rPr>
        <w:t>02</w:t>
      </w:r>
    </w:p>
    <w:p w:rsidR="00DA26CF" w:rsidRDefault="00DA26CF" w:rsidP="00352402">
      <w:pPr>
        <w:spacing w:after="0" w:line="240" w:lineRule="auto"/>
        <w:jc w:val="both"/>
        <w:rPr>
          <w:rFonts w:asciiTheme="minorHAnsi" w:hAnsiTheme="minorHAnsi"/>
          <w:b/>
          <w:u w:val="single"/>
        </w:rPr>
      </w:pPr>
    </w:p>
    <w:p w:rsidR="00352402" w:rsidRDefault="00FC71B3" w:rsidP="00352402">
      <w:pPr>
        <w:spacing w:after="0" w:line="240" w:lineRule="auto"/>
        <w:jc w:val="both"/>
        <w:rPr>
          <w:rFonts w:asciiTheme="minorHAnsi" w:hAnsiTheme="minorHAnsi"/>
          <w:b/>
          <w:lang w:val="es-ES_tradnl"/>
        </w:rPr>
      </w:pPr>
      <w:r>
        <w:rPr>
          <w:rFonts w:asciiTheme="minorHAnsi" w:hAnsiTheme="minorHAnsi"/>
          <w:b/>
          <w:u w:val="single"/>
        </w:rPr>
        <w:t>04</w:t>
      </w:r>
      <w:r w:rsidR="00B128B8">
        <w:rPr>
          <w:rFonts w:asciiTheme="minorHAnsi" w:hAnsiTheme="minorHAnsi"/>
          <w:b/>
          <w:u w:val="single"/>
        </w:rPr>
        <w:t xml:space="preserve">, </w:t>
      </w:r>
      <w:r w:rsidR="00352402">
        <w:rPr>
          <w:rFonts w:asciiTheme="minorHAnsi" w:hAnsiTheme="minorHAnsi"/>
          <w:b/>
          <w:u w:val="single"/>
        </w:rPr>
        <w:t>GESTIÓN ALMACÉN 01, ALMACÉN CENTRAL. REDISEÑO Y LAY OUT.</w:t>
      </w:r>
    </w:p>
    <w:p w:rsidR="00352402" w:rsidRPr="00352402" w:rsidRDefault="00352402" w:rsidP="00D822EC">
      <w:pPr>
        <w:spacing w:after="0" w:line="240" w:lineRule="auto"/>
        <w:jc w:val="both"/>
        <w:rPr>
          <w:rFonts w:asciiTheme="minorHAnsi" w:hAnsiTheme="minorHAnsi"/>
          <w:b/>
        </w:rPr>
      </w:pPr>
    </w:p>
    <w:p w:rsidR="00352402" w:rsidRPr="009F3826" w:rsidRDefault="00352402" w:rsidP="00352402">
      <w:pPr>
        <w:numPr>
          <w:ilvl w:val="12"/>
          <w:numId w:val="0"/>
        </w:numPr>
        <w:spacing w:after="0" w:line="240" w:lineRule="auto"/>
        <w:ind w:left="283" w:hanging="283"/>
        <w:rPr>
          <w:rFonts w:asciiTheme="minorHAnsi" w:hAnsiTheme="minorHAnsi"/>
          <w:b/>
        </w:rPr>
      </w:pPr>
      <w:r w:rsidRPr="009F3826">
        <w:rPr>
          <w:rFonts w:asciiTheme="minorHAnsi" w:hAnsiTheme="minorHAnsi"/>
          <w:b/>
        </w:rPr>
        <w:t>1.- objetivo</w:t>
      </w:r>
    </w:p>
    <w:p w:rsidR="00352402" w:rsidRPr="00AD5EBF" w:rsidRDefault="00352402" w:rsidP="00F96535">
      <w:pPr>
        <w:spacing w:after="0" w:line="240" w:lineRule="auto"/>
        <w:jc w:val="both"/>
        <w:rPr>
          <w:rFonts w:asciiTheme="minorHAnsi" w:hAnsiTheme="minorHAnsi"/>
        </w:rPr>
      </w:pPr>
      <w:r w:rsidRPr="00AD5EBF">
        <w:rPr>
          <w:rFonts w:asciiTheme="minorHAnsi" w:hAnsiTheme="minorHAnsi"/>
        </w:rPr>
        <w:t>Utilización de una herramienta informática para un tema logístico</w:t>
      </w:r>
      <w:r>
        <w:rPr>
          <w:rFonts w:asciiTheme="minorHAnsi" w:hAnsiTheme="minorHAnsi"/>
        </w:rPr>
        <w:t xml:space="preserve">. </w:t>
      </w:r>
    </w:p>
    <w:p w:rsidR="00352402" w:rsidRPr="00AD5EBF" w:rsidRDefault="00352402" w:rsidP="00F96535">
      <w:pPr>
        <w:spacing w:after="0" w:line="240" w:lineRule="auto"/>
        <w:jc w:val="both"/>
        <w:rPr>
          <w:rFonts w:asciiTheme="minorHAnsi" w:hAnsiTheme="minorHAnsi"/>
        </w:rPr>
      </w:pPr>
      <w:r w:rsidRPr="00AD5EBF">
        <w:rPr>
          <w:rFonts w:asciiTheme="minorHAnsi" w:hAnsiTheme="minorHAnsi"/>
        </w:rPr>
        <w:t>Metodología de análisis logístico.</w:t>
      </w:r>
    </w:p>
    <w:p w:rsidR="00352402" w:rsidRPr="00AD5EBF" w:rsidRDefault="00352402" w:rsidP="00F96535">
      <w:pPr>
        <w:spacing w:after="0" w:line="240" w:lineRule="auto"/>
        <w:jc w:val="both"/>
        <w:rPr>
          <w:rFonts w:asciiTheme="minorHAnsi" w:hAnsiTheme="minorHAnsi"/>
        </w:rPr>
      </w:pPr>
      <w:r w:rsidRPr="00AD5EBF">
        <w:rPr>
          <w:rFonts w:asciiTheme="minorHAnsi" w:hAnsiTheme="minorHAnsi"/>
        </w:rPr>
        <w:t>Basado en el Caso 1, de 'gestión del almacén'</w:t>
      </w:r>
      <w:r w:rsidR="00F96535">
        <w:rPr>
          <w:rFonts w:asciiTheme="minorHAnsi" w:hAnsiTheme="minorHAnsi"/>
        </w:rPr>
        <w:t xml:space="preserve">, </w:t>
      </w:r>
      <w:r w:rsidR="00FC71B3">
        <w:rPr>
          <w:rFonts w:asciiTheme="minorHAnsi" w:hAnsiTheme="minorHAnsi"/>
        </w:rPr>
        <w:t>r</w:t>
      </w:r>
      <w:r w:rsidR="00F96535">
        <w:rPr>
          <w:rFonts w:asciiTheme="minorHAnsi" w:hAnsiTheme="minorHAnsi"/>
        </w:rPr>
        <w:t>eferente al diseño de un almacén central.</w:t>
      </w:r>
      <w:r w:rsidRPr="00AD5EBF">
        <w:rPr>
          <w:rFonts w:asciiTheme="minorHAnsi" w:hAnsiTheme="minorHAnsi"/>
        </w:rPr>
        <w:t>. Para la correcta comprensión, este problema Excel debe resolverse juntamente con el estudio del caso o después de dicho estudio. Nunca antes.</w:t>
      </w:r>
    </w:p>
    <w:p w:rsidR="00352402" w:rsidRPr="00AD5EBF" w:rsidRDefault="00352402" w:rsidP="00F96535">
      <w:pPr>
        <w:spacing w:after="0" w:line="240" w:lineRule="auto"/>
        <w:jc w:val="both"/>
        <w:rPr>
          <w:rFonts w:asciiTheme="minorHAnsi" w:hAnsiTheme="minorHAnsi"/>
        </w:rPr>
      </w:pPr>
      <w:r w:rsidRPr="00AD5EBF">
        <w:rPr>
          <w:rFonts w:asciiTheme="minorHAnsi" w:hAnsiTheme="minorHAnsi"/>
        </w:rPr>
        <w:t>Rediseñar el lay out de un almacén central.</w:t>
      </w:r>
    </w:p>
    <w:p w:rsidR="00352402" w:rsidRPr="00AD5EBF" w:rsidRDefault="00352402" w:rsidP="00352402">
      <w:pPr>
        <w:numPr>
          <w:ilvl w:val="12"/>
          <w:numId w:val="0"/>
        </w:numPr>
        <w:spacing w:after="0" w:line="240" w:lineRule="auto"/>
        <w:ind w:left="283" w:hanging="283"/>
        <w:rPr>
          <w:rFonts w:asciiTheme="minorHAnsi" w:hAnsiTheme="minorHAnsi"/>
          <w:b/>
          <w:u w:val="single"/>
        </w:rPr>
      </w:pPr>
    </w:p>
    <w:p w:rsidR="00352402" w:rsidRPr="009F3826" w:rsidRDefault="00352402" w:rsidP="00352402">
      <w:pPr>
        <w:numPr>
          <w:ilvl w:val="12"/>
          <w:numId w:val="0"/>
        </w:numPr>
        <w:spacing w:after="0" w:line="240" w:lineRule="auto"/>
        <w:ind w:left="283" w:hanging="283"/>
        <w:rPr>
          <w:rFonts w:asciiTheme="minorHAnsi" w:hAnsiTheme="minorHAnsi"/>
          <w:b/>
        </w:rPr>
      </w:pPr>
      <w:r w:rsidRPr="009F3826">
        <w:rPr>
          <w:rFonts w:asciiTheme="minorHAnsi" w:hAnsiTheme="minorHAnsi"/>
          <w:b/>
        </w:rPr>
        <w:t>2.- descripción</w:t>
      </w:r>
    </w:p>
    <w:p w:rsidR="00352402" w:rsidRPr="00AD5EBF" w:rsidRDefault="00352402" w:rsidP="00F96535">
      <w:pPr>
        <w:numPr>
          <w:ilvl w:val="12"/>
          <w:numId w:val="0"/>
        </w:numPr>
        <w:spacing w:after="0" w:line="240" w:lineRule="auto"/>
        <w:jc w:val="both"/>
        <w:rPr>
          <w:rFonts w:asciiTheme="minorHAnsi" w:hAnsiTheme="minorHAnsi"/>
        </w:rPr>
      </w:pPr>
      <w:r w:rsidRPr="00AD5EBF">
        <w:rPr>
          <w:rFonts w:asciiTheme="minorHAnsi" w:hAnsiTheme="minorHAnsi"/>
        </w:rPr>
        <w:t>Empresa dedicada al envasado y venta de legumbres y verduras: garbanzos, arroz, zanahorias...</w:t>
      </w:r>
    </w:p>
    <w:p w:rsidR="00352402" w:rsidRPr="00AD5EBF" w:rsidRDefault="00352402" w:rsidP="00F96535">
      <w:pPr>
        <w:numPr>
          <w:ilvl w:val="12"/>
          <w:numId w:val="0"/>
        </w:numPr>
        <w:spacing w:after="0" w:line="240" w:lineRule="auto"/>
        <w:jc w:val="both"/>
        <w:rPr>
          <w:rFonts w:asciiTheme="minorHAnsi" w:hAnsiTheme="minorHAnsi"/>
        </w:rPr>
      </w:pPr>
      <w:r w:rsidRPr="00AD5EBF">
        <w:rPr>
          <w:rFonts w:asciiTheme="minorHAnsi" w:hAnsiTheme="minorHAnsi"/>
        </w:rPr>
        <w:t>Con el paso del tiempo la situación ha variado. La empresa produce más productos diferentes y de menor venta en el mercado. Las necesidades de almacenamiento de los diferentes productos no son las mismas.</w:t>
      </w:r>
      <w:r>
        <w:rPr>
          <w:rFonts w:asciiTheme="minorHAnsi" w:hAnsiTheme="minorHAnsi"/>
        </w:rPr>
        <w:t xml:space="preserve"> </w:t>
      </w:r>
      <w:r w:rsidRPr="00AD5EBF">
        <w:rPr>
          <w:rFonts w:asciiTheme="minorHAnsi" w:hAnsiTheme="minorHAnsi"/>
        </w:rPr>
        <w:t>Hay que adecuar el almacén al nuevo escenario conjugando capacidad y operatividad con el mínimo costo.</w:t>
      </w:r>
    </w:p>
    <w:p w:rsidR="00352402" w:rsidRPr="00AD5EBF" w:rsidRDefault="00352402" w:rsidP="00352402">
      <w:pPr>
        <w:numPr>
          <w:ilvl w:val="12"/>
          <w:numId w:val="0"/>
        </w:numPr>
        <w:spacing w:after="0" w:line="240" w:lineRule="auto"/>
        <w:ind w:left="283" w:hanging="283"/>
        <w:rPr>
          <w:rFonts w:asciiTheme="minorHAnsi" w:hAnsiTheme="minorHAnsi"/>
          <w:b/>
          <w:u w:val="single"/>
        </w:rPr>
      </w:pPr>
    </w:p>
    <w:p w:rsidR="00352402" w:rsidRPr="009F3826" w:rsidRDefault="00352402" w:rsidP="00352402">
      <w:pPr>
        <w:spacing w:after="0" w:line="240" w:lineRule="auto"/>
        <w:rPr>
          <w:rFonts w:asciiTheme="minorHAnsi" w:hAnsiTheme="minorHAnsi"/>
          <w:b/>
          <w:bCs/>
        </w:rPr>
      </w:pPr>
      <w:r w:rsidRPr="009F3826">
        <w:rPr>
          <w:rFonts w:asciiTheme="minorHAnsi" w:hAnsiTheme="minorHAnsi"/>
          <w:b/>
          <w:bCs/>
        </w:rPr>
        <w:t>3.- datos originales</w:t>
      </w:r>
    </w:p>
    <w:p w:rsidR="00352402" w:rsidRPr="00352402" w:rsidRDefault="00352402" w:rsidP="00352402">
      <w:pPr>
        <w:spacing w:after="0" w:line="240" w:lineRule="auto"/>
        <w:rPr>
          <w:rFonts w:asciiTheme="minorHAnsi" w:hAnsiTheme="minorHAnsi"/>
          <w:i/>
        </w:rPr>
      </w:pPr>
      <w:r w:rsidRPr="00352402">
        <w:rPr>
          <w:rFonts w:asciiTheme="minorHAnsi" w:hAnsiTheme="minorHAnsi"/>
          <w:i/>
        </w:rPr>
        <w:t>Hoja 'datos iniciales'</w:t>
      </w:r>
    </w:p>
    <w:p w:rsidR="00352402" w:rsidRPr="00AD5EBF" w:rsidRDefault="00352402" w:rsidP="00352402">
      <w:pPr>
        <w:spacing w:after="0" w:line="240" w:lineRule="auto"/>
        <w:rPr>
          <w:rFonts w:asciiTheme="minorHAnsi" w:hAnsiTheme="minorHAnsi"/>
        </w:rPr>
      </w:pPr>
      <w:r w:rsidRPr="00AD5EBF">
        <w:rPr>
          <w:rFonts w:asciiTheme="minorHAnsi" w:hAnsiTheme="minorHAnsi"/>
        </w:rPr>
        <w:t>Contiene el stock medio de los diferentes productos tanto en kilos como en palets.</w:t>
      </w:r>
    </w:p>
    <w:p w:rsidR="00352402" w:rsidRPr="00AD5EBF" w:rsidRDefault="00352402" w:rsidP="00352402">
      <w:pPr>
        <w:spacing w:after="0" w:line="240" w:lineRule="auto"/>
        <w:rPr>
          <w:rFonts w:asciiTheme="minorHAnsi" w:hAnsiTheme="minorHAnsi"/>
        </w:rPr>
      </w:pPr>
      <w:r w:rsidRPr="00AD5EBF">
        <w:rPr>
          <w:rFonts w:asciiTheme="minorHAnsi" w:hAnsiTheme="minorHAnsi"/>
          <w:caps/>
        </w:rPr>
        <w:t>s</w:t>
      </w:r>
      <w:r w:rsidRPr="00AD5EBF">
        <w:rPr>
          <w:rFonts w:asciiTheme="minorHAnsi" w:hAnsiTheme="minorHAnsi"/>
        </w:rPr>
        <w:t xml:space="preserve">e parte de una relación del fichero Stock que opera en poder de la empresa. </w:t>
      </w:r>
    </w:p>
    <w:p w:rsidR="00352402" w:rsidRPr="00AD5EBF" w:rsidRDefault="00352402" w:rsidP="00352402">
      <w:pPr>
        <w:spacing w:after="0" w:line="240" w:lineRule="auto"/>
        <w:rPr>
          <w:rFonts w:asciiTheme="minorHAnsi" w:hAnsiTheme="minorHAnsi"/>
        </w:rPr>
      </w:pPr>
      <w:r w:rsidRPr="00AD5EBF">
        <w:rPr>
          <w:rFonts w:asciiTheme="minorHAnsi" w:hAnsiTheme="minorHAnsi"/>
        </w:rPr>
        <w:t>En este caso contiene los siguientes datos:</w:t>
      </w:r>
    </w:p>
    <w:p w:rsidR="00352402" w:rsidRPr="00AD5EBF" w:rsidRDefault="00352402" w:rsidP="00E2317A">
      <w:pPr>
        <w:numPr>
          <w:ilvl w:val="0"/>
          <w:numId w:val="32"/>
        </w:numPr>
        <w:spacing w:after="0" w:line="240" w:lineRule="auto"/>
        <w:ind w:left="708" w:firstLine="0"/>
        <w:jc w:val="both"/>
        <w:rPr>
          <w:rFonts w:asciiTheme="minorHAnsi" w:hAnsiTheme="minorHAnsi"/>
        </w:rPr>
      </w:pPr>
      <w:r w:rsidRPr="00AD5EBF">
        <w:rPr>
          <w:rFonts w:asciiTheme="minorHAnsi" w:hAnsiTheme="minorHAnsi"/>
        </w:rPr>
        <w:t>familia</w:t>
      </w:r>
    </w:p>
    <w:p w:rsidR="00352402" w:rsidRPr="00AD5EBF" w:rsidRDefault="00352402" w:rsidP="00E2317A">
      <w:pPr>
        <w:numPr>
          <w:ilvl w:val="0"/>
          <w:numId w:val="32"/>
        </w:numPr>
        <w:spacing w:after="0" w:line="240" w:lineRule="auto"/>
        <w:ind w:left="708" w:firstLine="0"/>
        <w:jc w:val="both"/>
        <w:rPr>
          <w:rFonts w:asciiTheme="minorHAnsi" w:hAnsiTheme="minorHAnsi"/>
        </w:rPr>
      </w:pPr>
      <w:r w:rsidRPr="00AD5EBF">
        <w:rPr>
          <w:rFonts w:asciiTheme="minorHAnsi" w:hAnsiTheme="minorHAnsi"/>
        </w:rPr>
        <w:t>denominación del producto</w:t>
      </w:r>
    </w:p>
    <w:p w:rsidR="00352402" w:rsidRPr="00AD5EBF" w:rsidRDefault="00352402" w:rsidP="00E2317A">
      <w:pPr>
        <w:numPr>
          <w:ilvl w:val="0"/>
          <w:numId w:val="32"/>
        </w:numPr>
        <w:spacing w:after="0" w:line="240" w:lineRule="auto"/>
        <w:ind w:left="708" w:firstLine="0"/>
        <w:jc w:val="both"/>
        <w:rPr>
          <w:rFonts w:asciiTheme="minorHAnsi" w:hAnsiTheme="minorHAnsi"/>
          <w:lang w:val="en-US"/>
        </w:rPr>
      </w:pPr>
      <w:r w:rsidRPr="00AD5EBF">
        <w:rPr>
          <w:rFonts w:asciiTheme="minorHAnsi" w:hAnsiTheme="minorHAnsi"/>
          <w:lang w:val="en-GB"/>
        </w:rPr>
        <w:t>nº palets en stock (stock medio)…</w:t>
      </w:r>
      <w:r w:rsidR="00F96535" w:rsidRPr="00F96535">
        <w:rPr>
          <w:rFonts w:asciiTheme="minorHAnsi" w:hAnsiTheme="minorHAnsi"/>
          <w:noProof/>
          <w:lang w:val="en-US"/>
        </w:rPr>
        <w:t xml:space="preserve"> </w:t>
      </w:r>
      <w:r w:rsidRPr="00AD5EBF">
        <w:rPr>
          <w:rFonts w:asciiTheme="minorHAnsi" w:hAnsiTheme="minorHAnsi"/>
          <w:lang w:val="en-GB"/>
        </w:rPr>
        <w:t xml:space="preserve"> </w:t>
      </w:r>
      <w:r w:rsidRPr="00AD5EBF">
        <w:rPr>
          <w:rFonts w:asciiTheme="minorHAnsi" w:hAnsiTheme="minorHAnsi"/>
          <w:lang w:val="en-US"/>
        </w:rPr>
        <w:t>(debate : stock medio vs. Stock máximo);</w:t>
      </w:r>
    </w:p>
    <w:p w:rsidR="00352402" w:rsidRPr="00AD5EBF" w:rsidRDefault="00352402" w:rsidP="00352402">
      <w:pPr>
        <w:spacing w:after="0" w:line="240" w:lineRule="auto"/>
        <w:ind w:left="1417"/>
        <w:rPr>
          <w:rFonts w:asciiTheme="minorHAnsi" w:hAnsiTheme="minorHAnsi"/>
        </w:rPr>
      </w:pPr>
      <w:r w:rsidRPr="00AD5EBF">
        <w:rPr>
          <w:rFonts w:asciiTheme="minorHAnsi" w:hAnsiTheme="minorHAnsi"/>
          <w:lang w:val="en-US"/>
        </w:rPr>
        <w:tab/>
      </w:r>
      <w:r w:rsidR="00F96535">
        <w:rPr>
          <w:rFonts w:asciiTheme="minorHAnsi" w:hAnsiTheme="minorHAnsi"/>
          <w:lang w:val="en-US"/>
        </w:rPr>
        <w:tab/>
      </w:r>
      <w:r w:rsidR="00F96535">
        <w:rPr>
          <w:rFonts w:asciiTheme="minorHAnsi" w:hAnsiTheme="minorHAnsi"/>
          <w:lang w:val="en-US"/>
        </w:rPr>
        <w:tab/>
      </w:r>
      <w:r w:rsidRPr="0034633C">
        <w:rPr>
          <w:rFonts w:asciiTheme="minorHAnsi" w:hAnsiTheme="minorHAnsi"/>
          <w:lang w:val="en-US"/>
        </w:rPr>
        <w:t xml:space="preserve">  </w:t>
      </w:r>
      <w:r w:rsidR="00F96535" w:rsidRPr="0034633C">
        <w:rPr>
          <w:rFonts w:asciiTheme="minorHAnsi" w:hAnsiTheme="minorHAnsi"/>
          <w:lang w:val="en-US"/>
        </w:rPr>
        <w:t xml:space="preserve">         </w:t>
      </w:r>
      <w:r w:rsidR="00F96535" w:rsidRPr="00F96535">
        <w:rPr>
          <w:rFonts w:asciiTheme="minorHAnsi" w:hAnsiTheme="minorHAnsi"/>
        </w:rPr>
        <w:t>(</w:t>
      </w:r>
      <w:r w:rsidRPr="00AD5EBF">
        <w:rPr>
          <w:rFonts w:asciiTheme="minorHAnsi" w:hAnsiTheme="minorHAnsi"/>
        </w:rPr>
        <w:t>debate</w:t>
      </w:r>
      <w:r w:rsidR="00F96535">
        <w:rPr>
          <w:rFonts w:asciiTheme="minorHAnsi" w:hAnsiTheme="minorHAnsi"/>
        </w:rPr>
        <w:t>:</w:t>
      </w:r>
      <w:r w:rsidRPr="00AD5EBF">
        <w:rPr>
          <w:rFonts w:asciiTheme="minorHAnsi" w:hAnsiTheme="minorHAnsi"/>
        </w:rPr>
        <w:t xml:space="preserve"> variable </w:t>
      </w:r>
      <w:r w:rsidR="00F96535">
        <w:rPr>
          <w:rFonts w:asciiTheme="minorHAnsi" w:hAnsiTheme="minorHAnsi"/>
        </w:rPr>
        <w:t xml:space="preserve">de análisis; </w:t>
      </w:r>
      <w:r w:rsidRPr="00AD5EBF">
        <w:rPr>
          <w:rFonts w:asciiTheme="minorHAnsi" w:hAnsiTheme="minorHAnsi"/>
        </w:rPr>
        <w:t xml:space="preserve"> kilos ó palets)</w:t>
      </w:r>
    </w:p>
    <w:p w:rsidR="00352402" w:rsidRPr="00AD5EBF" w:rsidRDefault="00352402" w:rsidP="00E2317A">
      <w:pPr>
        <w:numPr>
          <w:ilvl w:val="0"/>
          <w:numId w:val="32"/>
        </w:numPr>
        <w:spacing w:after="0" w:line="240" w:lineRule="auto"/>
        <w:ind w:left="708" w:firstLine="0"/>
        <w:jc w:val="both"/>
        <w:rPr>
          <w:rFonts w:asciiTheme="minorHAnsi" w:hAnsiTheme="minorHAnsi"/>
        </w:rPr>
      </w:pPr>
      <w:r w:rsidRPr="00AD5EBF">
        <w:rPr>
          <w:rFonts w:asciiTheme="minorHAnsi" w:hAnsiTheme="minorHAnsi"/>
        </w:rPr>
        <w:t>kilos en stock</w:t>
      </w:r>
    </w:p>
    <w:p w:rsidR="00352402" w:rsidRDefault="00352402" w:rsidP="00352402">
      <w:pPr>
        <w:spacing w:after="0" w:line="240" w:lineRule="auto"/>
        <w:rPr>
          <w:rFonts w:asciiTheme="minorHAnsi" w:hAnsiTheme="minorHAnsi"/>
          <w:i/>
          <w:u w:val="single"/>
        </w:rPr>
      </w:pPr>
    </w:p>
    <w:p w:rsidR="00352402" w:rsidRPr="00352402" w:rsidRDefault="00352402" w:rsidP="00352402">
      <w:pPr>
        <w:spacing w:after="0" w:line="240" w:lineRule="auto"/>
        <w:rPr>
          <w:rFonts w:asciiTheme="minorHAnsi" w:hAnsiTheme="minorHAnsi"/>
          <w:i/>
          <w:u w:val="single"/>
        </w:rPr>
      </w:pPr>
      <w:r w:rsidRPr="00352402">
        <w:rPr>
          <w:rFonts w:asciiTheme="minorHAnsi" w:hAnsiTheme="minorHAnsi"/>
          <w:i/>
          <w:u w:val="single"/>
        </w:rPr>
        <w:t>Hoja 'borrador'</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Se recomienda utilizarla copiando en la misma la hoja 'datos iniciales'</w:t>
      </w:r>
    </w:p>
    <w:p w:rsidR="00352402" w:rsidRPr="00AD5EBF" w:rsidRDefault="00352402" w:rsidP="00352402">
      <w:pPr>
        <w:spacing w:after="0" w:line="240" w:lineRule="auto"/>
        <w:rPr>
          <w:rFonts w:asciiTheme="minorHAnsi" w:hAnsiTheme="minorHAnsi"/>
          <w:b/>
          <w:bCs/>
          <w:u w:val="single"/>
        </w:rPr>
      </w:pPr>
    </w:p>
    <w:p w:rsidR="00352402" w:rsidRPr="009F3826" w:rsidRDefault="00352402" w:rsidP="00352402">
      <w:pPr>
        <w:spacing w:after="0" w:line="240" w:lineRule="auto"/>
        <w:rPr>
          <w:rFonts w:asciiTheme="minorHAnsi" w:hAnsiTheme="minorHAnsi"/>
          <w:b/>
          <w:bCs/>
        </w:rPr>
      </w:pPr>
      <w:r w:rsidRPr="009F3826">
        <w:rPr>
          <w:rFonts w:asciiTheme="minorHAnsi" w:hAnsiTheme="minorHAnsi"/>
          <w:b/>
          <w:bCs/>
        </w:rPr>
        <w:t>4.- procedimiento</w:t>
      </w:r>
    </w:p>
    <w:p w:rsidR="00352402" w:rsidRPr="009F3826" w:rsidRDefault="00352402" w:rsidP="00352402">
      <w:pPr>
        <w:spacing w:after="0" w:line="240" w:lineRule="auto"/>
        <w:rPr>
          <w:rFonts w:asciiTheme="minorHAnsi" w:hAnsiTheme="minorHAnsi"/>
          <w:bCs/>
        </w:rPr>
      </w:pPr>
      <w:r w:rsidRPr="009F3826">
        <w:rPr>
          <w:rFonts w:asciiTheme="minorHAnsi" w:hAnsiTheme="minorHAnsi"/>
          <w:bCs/>
        </w:rPr>
        <w:t>Se trata de ir convirtiendo los datos en información (datos estructurados).</w:t>
      </w:r>
    </w:p>
    <w:p w:rsidR="00352402" w:rsidRPr="00AD5EBF" w:rsidRDefault="00352402" w:rsidP="00352402">
      <w:pPr>
        <w:spacing w:after="0" w:line="240" w:lineRule="auto"/>
        <w:rPr>
          <w:rFonts w:asciiTheme="minorHAnsi" w:hAnsiTheme="minorHAnsi"/>
        </w:rPr>
      </w:pPr>
      <w:r>
        <w:rPr>
          <w:rFonts w:asciiTheme="minorHAnsi" w:hAnsiTheme="minorHAnsi"/>
        </w:rPr>
        <w:t>Se efectúa</w:t>
      </w:r>
      <w:r w:rsidRPr="00AD5EBF">
        <w:rPr>
          <w:rFonts w:asciiTheme="minorHAnsi" w:hAnsiTheme="minorHAnsi"/>
        </w:rPr>
        <w:t xml:space="preserve"> en 4 pasos (siguiendo el caso); </w:t>
      </w:r>
    </w:p>
    <w:p w:rsidR="00352402" w:rsidRPr="00AD5EBF" w:rsidRDefault="00352402" w:rsidP="00352402">
      <w:pPr>
        <w:spacing w:after="0" w:line="240" w:lineRule="auto"/>
        <w:ind w:left="708"/>
        <w:rPr>
          <w:rFonts w:asciiTheme="minorHAnsi" w:hAnsiTheme="minorHAnsi"/>
        </w:rPr>
      </w:pPr>
      <w:r w:rsidRPr="00AD5EBF">
        <w:rPr>
          <w:rFonts w:asciiTheme="minorHAnsi" w:hAnsiTheme="minorHAnsi"/>
        </w:rPr>
        <w:t>.- primeras operaciones sobre datos iniciales</w:t>
      </w:r>
    </w:p>
    <w:p w:rsidR="00352402" w:rsidRPr="00AD5EBF" w:rsidRDefault="00352402" w:rsidP="00352402">
      <w:pPr>
        <w:spacing w:after="0" w:line="240" w:lineRule="auto"/>
        <w:ind w:left="708"/>
        <w:rPr>
          <w:rFonts w:asciiTheme="minorHAnsi" w:hAnsiTheme="minorHAnsi"/>
        </w:rPr>
      </w:pPr>
      <w:r w:rsidRPr="00AD5EBF">
        <w:rPr>
          <w:rFonts w:asciiTheme="minorHAnsi" w:hAnsiTheme="minorHAnsi"/>
        </w:rPr>
        <w:t>.- análisis por familias</w:t>
      </w:r>
    </w:p>
    <w:p w:rsidR="00352402" w:rsidRPr="00AD5EBF" w:rsidRDefault="00352402" w:rsidP="00352402">
      <w:pPr>
        <w:spacing w:after="0" w:line="240" w:lineRule="auto"/>
        <w:ind w:left="708"/>
        <w:rPr>
          <w:rFonts w:asciiTheme="minorHAnsi" w:hAnsiTheme="minorHAnsi"/>
        </w:rPr>
      </w:pPr>
      <w:r w:rsidRPr="00AD5EBF">
        <w:rPr>
          <w:rFonts w:asciiTheme="minorHAnsi" w:hAnsiTheme="minorHAnsi"/>
        </w:rPr>
        <w:t>.- análisis ABC</w:t>
      </w:r>
    </w:p>
    <w:p w:rsidR="00352402" w:rsidRPr="00AD5EBF" w:rsidRDefault="00352402" w:rsidP="00352402">
      <w:pPr>
        <w:spacing w:after="0" w:line="240" w:lineRule="auto"/>
        <w:ind w:left="708"/>
        <w:rPr>
          <w:rFonts w:asciiTheme="minorHAnsi" w:hAnsiTheme="minorHAnsi"/>
        </w:rPr>
      </w:pPr>
      <w:r w:rsidRPr="00AD5EBF">
        <w:rPr>
          <w:rFonts w:asciiTheme="minorHAnsi" w:hAnsiTheme="minorHAnsi"/>
        </w:rPr>
        <w:t>.-asignación de referencias a estanterías (ó criterio de idoneidad de una solución).</w:t>
      </w:r>
    </w:p>
    <w:p w:rsidR="00352402" w:rsidRPr="00AD5EBF" w:rsidRDefault="00352402" w:rsidP="00352402">
      <w:pPr>
        <w:spacing w:after="0" w:line="240" w:lineRule="auto"/>
        <w:rPr>
          <w:rFonts w:asciiTheme="minorHAnsi" w:hAnsiTheme="minorHAnsi"/>
        </w:rPr>
      </w:pPr>
      <w:r w:rsidRPr="00AD5EBF">
        <w:rPr>
          <w:rFonts w:asciiTheme="minorHAnsi" w:hAnsiTheme="minorHAnsi"/>
        </w:rPr>
        <w:t xml:space="preserve">Cada vez que </w:t>
      </w:r>
      <w:r>
        <w:rPr>
          <w:rFonts w:asciiTheme="minorHAnsi" w:hAnsiTheme="minorHAnsi"/>
        </w:rPr>
        <w:t>se acabe</w:t>
      </w:r>
      <w:r w:rsidRPr="00AD5EBF">
        <w:rPr>
          <w:rFonts w:asciiTheme="minorHAnsi" w:hAnsiTheme="minorHAnsi"/>
        </w:rPr>
        <w:t xml:space="preserve"> un paso, </w:t>
      </w:r>
      <w:r>
        <w:rPr>
          <w:rFonts w:asciiTheme="minorHAnsi" w:hAnsiTheme="minorHAnsi"/>
        </w:rPr>
        <w:t>hay que copiar</w:t>
      </w:r>
      <w:r w:rsidRPr="00AD5EBF">
        <w:rPr>
          <w:rFonts w:asciiTheme="minorHAnsi" w:hAnsiTheme="minorHAnsi"/>
        </w:rPr>
        <w:t xml:space="preserve"> el resultado de BORRADOR en la respectiva hoja PRODUCTOS, FAMILIA, ABC ...I</w:t>
      </w:r>
    </w:p>
    <w:p w:rsidR="00352402" w:rsidRPr="00352402" w:rsidRDefault="00352402" w:rsidP="00352402">
      <w:pPr>
        <w:spacing w:after="0" w:line="240" w:lineRule="auto"/>
        <w:rPr>
          <w:rFonts w:asciiTheme="minorHAnsi" w:hAnsiTheme="minorHAnsi"/>
          <w:i/>
          <w:u w:val="single"/>
        </w:rPr>
      </w:pPr>
      <w:r w:rsidRPr="00352402">
        <w:rPr>
          <w:rFonts w:asciiTheme="minorHAnsi" w:hAnsiTheme="minorHAnsi"/>
          <w:i/>
          <w:u w:val="single"/>
        </w:rPr>
        <w:t>Hoja 'productos'</w:t>
      </w:r>
    </w:p>
    <w:p w:rsidR="00352402" w:rsidRPr="009F3826" w:rsidRDefault="00352402" w:rsidP="00352402">
      <w:pPr>
        <w:spacing w:after="0" w:line="240" w:lineRule="auto"/>
        <w:ind w:left="709"/>
        <w:rPr>
          <w:rFonts w:asciiTheme="minorHAnsi" w:hAnsiTheme="minorHAnsi"/>
        </w:rPr>
      </w:pPr>
      <w:r w:rsidRPr="009F3826">
        <w:rPr>
          <w:rFonts w:asciiTheme="minorHAnsi" w:hAnsiTheme="minorHAnsi"/>
        </w:rPr>
        <w:t xml:space="preserve">Se copia la hoja </w:t>
      </w:r>
      <w:r w:rsidRPr="009F3826">
        <w:rPr>
          <w:rFonts w:asciiTheme="minorHAnsi" w:hAnsiTheme="minorHAnsi"/>
          <w:i/>
          <w:u w:val="single"/>
        </w:rPr>
        <w:t>'datos iniciales'</w:t>
      </w:r>
      <w:r w:rsidRPr="009F3826">
        <w:rPr>
          <w:rFonts w:asciiTheme="minorHAnsi" w:hAnsiTheme="minorHAnsi"/>
        </w:rPr>
        <w:t xml:space="preserve"> en la hoja </w:t>
      </w:r>
      <w:r w:rsidRPr="009F3826">
        <w:rPr>
          <w:rFonts w:asciiTheme="minorHAnsi" w:hAnsiTheme="minorHAnsi"/>
          <w:i/>
          <w:u w:val="single"/>
        </w:rPr>
        <w:t>'borrador</w:t>
      </w:r>
      <w:r w:rsidRPr="009F3826">
        <w:rPr>
          <w:rFonts w:asciiTheme="minorHAnsi" w:hAnsiTheme="minorHAnsi"/>
        </w:rPr>
        <w:t xml:space="preserve">'. </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Los cálculos son los siguientes</w:t>
      </w:r>
      <w:r>
        <w:rPr>
          <w:rFonts w:asciiTheme="minorHAnsi" w:hAnsiTheme="minorHAnsi"/>
        </w:rPr>
        <w:t>:</w:t>
      </w:r>
    </w:p>
    <w:p w:rsidR="00352402" w:rsidRPr="00AD5EBF" w:rsidRDefault="00352402" w:rsidP="00E2317A">
      <w:pPr>
        <w:numPr>
          <w:ilvl w:val="0"/>
          <w:numId w:val="34"/>
        </w:numPr>
        <w:spacing w:after="0" w:line="240" w:lineRule="auto"/>
        <w:ind w:left="1777"/>
        <w:jc w:val="both"/>
        <w:rPr>
          <w:rFonts w:asciiTheme="minorHAnsi" w:hAnsiTheme="minorHAnsi"/>
        </w:rPr>
      </w:pPr>
      <w:r w:rsidRPr="00AD5EBF">
        <w:rPr>
          <w:rFonts w:asciiTheme="minorHAnsi" w:hAnsiTheme="minorHAnsi"/>
        </w:rPr>
        <w:t>Se ordenan por el criterio básico de nº de palets (el cual mide el nivel de ocupación) en descendente.</w:t>
      </w:r>
    </w:p>
    <w:p w:rsidR="00352402" w:rsidRPr="00AD5EBF" w:rsidRDefault="00352402" w:rsidP="00E2317A">
      <w:pPr>
        <w:numPr>
          <w:ilvl w:val="0"/>
          <w:numId w:val="34"/>
        </w:numPr>
        <w:spacing w:after="0" w:line="240" w:lineRule="auto"/>
        <w:ind w:left="1777"/>
        <w:jc w:val="both"/>
        <w:rPr>
          <w:rFonts w:asciiTheme="minorHAnsi" w:hAnsiTheme="minorHAnsi"/>
        </w:rPr>
      </w:pPr>
      <w:r w:rsidRPr="00AD5EBF">
        <w:rPr>
          <w:rFonts w:asciiTheme="minorHAnsi" w:hAnsiTheme="minorHAnsi"/>
        </w:rPr>
        <w:t>Se añaden 3 columnas y se calculan:</w:t>
      </w:r>
    </w:p>
    <w:p w:rsidR="00352402" w:rsidRPr="00AD5EBF" w:rsidRDefault="00352402" w:rsidP="00352402">
      <w:pPr>
        <w:pStyle w:val="Ttulo1"/>
        <w:spacing w:line="240" w:lineRule="auto"/>
        <w:ind w:left="709"/>
        <w:rPr>
          <w:rFonts w:asciiTheme="minorHAnsi" w:hAnsiTheme="minorHAnsi"/>
          <w:sz w:val="22"/>
          <w:szCs w:val="22"/>
        </w:rPr>
      </w:pPr>
      <w:r w:rsidRPr="00AD5EBF">
        <w:rPr>
          <w:rFonts w:asciiTheme="minorHAnsi" w:hAnsiTheme="minorHAnsi"/>
          <w:sz w:val="22"/>
          <w:szCs w:val="22"/>
        </w:rPr>
        <w:tab/>
      </w:r>
      <w:r w:rsidRPr="00AD5EBF">
        <w:rPr>
          <w:rFonts w:asciiTheme="minorHAnsi" w:hAnsiTheme="minorHAnsi"/>
          <w:sz w:val="22"/>
          <w:szCs w:val="22"/>
        </w:rPr>
        <w:tab/>
      </w:r>
      <w:r w:rsidRPr="00AD5EBF">
        <w:rPr>
          <w:rFonts w:asciiTheme="minorHAnsi" w:hAnsiTheme="minorHAnsi"/>
          <w:sz w:val="22"/>
          <w:szCs w:val="22"/>
        </w:rPr>
        <w:tab/>
      </w:r>
      <w:r w:rsidR="00F96535">
        <w:rPr>
          <w:rFonts w:asciiTheme="minorHAnsi" w:hAnsiTheme="minorHAnsi"/>
          <w:sz w:val="22"/>
          <w:szCs w:val="22"/>
        </w:rPr>
        <w:t>p</w:t>
      </w:r>
      <w:r w:rsidRPr="00AD5EBF">
        <w:rPr>
          <w:rFonts w:asciiTheme="minorHAnsi" w:hAnsiTheme="minorHAnsi"/>
          <w:sz w:val="22"/>
          <w:szCs w:val="22"/>
        </w:rPr>
        <w:t>alets acumulados</w:t>
      </w:r>
    </w:p>
    <w:p w:rsidR="00352402" w:rsidRPr="00AD5EBF" w:rsidRDefault="00352402" w:rsidP="00352402">
      <w:pPr>
        <w:spacing w:after="0" w:line="240" w:lineRule="auto"/>
        <w:ind w:left="2833"/>
        <w:rPr>
          <w:rFonts w:asciiTheme="minorHAnsi" w:hAnsiTheme="minorHAnsi"/>
        </w:rPr>
      </w:pPr>
      <w:r w:rsidRPr="00AD5EBF">
        <w:rPr>
          <w:rFonts w:asciiTheme="minorHAnsi" w:hAnsiTheme="minorHAnsi"/>
        </w:rPr>
        <w:t>% palets</w:t>
      </w:r>
    </w:p>
    <w:p w:rsidR="00352402" w:rsidRPr="00AD5EBF" w:rsidRDefault="00352402" w:rsidP="00352402">
      <w:pPr>
        <w:spacing w:after="0" w:line="240" w:lineRule="auto"/>
        <w:ind w:left="2833"/>
        <w:rPr>
          <w:rFonts w:asciiTheme="minorHAnsi" w:hAnsiTheme="minorHAnsi"/>
        </w:rPr>
      </w:pPr>
      <w:r w:rsidRPr="00AD5EBF">
        <w:rPr>
          <w:rFonts w:asciiTheme="minorHAnsi" w:hAnsiTheme="minorHAnsi"/>
        </w:rPr>
        <w:t>% palets acumulados</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 xml:space="preserve">Esto constituye el primer paso de la clasificación ABC, y además familiariza poco a poco con la metodología de análisis que se emplea. </w:t>
      </w:r>
    </w:p>
    <w:p w:rsidR="00352402" w:rsidRPr="00AD5EBF" w:rsidRDefault="00352402" w:rsidP="00352402">
      <w:pPr>
        <w:spacing w:after="0" w:line="240" w:lineRule="auto"/>
        <w:ind w:left="709"/>
        <w:rPr>
          <w:rFonts w:asciiTheme="minorHAnsi" w:hAnsiTheme="minorHAnsi"/>
        </w:rPr>
      </w:pPr>
      <w:r>
        <w:rPr>
          <w:rFonts w:asciiTheme="minorHAnsi" w:hAnsiTheme="minorHAnsi"/>
        </w:rPr>
        <w:t>Se copia</w:t>
      </w:r>
      <w:r w:rsidRPr="00AD5EBF">
        <w:rPr>
          <w:rFonts w:asciiTheme="minorHAnsi" w:hAnsiTheme="minorHAnsi"/>
        </w:rPr>
        <w:t xml:space="preserve"> la hoja '</w:t>
      </w:r>
      <w:r w:rsidRPr="009F3826">
        <w:rPr>
          <w:rFonts w:asciiTheme="minorHAnsi" w:hAnsiTheme="minorHAnsi"/>
          <w:i/>
          <w:u w:val="single"/>
        </w:rPr>
        <w:t>borrador</w:t>
      </w:r>
      <w:r w:rsidRPr="00AD5EBF">
        <w:rPr>
          <w:rFonts w:asciiTheme="minorHAnsi" w:hAnsiTheme="minorHAnsi"/>
        </w:rPr>
        <w:t xml:space="preserve">' en la hoja </w:t>
      </w:r>
      <w:r w:rsidRPr="009F3826">
        <w:rPr>
          <w:rFonts w:asciiTheme="minorHAnsi" w:hAnsiTheme="minorHAnsi"/>
          <w:i/>
          <w:u w:val="single"/>
        </w:rPr>
        <w:t>'productos</w:t>
      </w:r>
      <w:r w:rsidRPr="00AD5EBF">
        <w:rPr>
          <w:rFonts w:asciiTheme="minorHAnsi" w:hAnsiTheme="minorHAnsi"/>
        </w:rPr>
        <w:t>'.</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Esta información ya dice algo más: importancia relativa y absoluta de las distintas referencias; número total de palets que es necesario almacenar…</w:t>
      </w:r>
    </w:p>
    <w:p w:rsidR="00352402" w:rsidRPr="00352402" w:rsidRDefault="00352402" w:rsidP="00352402">
      <w:pPr>
        <w:spacing w:after="0" w:line="240" w:lineRule="auto"/>
        <w:rPr>
          <w:rFonts w:asciiTheme="minorHAnsi" w:hAnsiTheme="minorHAnsi"/>
          <w:i/>
          <w:color w:val="000000" w:themeColor="text1"/>
          <w:u w:val="single"/>
        </w:rPr>
      </w:pPr>
      <w:r w:rsidRPr="00352402">
        <w:rPr>
          <w:rFonts w:asciiTheme="minorHAnsi" w:hAnsiTheme="minorHAnsi"/>
          <w:i/>
          <w:color w:val="000000" w:themeColor="text1"/>
          <w:u w:val="single"/>
        </w:rPr>
        <w:t>Hoja 'familias'</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Se copia nuevamente</w:t>
      </w:r>
      <w:r>
        <w:rPr>
          <w:rFonts w:asciiTheme="minorHAnsi" w:hAnsiTheme="minorHAnsi"/>
        </w:rPr>
        <w:t xml:space="preserve"> la hoja</w:t>
      </w:r>
      <w:r w:rsidRPr="00AD5EBF">
        <w:rPr>
          <w:rFonts w:asciiTheme="minorHAnsi" w:hAnsiTheme="minorHAnsi"/>
        </w:rPr>
        <w:t xml:space="preserve"> </w:t>
      </w:r>
      <w:r w:rsidRPr="00F015C1">
        <w:rPr>
          <w:rFonts w:asciiTheme="minorHAnsi" w:hAnsiTheme="minorHAnsi"/>
          <w:i/>
          <w:u w:val="single"/>
        </w:rPr>
        <w:t>datos iniciales</w:t>
      </w:r>
      <w:r w:rsidRPr="00AD5EBF">
        <w:rPr>
          <w:rFonts w:asciiTheme="minorHAnsi" w:hAnsiTheme="minorHAnsi"/>
        </w:rPr>
        <w:t xml:space="preserve">  en</w:t>
      </w:r>
      <w:r>
        <w:rPr>
          <w:rFonts w:asciiTheme="minorHAnsi" w:hAnsiTheme="minorHAnsi"/>
        </w:rPr>
        <w:t xml:space="preserve"> </w:t>
      </w:r>
      <w:r w:rsidRPr="00AD5EBF">
        <w:rPr>
          <w:rFonts w:asciiTheme="minorHAnsi" w:hAnsiTheme="minorHAnsi"/>
        </w:rPr>
        <w:t xml:space="preserve">  </w:t>
      </w:r>
      <w:r w:rsidRPr="00F015C1">
        <w:rPr>
          <w:rFonts w:asciiTheme="minorHAnsi" w:hAnsiTheme="minorHAnsi"/>
          <w:i/>
          <w:u w:val="single"/>
        </w:rPr>
        <w:t>borrador</w:t>
      </w:r>
      <w:r w:rsidRPr="00AD5EBF">
        <w:rPr>
          <w:rFonts w:asciiTheme="minorHAnsi" w:hAnsiTheme="minorHAnsi"/>
        </w:rPr>
        <w:t>.</w:t>
      </w:r>
    </w:p>
    <w:p w:rsidR="00352402" w:rsidRPr="00AD5EBF" w:rsidRDefault="00352402" w:rsidP="00352402">
      <w:pPr>
        <w:pStyle w:val="Sangra2detindependiente"/>
        <w:spacing w:after="0" w:line="240" w:lineRule="auto"/>
        <w:ind w:left="709"/>
        <w:rPr>
          <w:rFonts w:asciiTheme="minorHAnsi" w:hAnsiTheme="minorHAnsi"/>
        </w:rPr>
      </w:pPr>
      <w:r w:rsidRPr="00AD5EBF">
        <w:rPr>
          <w:rFonts w:asciiTheme="minorHAnsi" w:hAnsiTheme="minorHAnsi"/>
        </w:rPr>
        <w:t>Léase familias ó grupos ó cualquier otro criterio de clasificación empleado por la empresa. Si los productos están clasificados con este criterio será por algún motivo. Conviene seguirle la pista.</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Los cálculos son los siguientes</w:t>
      </w:r>
    </w:p>
    <w:p w:rsidR="00352402" w:rsidRPr="00AD5EBF" w:rsidRDefault="00352402" w:rsidP="00E2317A">
      <w:pPr>
        <w:numPr>
          <w:ilvl w:val="0"/>
          <w:numId w:val="35"/>
        </w:numPr>
        <w:spacing w:after="0" w:line="240" w:lineRule="auto"/>
        <w:ind w:left="1429"/>
        <w:jc w:val="both"/>
        <w:rPr>
          <w:rFonts w:asciiTheme="minorHAnsi" w:hAnsiTheme="minorHAnsi"/>
        </w:rPr>
      </w:pPr>
      <w:r w:rsidRPr="00AD5EBF">
        <w:rPr>
          <w:rFonts w:asciiTheme="minorHAnsi" w:hAnsiTheme="minorHAnsi"/>
        </w:rPr>
        <w:t>se clasifica por familia (en ascendente)</w:t>
      </w:r>
    </w:p>
    <w:p w:rsidR="00352402" w:rsidRPr="00AD5EBF" w:rsidRDefault="00352402" w:rsidP="00E2317A">
      <w:pPr>
        <w:numPr>
          <w:ilvl w:val="0"/>
          <w:numId w:val="35"/>
        </w:numPr>
        <w:spacing w:after="0" w:line="240" w:lineRule="auto"/>
        <w:ind w:left="1429"/>
        <w:jc w:val="both"/>
        <w:rPr>
          <w:rFonts w:asciiTheme="minorHAnsi" w:hAnsiTheme="minorHAnsi"/>
        </w:rPr>
      </w:pPr>
      <w:r w:rsidRPr="00AD5EBF">
        <w:rPr>
          <w:rFonts w:asciiTheme="minorHAnsi" w:hAnsiTheme="minorHAnsi"/>
        </w:rPr>
        <w:t>dentro de la familia por nº de palets en descendente ( segundo criterio)</w:t>
      </w:r>
    </w:p>
    <w:p w:rsidR="00352402" w:rsidRPr="00AD5EBF" w:rsidRDefault="00352402" w:rsidP="00E2317A">
      <w:pPr>
        <w:numPr>
          <w:ilvl w:val="0"/>
          <w:numId w:val="35"/>
        </w:numPr>
        <w:spacing w:after="0" w:line="240" w:lineRule="auto"/>
        <w:ind w:left="1429"/>
        <w:jc w:val="both"/>
        <w:rPr>
          <w:rFonts w:asciiTheme="minorHAnsi" w:hAnsiTheme="minorHAnsi"/>
        </w:rPr>
      </w:pPr>
      <w:r w:rsidRPr="00AD5EBF">
        <w:rPr>
          <w:rFonts w:asciiTheme="minorHAnsi" w:hAnsiTheme="minorHAnsi"/>
        </w:rPr>
        <w:t>analizar mediante tabla dinámica</w:t>
      </w:r>
    </w:p>
    <w:p w:rsidR="00352402" w:rsidRPr="00AD5EBF" w:rsidRDefault="00352402" w:rsidP="00352402">
      <w:pPr>
        <w:spacing w:after="0" w:line="240" w:lineRule="auto"/>
        <w:ind w:left="709"/>
        <w:rPr>
          <w:rFonts w:asciiTheme="minorHAnsi" w:hAnsiTheme="minorHAnsi"/>
        </w:rPr>
      </w:pPr>
      <w:r>
        <w:rPr>
          <w:rFonts w:asciiTheme="minorHAnsi" w:hAnsiTheme="minorHAnsi"/>
        </w:rPr>
        <w:t>Se copia</w:t>
      </w:r>
      <w:r w:rsidRPr="00AD5EBF">
        <w:rPr>
          <w:rFonts w:asciiTheme="minorHAnsi" w:hAnsiTheme="minorHAnsi"/>
        </w:rPr>
        <w:t xml:space="preserve"> la hoja </w:t>
      </w:r>
      <w:r w:rsidRPr="00432F26">
        <w:rPr>
          <w:rFonts w:asciiTheme="minorHAnsi" w:hAnsiTheme="minorHAnsi"/>
          <w:i/>
          <w:u w:val="single"/>
        </w:rPr>
        <w:t>'borrador</w:t>
      </w:r>
      <w:r w:rsidRPr="00AD5EBF">
        <w:rPr>
          <w:rFonts w:asciiTheme="minorHAnsi" w:hAnsiTheme="minorHAnsi"/>
        </w:rPr>
        <w:t xml:space="preserve">' en </w:t>
      </w:r>
      <w:r>
        <w:rPr>
          <w:rFonts w:asciiTheme="minorHAnsi" w:hAnsiTheme="minorHAnsi"/>
        </w:rPr>
        <w:t>una nueva</w:t>
      </w:r>
      <w:r w:rsidRPr="00AD5EBF">
        <w:rPr>
          <w:rFonts w:asciiTheme="minorHAnsi" w:hAnsiTheme="minorHAnsi"/>
        </w:rPr>
        <w:t xml:space="preserve"> hoja '</w:t>
      </w:r>
      <w:r w:rsidRPr="00432F26">
        <w:rPr>
          <w:rFonts w:asciiTheme="minorHAnsi" w:hAnsiTheme="minorHAnsi"/>
          <w:i/>
          <w:u w:val="single"/>
        </w:rPr>
        <w:t>familias</w:t>
      </w:r>
      <w:r w:rsidRPr="00AD5EBF">
        <w:rPr>
          <w:rFonts w:asciiTheme="minorHAnsi" w:hAnsiTheme="minorHAnsi"/>
        </w:rPr>
        <w:t>'.</w:t>
      </w:r>
    </w:p>
    <w:p w:rsidR="00352402" w:rsidRPr="00352402" w:rsidRDefault="00352402" w:rsidP="00352402">
      <w:pPr>
        <w:spacing w:after="0" w:line="240" w:lineRule="auto"/>
        <w:rPr>
          <w:rFonts w:asciiTheme="minorHAnsi" w:hAnsiTheme="minorHAnsi"/>
          <w:i/>
          <w:color w:val="000000" w:themeColor="text1"/>
          <w:u w:val="single"/>
        </w:rPr>
      </w:pPr>
      <w:r w:rsidRPr="00352402">
        <w:rPr>
          <w:rFonts w:asciiTheme="minorHAnsi" w:hAnsiTheme="minorHAnsi"/>
          <w:i/>
          <w:color w:val="000000" w:themeColor="text1"/>
          <w:u w:val="single"/>
        </w:rPr>
        <w:t>Hoja 'ABC'</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El ABC es fundamental y este análisis es el más revelador. No debe omitirse nunca.</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Se copia nuevamente</w:t>
      </w:r>
      <w:r>
        <w:rPr>
          <w:rFonts w:asciiTheme="minorHAnsi" w:hAnsiTheme="minorHAnsi"/>
        </w:rPr>
        <w:t xml:space="preserve"> la hoja</w:t>
      </w:r>
      <w:r w:rsidRPr="00AD5EBF">
        <w:rPr>
          <w:rFonts w:asciiTheme="minorHAnsi" w:hAnsiTheme="minorHAnsi"/>
        </w:rPr>
        <w:t xml:space="preserve"> </w:t>
      </w:r>
      <w:r w:rsidRPr="00F015C1">
        <w:rPr>
          <w:rFonts w:asciiTheme="minorHAnsi" w:hAnsiTheme="minorHAnsi"/>
          <w:i/>
          <w:u w:val="single"/>
        </w:rPr>
        <w:t>datos iniciales</w:t>
      </w:r>
      <w:r w:rsidRPr="00AD5EBF">
        <w:rPr>
          <w:rFonts w:asciiTheme="minorHAnsi" w:hAnsiTheme="minorHAnsi"/>
        </w:rPr>
        <w:t xml:space="preserve">  en</w:t>
      </w:r>
      <w:r>
        <w:rPr>
          <w:rFonts w:asciiTheme="minorHAnsi" w:hAnsiTheme="minorHAnsi"/>
        </w:rPr>
        <w:t xml:space="preserve"> </w:t>
      </w:r>
      <w:r w:rsidRPr="00AD5EBF">
        <w:rPr>
          <w:rFonts w:asciiTheme="minorHAnsi" w:hAnsiTheme="minorHAnsi"/>
        </w:rPr>
        <w:t xml:space="preserve">  </w:t>
      </w:r>
      <w:r w:rsidRPr="00F015C1">
        <w:rPr>
          <w:rFonts w:asciiTheme="minorHAnsi" w:hAnsiTheme="minorHAnsi"/>
          <w:i/>
          <w:u w:val="single"/>
        </w:rPr>
        <w:t>borrador</w:t>
      </w:r>
      <w:r w:rsidRPr="00AD5EBF">
        <w:rPr>
          <w:rFonts w:asciiTheme="minorHAnsi" w:hAnsiTheme="minorHAnsi"/>
        </w:rPr>
        <w:t>.</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Los cálculos son los siguientes</w:t>
      </w:r>
    </w:p>
    <w:p w:rsidR="00352402" w:rsidRPr="00AD5EBF" w:rsidRDefault="00352402" w:rsidP="00E2317A">
      <w:pPr>
        <w:numPr>
          <w:ilvl w:val="0"/>
          <w:numId w:val="36"/>
        </w:numPr>
        <w:spacing w:after="0" w:line="240" w:lineRule="auto"/>
        <w:ind w:left="1429"/>
        <w:jc w:val="both"/>
        <w:rPr>
          <w:rFonts w:asciiTheme="minorHAnsi" w:hAnsiTheme="minorHAnsi"/>
        </w:rPr>
      </w:pPr>
      <w:r w:rsidRPr="00AD5EBF">
        <w:rPr>
          <w:rFonts w:asciiTheme="minorHAnsi" w:hAnsiTheme="minorHAnsi"/>
        </w:rPr>
        <w:t xml:space="preserve">se ordena la hoja por palets en descendente </w:t>
      </w:r>
    </w:p>
    <w:p w:rsidR="00352402" w:rsidRPr="00AD5EBF" w:rsidRDefault="00352402" w:rsidP="00E2317A">
      <w:pPr>
        <w:numPr>
          <w:ilvl w:val="0"/>
          <w:numId w:val="36"/>
        </w:numPr>
        <w:spacing w:after="0" w:line="240" w:lineRule="auto"/>
        <w:ind w:left="1429"/>
        <w:jc w:val="both"/>
        <w:rPr>
          <w:rFonts w:asciiTheme="minorHAnsi" w:hAnsiTheme="minorHAnsi"/>
          <w:bCs/>
        </w:rPr>
      </w:pPr>
      <w:r w:rsidRPr="00AD5EBF">
        <w:rPr>
          <w:rFonts w:asciiTheme="minorHAnsi" w:hAnsiTheme="minorHAnsi"/>
          <w:bCs/>
        </w:rPr>
        <w:t>se añaden tres columnas</w:t>
      </w:r>
    </w:p>
    <w:p w:rsidR="00352402" w:rsidRPr="00AD5EBF" w:rsidRDefault="00352402" w:rsidP="00352402">
      <w:pPr>
        <w:spacing w:after="0" w:line="240" w:lineRule="auto"/>
        <w:ind w:left="2125"/>
        <w:rPr>
          <w:rFonts w:asciiTheme="minorHAnsi" w:hAnsiTheme="minorHAnsi"/>
          <w:bCs/>
        </w:rPr>
      </w:pPr>
      <w:r w:rsidRPr="00AD5EBF">
        <w:rPr>
          <w:rFonts w:asciiTheme="minorHAnsi" w:hAnsiTheme="minorHAnsi"/>
          <w:bCs/>
        </w:rPr>
        <w:t>E: suma palets</w:t>
      </w:r>
    </w:p>
    <w:p w:rsidR="00352402" w:rsidRPr="00AD5EBF" w:rsidRDefault="00352402" w:rsidP="00352402">
      <w:pPr>
        <w:spacing w:after="0" w:line="240" w:lineRule="auto"/>
        <w:ind w:left="2125"/>
        <w:rPr>
          <w:rFonts w:asciiTheme="minorHAnsi" w:hAnsiTheme="minorHAnsi"/>
          <w:bCs/>
        </w:rPr>
      </w:pPr>
      <w:r w:rsidRPr="00AD5EBF">
        <w:rPr>
          <w:rFonts w:asciiTheme="minorHAnsi" w:hAnsiTheme="minorHAnsi"/>
          <w:bCs/>
        </w:rPr>
        <w:t>F: % acumulado</w:t>
      </w:r>
    </w:p>
    <w:p w:rsidR="00352402" w:rsidRPr="00AD5EBF" w:rsidRDefault="00352402" w:rsidP="00352402">
      <w:pPr>
        <w:spacing w:after="0" w:line="240" w:lineRule="auto"/>
        <w:ind w:left="2125"/>
        <w:rPr>
          <w:rFonts w:asciiTheme="minorHAnsi" w:hAnsiTheme="minorHAnsi"/>
          <w:bCs/>
        </w:rPr>
      </w:pPr>
      <w:r w:rsidRPr="00AD5EBF">
        <w:rPr>
          <w:rFonts w:asciiTheme="minorHAnsi" w:hAnsiTheme="minorHAnsi"/>
          <w:bCs/>
        </w:rPr>
        <w:t>G: categoría</w:t>
      </w:r>
      <w:r w:rsidRPr="00AD5EBF">
        <w:rPr>
          <w:rFonts w:asciiTheme="minorHAnsi" w:hAnsiTheme="minorHAnsi"/>
          <w:bCs/>
        </w:rPr>
        <w:tab/>
      </w:r>
    </w:p>
    <w:p w:rsidR="00352402" w:rsidRPr="00AD5EBF" w:rsidRDefault="00352402" w:rsidP="00E2317A">
      <w:pPr>
        <w:numPr>
          <w:ilvl w:val="0"/>
          <w:numId w:val="37"/>
        </w:numPr>
        <w:spacing w:after="0" w:line="240" w:lineRule="auto"/>
        <w:ind w:left="1429"/>
        <w:jc w:val="both"/>
        <w:rPr>
          <w:rFonts w:asciiTheme="minorHAnsi" w:hAnsiTheme="minorHAnsi"/>
          <w:bCs/>
        </w:rPr>
      </w:pPr>
      <w:r w:rsidRPr="00AD5EBF">
        <w:rPr>
          <w:rFonts w:asciiTheme="minorHAnsi" w:hAnsiTheme="minorHAnsi"/>
          <w:bCs/>
        </w:rPr>
        <w:t xml:space="preserve">para el cálculo de la columna G, se sigue una variante de la técnica ABC; se divide el colectivo en 4 (cuartiles) ó cinco grupos (quintiles) de tamaño aproximado en cuanto a la variable de análisis (nº palets). Aquí </w:t>
      </w:r>
      <w:r>
        <w:rPr>
          <w:rFonts w:asciiTheme="minorHAnsi" w:hAnsiTheme="minorHAnsi"/>
          <w:bCs/>
        </w:rPr>
        <w:t>se divide</w:t>
      </w:r>
      <w:r w:rsidRPr="00AD5EBF">
        <w:rPr>
          <w:rFonts w:asciiTheme="minorHAnsi" w:hAnsiTheme="minorHAnsi"/>
          <w:bCs/>
        </w:rPr>
        <w:t xml:space="preserve"> en cuatro grupos: (A) referencias que componen el primer 25%; (B), referencias situadas entre el 25 y el 50%, etc.</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Habiendo finalizado, se copia la hoja 'borrador'  en la hoja 'ABC'</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Se observa cómo se cumple la ley del ABC</w:t>
      </w:r>
    </w:p>
    <w:p w:rsidR="00352402" w:rsidRPr="00352402" w:rsidRDefault="00352402" w:rsidP="00352402">
      <w:pPr>
        <w:spacing w:after="0" w:line="240" w:lineRule="auto"/>
        <w:rPr>
          <w:rFonts w:asciiTheme="minorHAnsi" w:hAnsiTheme="minorHAnsi"/>
          <w:i/>
          <w:color w:val="000000" w:themeColor="text1"/>
          <w:u w:val="single"/>
        </w:rPr>
      </w:pPr>
      <w:r w:rsidRPr="00352402">
        <w:rPr>
          <w:rFonts w:asciiTheme="minorHAnsi" w:hAnsiTheme="minorHAnsi"/>
          <w:i/>
          <w:color w:val="000000" w:themeColor="text1"/>
          <w:u w:val="single"/>
        </w:rPr>
        <w:t>Hoja 'ABC, tabla dinámica'</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A partir de la hoja 'ABC' obtenga la tabla dinámica correspondientes calculando para cada categoría:</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ab/>
        <w:t>nº de artículos</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ab/>
        <w:t>suma de palets</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ab/>
        <w:t>máximo palets</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ab/>
        <w:t>mínimo palets</w:t>
      </w:r>
    </w:p>
    <w:p w:rsidR="00352402" w:rsidRPr="00352402" w:rsidRDefault="00352402" w:rsidP="00352402">
      <w:pPr>
        <w:spacing w:after="0" w:line="240" w:lineRule="auto"/>
        <w:rPr>
          <w:rFonts w:asciiTheme="minorHAnsi" w:hAnsiTheme="minorHAnsi"/>
          <w:i/>
          <w:color w:val="000000" w:themeColor="text1"/>
          <w:u w:val="single"/>
        </w:rPr>
      </w:pPr>
      <w:r w:rsidRPr="00352402">
        <w:rPr>
          <w:rFonts w:asciiTheme="minorHAnsi" w:hAnsiTheme="minorHAnsi"/>
          <w:i/>
          <w:color w:val="000000" w:themeColor="text1"/>
          <w:u w:val="single"/>
        </w:rPr>
        <w:t>Hoja 'Estanterías (1)'</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Planteada una alternativa de lay out se debe contrastar si cumple los criterios establecidos.</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En este caso, tratándose de estanterías drive in o compactas, los criterios técnicos - que deben conjugar capacidad y operatividad - son los siguientes:</w:t>
      </w:r>
    </w:p>
    <w:p w:rsidR="00352402" w:rsidRPr="00AD5EBF" w:rsidRDefault="00352402" w:rsidP="00E2317A">
      <w:pPr>
        <w:numPr>
          <w:ilvl w:val="0"/>
          <w:numId w:val="37"/>
        </w:numPr>
        <w:spacing w:after="0" w:line="240" w:lineRule="auto"/>
        <w:ind w:left="1429"/>
        <w:jc w:val="both"/>
        <w:rPr>
          <w:rFonts w:asciiTheme="minorHAnsi" w:hAnsiTheme="minorHAnsi"/>
        </w:rPr>
      </w:pPr>
      <w:r w:rsidRPr="00AD5EBF">
        <w:rPr>
          <w:rFonts w:asciiTheme="minorHAnsi" w:hAnsiTheme="minorHAnsi"/>
        </w:rPr>
        <w:t>en cada calle una única referencia;</w:t>
      </w:r>
    </w:p>
    <w:p w:rsidR="00352402" w:rsidRPr="00AD5EBF" w:rsidRDefault="00352402" w:rsidP="00E2317A">
      <w:pPr>
        <w:numPr>
          <w:ilvl w:val="0"/>
          <w:numId w:val="37"/>
        </w:numPr>
        <w:spacing w:after="0" w:line="240" w:lineRule="auto"/>
        <w:ind w:left="1429"/>
        <w:jc w:val="both"/>
        <w:rPr>
          <w:rFonts w:asciiTheme="minorHAnsi" w:hAnsiTheme="minorHAnsi"/>
        </w:rPr>
      </w:pPr>
      <w:r w:rsidRPr="00AD5EBF">
        <w:rPr>
          <w:rFonts w:asciiTheme="minorHAnsi" w:hAnsiTheme="minorHAnsi"/>
        </w:rPr>
        <w:t>en  estanterías drive in, a ser posible</w:t>
      </w:r>
      <w:r>
        <w:rPr>
          <w:rFonts w:asciiTheme="minorHAnsi" w:hAnsiTheme="minorHAnsi"/>
        </w:rPr>
        <w:t>,</w:t>
      </w:r>
      <w:r w:rsidRPr="00AD5EBF">
        <w:rPr>
          <w:rFonts w:asciiTheme="minorHAnsi" w:hAnsiTheme="minorHAnsi"/>
        </w:rPr>
        <w:t xml:space="preserve"> dos calles por referencia (para mantener razonablemente el FIFO)</w:t>
      </w:r>
    </w:p>
    <w:p w:rsidR="00352402" w:rsidRPr="00AD5EBF" w:rsidRDefault="00352402" w:rsidP="00E2317A">
      <w:pPr>
        <w:numPr>
          <w:ilvl w:val="0"/>
          <w:numId w:val="37"/>
        </w:numPr>
        <w:spacing w:after="0" w:line="240" w:lineRule="auto"/>
        <w:ind w:left="1429"/>
        <w:jc w:val="both"/>
        <w:rPr>
          <w:rFonts w:asciiTheme="minorHAnsi" w:hAnsiTheme="minorHAnsi"/>
        </w:rPr>
      </w:pPr>
      <w:r w:rsidRPr="00AD5EBF">
        <w:rPr>
          <w:rFonts w:asciiTheme="minorHAnsi" w:hAnsiTheme="minorHAnsi"/>
        </w:rPr>
        <w:t>un nivel de ocupación que no sobrepase el 90%</w:t>
      </w:r>
    </w:p>
    <w:p w:rsidR="00352402" w:rsidRPr="00AD5EBF" w:rsidRDefault="00352402" w:rsidP="00352402">
      <w:pPr>
        <w:spacing w:after="0" w:line="240" w:lineRule="auto"/>
        <w:ind w:left="709"/>
        <w:rPr>
          <w:rFonts w:asciiTheme="minorHAnsi" w:hAnsiTheme="minorHAnsi"/>
        </w:rPr>
      </w:pPr>
      <w:r>
        <w:rPr>
          <w:rFonts w:asciiTheme="minorHAnsi" w:hAnsiTheme="minorHAnsi"/>
        </w:rPr>
        <w:t>Se copia</w:t>
      </w:r>
      <w:r w:rsidRPr="00AD5EBF">
        <w:rPr>
          <w:rFonts w:asciiTheme="minorHAnsi" w:hAnsiTheme="minorHAnsi"/>
        </w:rPr>
        <w:t xml:space="preserve"> nuevamente </w:t>
      </w:r>
      <w:r w:rsidRPr="00280296">
        <w:rPr>
          <w:rFonts w:asciiTheme="minorHAnsi" w:hAnsiTheme="minorHAnsi"/>
          <w:i/>
          <w:u w:val="single"/>
        </w:rPr>
        <w:t>'datos iniciales'</w:t>
      </w:r>
      <w:r w:rsidRPr="00AD5EBF">
        <w:rPr>
          <w:rFonts w:asciiTheme="minorHAnsi" w:hAnsiTheme="minorHAnsi"/>
        </w:rPr>
        <w:t xml:space="preserve">  en  </w:t>
      </w:r>
      <w:r w:rsidRPr="00280296">
        <w:rPr>
          <w:rFonts w:asciiTheme="minorHAnsi" w:hAnsiTheme="minorHAnsi"/>
          <w:i/>
          <w:u w:val="single"/>
        </w:rPr>
        <w:t>'borrado</w:t>
      </w:r>
      <w:r w:rsidRPr="00AD5EBF">
        <w:rPr>
          <w:rFonts w:asciiTheme="minorHAnsi" w:hAnsiTheme="minorHAnsi"/>
        </w:rPr>
        <w:t>r'</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Para poder efectuar este paso es necesario tener presente el plano del almacén.</w:t>
      </w:r>
      <w:r>
        <w:rPr>
          <w:rFonts w:asciiTheme="minorHAnsi" w:hAnsiTheme="minorHAnsi"/>
        </w:rPr>
        <w:t xml:space="preserve"> 'Alternativa 2'.</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Lo grabamos numéricamente en la hoja 'borrador'</w:t>
      </w:r>
      <w:r>
        <w:rPr>
          <w:rFonts w:asciiTheme="minorHAnsi" w:hAnsiTheme="minorHAnsi"/>
        </w:rPr>
        <w:t xml:space="preserve"> y también el gráfico / croquis del caso.</w:t>
      </w:r>
      <w:r w:rsidRPr="00AD5EBF">
        <w:rPr>
          <w:rFonts w:asciiTheme="minorHAnsi" w:hAnsiTheme="minorHAnsi"/>
        </w:rPr>
        <w:t xml:space="preserve">  </w:t>
      </w:r>
    </w:p>
    <w:p w:rsidR="00352402" w:rsidRPr="00AD5EBF" w:rsidRDefault="00352402" w:rsidP="00352402">
      <w:pPr>
        <w:pStyle w:val="Sangra2detindependiente"/>
        <w:spacing w:after="0" w:line="240" w:lineRule="auto"/>
        <w:ind w:left="709"/>
        <w:rPr>
          <w:rFonts w:asciiTheme="minorHAnsi" w:hAnsiTheme="minorHAnsi"/>
        </w:rPr>
      </w:pPr>
      <w:r w:rsidRPr="00AD5EBF">
        <w:rPr>
          <w:rFonts w:asciiTheme="minorHAnsi" w:hAnsiTheme="minorHAnsi"/>
        </w:rPr>
        <w:t>A continuación el procedimiento es el siguiente:</w:t>
      </w:r>
    </w:p>
    <w:p w:rsidR="00352402" w:rsidRPr="00AD5EBF" w:rsidRDefault="00352402" w:rsidP="00352402">
      <w:pPr>
        <w:pStyle w:val="Sangra2detindependiente"/>
        <w:spacing w:after="0" w:line="240" w:lineRule="auto"/>
        <w:ind w:left="709"/>
        <w:rPr>
          <w:rFonts w:asciiTheme="minorHAnsi" w:hAnsiTheme="minorHAnsi"/>
        </w:rPr>
      </w:pPr>
      <w:r w:rsidRPr="00AD5EBF">
        <w:rPr>
          <w:rFonts w:asciiTheme="minorHAnsi" w:hAnsiTheme="minorHAnsi"/>
        </w:rPr>
        <w:tab/>
        <w:t>Se elimina la columna 'kilos'</w:t>
      </w:r>
    </w:p>
    <w:p w:rsidR="00352402" w:rsidRPr="00AD5EBF" w:rsidRDefault="00352402" w:rsidP="00352402">
      <w:pPr>
        <w:pStyle w:val="Sangra2detindependiente"/>
        <w:spacing w:after="0" w:line="240" w:lineRule="auto"/>
        <w:ind w:left="709"/>
        <w:rPr>
          <w:rFonts w:asciiTheme="minorHAnsi" w:hAnsiTheme="minorHAnsi"/>
        </w:rPr>
      </w:pPr>
      <w:r w:rsidRPr="00AD5EBF">
        <w:rPr>
          <w:rFonts w:asciiTheme="minorHAnsi" w:hAnsiTheme="minorHAnsi"/>
        </w:rPr>
        <w:tab/>
        <w:t>Se clasifica por palets en descendente</w:t>
      </w:r>
    </w:p>
    <w:p w:rsidR="00352402" w:rsidRPr="00AD5EBF" w:rsidRDefault="00352402" w:rsidP="00352402">
      <w:pPr>
        <w:spacing w:after="0" w:line="240" w:lineRule="auto"/>
        <w:ind w:left="349"/>
        <w:rPr>
          <w:rFonts w:asciiTheme="minorHAnsi" w:hAnsiTheme="minorHAnsi"/>
        </w:rPr>
      </w:pPr>
      <w:r>
        <w:rPr>
          <w:rFonts w:asciiTheme="minorHAnsi" w:hAnsiTheme="minorHAnsi"/>
        </w:rPr>
        <w:tab/>
      </w:r>
      <w:r>
        <w:rPr>
          <w:rFonts w:asciiTheme="minorHAnsi" w:hAnsiTheme="minorHAnsi"/>
        </w:rPr>
        <w:tab/>
        <w:t>Se añaden</w:t>
      </w:r>
      <w:r w:rsidRPr="00AD5EBF">
        <w:rPr>
          <w:rFonts w:asciiTheme="minorHAnsi" w:hAnsiTheme="minorHAnsi"/>
        </w:rPr>
        <w:t xml:space="preserve"> 3 columnas :  </w:t>
      </w:r>
    </w:p>
    <w:p w:rsidR="00352402" w:rsidRPr="00AD5EBF" w:rsidRDefault="00352402" w:rsidP="00352402">
      <w:pPr>
        <w:spacing w:after="0" w:line="240" w:lineRule="auto"/>
        <w:ind w:left="2127"/>
        <w:rPr>
          <w:rFonts w:asciiTheme="minorHAnsi" w:hAnsiTheme="minorHAnsi"/>
        </w:rPr>
      </w:pPr>
      <w:r w:rsidRPr="00AD5EBF">
        <w:rPr>
          <w:rFonts w:asciiTheme="minorHAnsi" w:hAnsiTheme="minorHAnsi"/>
        </w:rPr>
        <w:t>D</w:t>
      </w:r>
      <w:r w:rsidRPr="00AD5EBF">
        <w:rPr>
          <w:rFonts w:asciiTheme="minorHAnsi" w:hAnsiTheme="minorHAnsi"/>
          <w:noProof/>
        </w:rPr>
        <w:sym w:font="Wingdings" w:char="F0E0"/>
      </w:r>
      <w:r w:rsidRPr="00AD5EBF">
        <w:rPr>
          <w:rFonts w:asciiTheme="minorHAnsi" w:hAnsiTheme="minorHAnsi"/>
        </w:rPr>
        <w:t xml:space="preserve"> que contiene la capacidad de la calle </w:t>
      </w:r>
    </w:p>
    <w:p w:rsidR="00352402" w:rsidRPr="00AD5EBF" w:rsidRDefault="00352402" w:rsidP="00352402">
      <w:pPr>
        <w:spacing w:after="0" w:line="240" w:lineRule="auto"/>
        <w:ind w:left="2127"/>
        <w:rPr>
          <w:rFonts w:asciiTheme="minorHAnsi" w:hAnsiTheme="minorHAnsi"/>
        </w:rPr>
      </w:pPr>
      <w:r w:rsidRPr="00AD5EBF">
        <w:rPr>
          <w:rFonts w:asciiTheme="minorHAnsi" w:hAnsiTheme="minorHAnsi"/>
        </w:rPr>
        <w:t>E</w:t>
      </w:r>
      <w:r w:rsidRPr="00AD5EBF">
        <w:rPr>
          <w:rFonts w:asciiTheme="minorHAnsi" w:hAnsiTheme="minorHAnsi"/>
          <w:noProof/>
        </w:rPr>
        <w:sym w:font="Wingdings" w:char="F0E0"/>
      </w:r>
      <w:r w:rsidRPr="00AD5EBF">
        <w:rPr>
          <w:rFonts w:asciiTheme="minorHAnsi" w:hAnsiTheme="minorHAnsi"/>
        </w:rPr>
        <w:t xml:space="preserve"> nº de calles que ocupa una referencia</w:t>
      </w:r>
    </w:p>
    <w:p w:rsidR="00352402" w:rsidRPr="00AD5EBF" w:rsidRDefault="00352402" w:rsidP="00352402">
      <w:pPr>
        <w:spacing w:after="0" w:line="240" w:lineRule="auto"/>
        <w:ind w:left="2127"/>
        <w:rPr>
          <w:rFonts w:asciiTheme="minorHAnsi" w:hAnsiTheme="minorHAnsi"/>
          <w:noProof/>
        </w:rPr>
      </w:pPr>
      <w:r w:rsidRPr="00AD5EBF">
        <w:rPr>
          <w:rFonts w:asciiTheme="minorHAnsi" w:hAnsiTheme="minorHAnsi"/>
        </w:rPr>
        <w:t xml:space="preserve">F </w:t>
      </w:r>
      <w:r w:rsidRPr="00AD5EBF">
        <w:rPr>
          <w:rFonts w:asciiTheme="minorHAnsi" w:hAnsiTheme="minorHAnsi"/>
          <w:noProof/>
        </w:rPr>
        <w:sym w:font="Wingdings" w:char="F0E0"/>
      </w:r>
      <w:r w:rsidRPr="00AD5EBF">
        <w:rPr>
          <w:rFonts w:asciiTheme="minorHAnsi" w:hAnsiTheme="minorHAnsi"/>
          <w:noProof/>
        </w:rPr>
        <w:t xml:space="preserve"> nº de calles acumuladas que de un tipo de estantería se han empleado</w:t>
      </w:r>
    </w:p>
    <w:p w:rsidR="00352402" w:rsidRDefault="00352402" w:rsidP="00A2520A">
      <w:pPr>
        <w:spacing w:after="0" w:line="240" w:lineRule="auto"/>
        <w:ind w:left="709"/>
        <w:jc w:val="both"/>
        <w:rPr>
          <w:rFonts w:asciiTheme="minorHAnsi" w:hAnsiTheme="minorHAnsi"/>
        </w:rPr>
      </w:pPr>
      <w:r w:rsidRPr="00AD5EBF">
        <w:rPr>
          <w:rFonts w:asciiTheme="minorHAnsi" w:hAnsiTheme="minorHAnsi"/>
        </w:rPr>
        <w:t>Se trata de adjudicar el tipo de estantería  a cada una de las referencias., se dispone de estanterías de 4 tipos (s/nivel de capacidad) : 70, 42 ,14 ,1.</w:t>
      </w:r>
    </w:p>
    <w:p w:rsidR="00352402" w:rsidRPr="00AD5EBF" w:rsidRDefault="00352402" w:rsidP="00A2520A">
      <w:pPr>
        <w:spacing w:after="0" w:line="240" w:lineRule="auto"/>
        <w:ind w:left="709"/>
        <w:jc w:val="both"/>
        <w:rPr>
          <w:rFonts w:asciiTheme="minorHAnsi" w:hAnsiTheme="minorHAnsi"/>
        </w:rPr>
      </w:pPr>
      <w:r>
        <w:rPr>
          <w:rFonts w:asciiTheme="minorHAnsi" w:hAnsiTheme="minorHAnsi"/>
        </w:rPr>
        <w:t>Obviamente, a este escenario se ha llegado por diversas simulaciones siempre, como se indica en el desarrollo del caso, tratando de minimizar la inversión y potenciar la resolución del problema mediante medidas organizativas y/o de reestructuración del lay out.</w:t>
      </w:r>
    </w:p>
    <w:p w:rsidR="00352402" w:rsidRPr="00AD5EBF" w:rsidRDefault="00352402" w:rsidP="00A2520A">
      <w:pPr>
        <w:spacing w:after="0" w:line="240" w:lineRule="auto"/>
        <w:ind w:left="709"/>
        <w:jc w:val="both"/>
        <w:rPr>
          <w:rFonts w:asciiTheme="minorHAnsi" w:hAnsiTheme="minorHAnsi"/>
        </w:rPr>
      </w:pPr>
      <w:r w:rsidRPr="00AD5EBF">
        <w:rPr>
          <w:rFonts w:asciiTheme="minorHAnsi" w:hAnsiTheme="minorHAnsi"/>
        </w:rPr>
        <w:t>Se empieza adjudicando a las referencias de más stock, las calles de más capacidad.</w:t>
      </w:r>
    </w:p>
    <w:p w:rsidR="00352402" w:rsidRPr="00AD5EBF" w:rsidRDefault="00352402" w:rsidP="00A2520A">
      <w:pPr>
        <w:numPr>
          <w:ilvl w:val="0"/>
          <w:numId w:val="32"/>
        </w:numPr>
        <w:spacing w:after="0" w:line="240" w:lineRule="auto"/>
        <w:ind w:left="1699"/>
        <w:jc w:val="both"/>
        <w:rPr>
          <w:rFonts w:asciiTheme="minorHAnsi" w:hAnsiTheme="minorHAnsi"/>
        </w:rPr>
      </w:pPr>
      <w:r w:rsidRPr="00AD5EBF">
        <w:rPr>
          <w:rFonts w:asciiTheme="minorHAnsi" w:hAnsiTheme="minorHAnsi"/>
        </w:rPr>
        <w:t xml:space="preserve">tomemos la referencia  1ª garbanzos extra. 337 palets.  ¿cuántas calles le corresponden? </w:t>
      </w:r>
    </w:p>
    <w:p w:rsidR="00352402" w:rsidRPr="00AD5EBF" w:rsidRDefault="00352402" w:rsidP="00A2520A">
      <w:pPr>
        <w:numPr>
          <w:ilvl w:val="0"/>
          <w:numId w:val="32"/>
        </w:numPr>
        <w:spacing w:after="0" w:line="240" w:lineRule="auto"/>
        <w:ind w:left="1699"/>
        <w:jc w:val="both"/>
        <w:rPr>
          <w:rFonts w:asciiTheme="minorHAnsi" w:hAnsiTheme="minorHAnsi"/>
        </w:rPr>
      </w:pPr>
      <w:r w:rsidRPr="00AD5EBF">
        <w:rPr>
          <w:rFonts w:asciiTheme="minorHAnsi" w:hAnsiTheme="minorHAnsi"/>
        </w:rPr>
        <w:t>resultado de dividir 337 (palets) entre capacidad de estantería (70) = 4,8... es decir, 5 (redondeo al múltiplo superior), utilizando la fórmula = redondear.mas, los palets de stock entre la capacidad de la calle y redondeo a la unidad superior.</w:t>
      </w:r>
    </w:p>
    <w:p w:rsidR="00352402" w:rsidRPr="00AD5EBF" w:rsidRDefault="00352402" w:rsidP="00A2520A">
      <w:pPr>
        <w:spacing w:after="0" w:line="240" w:lineRule="auto"/>
        <w:ind w:left="709"/>
        <w:jc w:val="both"/>
        <w:rPr>
          <w:rFonts w:asciiTheme="minorHAnsi" w:hAnsiTheme="minorHAnsi"/>
        </w:rPr>
      </w:pPr>
      <w:r w:rsidRPr="00AD5EBF">
        <w:rPr>
          <w:rFonts w:asciiTheme="minorHAnsi" w:hAnsiTheme="minorHAnsi"/>
        </w:rPr>
        <w:t>Siguiendo este proceso  se van adjudicando la totalidad de las calles de más a menos capacidad a las diversas referencias (ordenadas de más a menos stock en palets).</w:t>
      </w:r>
    </w:p>
    <w:p w:rsidR="00352402" w:rsidRPr="00AD5EBF" w:rsidRDefault="00352402" w:rsidP="00A2520A">
      <w:pPr>
        <w:spacing w:after="0" w:line="240" w:lineRule="auto"/>
        <w:ind w:left="709"/>
        <w:jc w:val="both"/>
        <w:rPr>
          <w:rFonts w:asciiTheme="minorHAnsi" w:hAnsiTheme="minorHAnsi"/>
        </w:rPr>
      </w:pPr>
      <w:r w:rsidRPr="00AD5EBF">
        <w:rPr>
          <w:rFonts w:asciiTheme="minorHAnsi" w:hAnsiTheme="minorHAnsi"/>
        </w:rPr>
        <w:t>Cuando se agota, completa, una calle, se sigue con la siguiente</w:t>
      </w:r>
      <w:r>
        <w:rPr>
          <w:rFonts w:asciiTheme="minorHAnsi" w:hAnsiTheme="minorHAnsi"/>
        </w:rPr>
        <w:t>.</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Habiendo finalizado, se copia la hoja '</w:t>
      </w:r>
      <w:r w:rsidRPr="00280296">
        <w:rPr>
          <w:rFonts w:asciiTheme="minorHAnsi" w:hAnsiTheme="minorHAnsi"/>
          <w:i/>
          <w:u w:val="single"/>
        </w:rPr>
        <w:t xml:space="preserve">borrador' </w:t>
      </w:r>
      <w:r w:rsidRPr="00AD5EBF">
        <w:rPr>
          <w:rFonts w:asciiTheme="minorHAnsi" w:hAnsiTheme="minorHAnsi"/>
        </w:rPr>
        <w:t xml:space="preserve"> en </w:t>
      </w:r>
      <w:r w:rsidRPr="00280296">
        <w:rPr>
          <w:rFonts w:asciiTheme="minorHAnsi" w:hAnsiTheme="minorHAnsi"/>
          <w:i/>
          <w:u w:val="single"/>
        </w:rPr>
        <w:t>'estanterías(1)'</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Para saber si la solución es válida se le aplica el triple criterio:</w:t>
      </w:r>
    </w:p>
    <w:p w:rsidR="00352402" w:rsidRPr="00AD5EBF" w:rsidRDefault="00352402" w:rsidP="00E2317A">
      <w:pPr>
        <w:numPr>
          <w:ilvl w:val="0"/>
          <w:numId w:val="33"/>
        </w:numPr>
        <w:tabs>
          <w:tab w:val="clear" w:pos="360"/>
          <w:tab w:val="num" w:pos="1776"/>
        </w:tabs>
        <w:spacing w:after="0" w:line="240" w:lineRule="auto"/>
        <w:ind w:left="1776"/>
        <w:jc w:val="both"/>
        <w:rPr>
          <w:rFonts w:asciiTheme="minorHAnsi" w:hAnsiTheme="minorHAnsi"/>
        </w:rPr>
      </w:pPr>
      <w:r w:rsidRPr="00AD5EBF">
        <w:rPr>
          <w:rFonts w:asciiTheme="minorHAnsi" w:hAnsiTheme="minorHAnsi"/>
        </w:rPr>
        <w:t>en una estantería compacta no debe haber  más de una referencia (condición necesaria)</w:t>
      </w:r>
    </w:p>
    <w:p w:rsidR="00352402" w:rsidRPr="00AD5EBF" w:rsidRDefault="00352402" w:rsidP="00E2317A">
      <w:pPr>
        <w:numPr>
          <w:ilvl w:val="0"/>
          <w:numId w:val="33"/>
        </w:numPr>
        <w:tabs>
          <w:tab w:val="clear" w:pos="360"/>
          <w:tab w:val="num" w:pos="1776"/>
        </w:tabs>
        <w:spacing w:after="0" w:line="240" w:lineRule="auto"/>
        <w:ind w:left="1776"/>
        <w:jc w:val="both"/>
        <w:rPr>
          <w:rFonts w:asciiTheme="minorHAnsi" w:hAnsiTheme="minorHAnsi"/>
        </w:rPr>
      </w:pPr>
      <w:r w:rsidRPr="00AD5EBF">
        <w:rPr>
          <w:rFonts w:asciiTheme="minorHAnsi" w:hAnsiTheme="minorHAnsi"/>
        </w:rPr>
        <w:t>las referencias almacenadas en estanterías compactas deberían disponer de , al menos , 2 calles ( facilidad para respetar el FIFO) (condición muy conveniente)</w:t>
      </w:r>
    </w:p>
    <w:p w:rsidR="00352402" w:rsidRPr="00AD5EBF" w:rsidRDefault="00352402" w:rsidP="00E2317A">
      <w:pPr>
        <w:numPr>
          <w:ilvl w:val="0"/>
          <w:numId w:val="33"/>
        </w:numPr>
        <w:tabs>
          <w:tab w:val="clear" w:pos="360"/>
          <w:tab w:val="num" w:pos="1776"/>
        </w:tabs>
        <w:spacing w:after="0" w:line="240" w:lineRule="auto"/>
        <w:ind w:left="1776"/>
        <w:jc w:val="both"/>
        <w:rPr>
          <w:rFonts w:asciiTheme="minorHAnsi" w:hAnsiTheme="minorHAnsi"/>
        </w:rPr>
      </w:pPr>
      <w:r w:rsidRPr="00AD5EBF">
        <w:rPr>
          <w:rFonts w:asciiTheme="minorHAnsi" w:hAnsiTheme="minorHAnsi"/>
        </w:rPr>
        <w:t>el índice de ocupación no debe superar el 85%</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Se observa que el 2º criterio no se cumple del todo pues algunos productos tienen una sola calle.</w:t>
      </w:r>
      <w:r w:rsidR="00A2520A">
        <w:rPr>
          <w:rFonts w:asciiTheme="minorHAnsi" w:hAnsiTheme="minorHAnsi"/>
        </w:rPr>
        <w:t xml:space="preserve"> Por ello hay que continuar con el proyecto.</w:t>
      </w:r>
    </w:p>
    <w:p w:rsidR="00352402" w:rsidRPr="00352402" w:rsidRDefault="00352402" w:rsidP="00352402">
      <w:pPr>
        <w:spacing w:after="0" w:line="240" w:lineRule="auto"/>
        <w:rPr>
          <w:rFonts w:asciiTheme="minorHAnsi" w:hAnsiTheme="minorHAnsi"/>
          <w:i/>
          <w:color w:val="000000" w:themeColor="text1"/>
          <w:u w:val="single"/>
        </w:rPr>
      </w:pPr>
      <w:r w:rsidRPr="00352402">
        <w:rPr>
          <w:rFonts w:asciiTheme="minorHAnsi" w:hAnsiTheme="minorHAnsi"/>
          <w:i/>
          <w:color w:val="000000" w:themeColor="text1"/>
          <w:u w:val="single"/>
        </w:rPr>
        <w:t>Hoja 'Estanterías (2)'</w:t>
      </w:r>
    </w:p>
    <w:p w:rsidR="00352402" w:rsidRPr="00AD5EBF" w:rsidRDefault="00352402" w:rsidP="00A2520A">
      <w:pPr>
        <w:spacing w:after="0" w:line="240" w:lineRule="auto"/>
        <w:ind w:left="709"/>
        <w:jc w:val="both"/>
        <w:rPr>
          <w:rFonts w:asciiTheme="minorHAnsi" w:hAnsiTheme="minorHAnsi"/>
        </w:rPr>
      </w:pPr>
      <w:r w:rsidRPr="00352402">
        <w:rPr>
          <w:rFonts w:asciiTheme="minorHAnsi" w:hAnsiTheme="minorHAnsi"/>
        </w:rPr>
        <w:t xml:space="preserve">Tratando de encontrar una solución técnicamente más idónea se propone un segundo escenario en la </w:t>
      </w:r>
      <w:r w:rsidRPr="00352402">
        <w:rPr>
          <w:rFonts w:asciiTheme="minorHAnsi" w:hAnsiTheme="minorHAnsi"/>
          <w:i/>
          <w:u w:val="single"/>
        </w:rPr>
        <w:t>hoja 'estanterías (2)'</w:t>
      </w:r>
      <w:r w:rsidRPr="00352402">
        <w:rPr>
          <w:rFonts w:asciiTheme="minorHAnsi" w:hAnsiTheme="minorHAnsi"/>
        </w:rPr>
        <w:t xml:space="preserve"> (ver</w:t>
      </w:r>
      <w:r w:rsidRPr="00AD5EBF">
        <w:rPr>
          <w:rFonts w:asciiTheme="minorHAnsi" w:hAnsiTheme="minorHAnsi"/>
        </w:rPr>
        <w:t xml:space="preserve"> hoja excel) obtenida de modo similar.</w:t>
      </w:r>
    </w:p>
    <w:p w:rsidR="00352402" w:rsidRDefault="00352402" w:rsidP="00A2520A">
      <w:pPr>
        <w:spacing w:after="0" w:line="240" w:lineRule="auto"/>
        <w:ind w:left="709"/>
        <w:jc w:val="both"/>
        <w:rPr>
          <w:rFonts w:asciiTheme="minorHAnsi" w:hAnsiTheme="minorHAnsi"/>
        </w:rPr>
      </w:pPr>
      <w:r>
        <w:rPr>
          <w:rFonts w:asciiTheme="minorHAnsi" w:hAnsiTheme="minorHAnsi"/>
        </w:rPr>
        <w:t>E</w:t>
      </w:r>
      <w:r w:rsidRPr="00AD5EBF">
        <w:rPr>
          <w:rFonts w:asciiTheme="minorHAnsi" w:hAnsiTheme="minorHAnsi"/>
        </w:rPr>
        <w:t>l escenario o alternativa 1 cumple todos los criterios técnicos si a la carretilla se le adaptan uñas telescópicas, con lo cual las calles</w:t>
      </w:r>
      <w:r>
        <w:rPr>
          <w:rFonts w:asciiTheme="minorHAnsi" w:hAnsiTheme="minorHAnsi"/>
        </w:rPr>
        <w:t xml:space="preserve"> (estanterías drive in)</w:t>
      </w:r>
      <w:r w:rsidRPr="00AD5EBF">
        <w:rPr>
          <w:rFonts w:asciiTheme="minorHAnsi" w:hAnsiTheme="minorHAnsi"/>
        </w:rPr>
        <w:t xml:space="preserve"> de profundidad 2 y altura 7 (14 palets de capacidad) se convierten en 7 calles de profundidad 2</w:t>
      </w:r>
      <w:r>
        <w:rPr>
          <w:rFonts w:asciiTheme="minorHAnsi" w:hAnsiTheme="minorHAnsi"/>
        </w:rPr>
        <w:t>; cada nivel es independiente.</w:t>
      </w:r>
    </w:p>
    <w:p w:rsidR="00352402" w:rsidRDefault="00352402" w:rsidP="00A2520A">
      <w:pPr>
        <w:spacing w:after="0" w:line="240" w:lineRule="auto"/>
        <w:ind w:left="709"/>
        <w:jc w:val="both"/>
        <w:rPr>
          <w:rFonts w:asciiTheme="minorHAnsi" w:hAnsiTheme="minorHAnsi"/>
        </w:rPr>
      </w:pPr>
      <w:r>
        <w:rPr>
          <w:rFonts w:asciiTheme="minorHAnsi" w:hAnsiTheme="minorHAnsi"/>
        </w:rPr>
        <w:t xml:space="preserve">Es la alternativa que se presenta en esta hoja. Ver Excel. </w:t>
      </w:r>
      <w:r w:rsidR="00A2520A">
        <w:rPr>
          <w:rFonts w:asciiTheme="minorHAnsi" w:hAnsiTheme="minorHAnsi"/>
        </w:rPr>
        <w:t xml:space="preserve"> Las 8 calles de 7 alturas y dos niveles de profundidad se convierten en 560 calles (80 X 7) de 2 ni veles de profundidad.</w:t>
      </w:r>
    </w:p>
    <w:p w:rsidR="00352402" w:rsidRPr="00AD5EBF" w:rsidRDefault="00352402" w:rsidP="00A2520A">
      <w:pPr>
        <w:spacing w:after="0" w:line="240" w:lineRule="auto"/>
        <w:ind w:left="709"/>
        <w:jc w:val="both"/>
        <w:rPr>
          <w:rFonts w:asciiTheme="minorHAnsi" w:hAnsiTheme="minorHAnsi"/>
        </w:rPr>
      </w:pPr>
      <w:r>
        <w:rPr>
          <w:rFonts w:asciiTheme="minorHAnsi" w:hAnsiTheme="minorHAnsi"/>
        </w:rPr>
        <w:t>El plano es exactamente el mismo, únicamente han variado los cálculos numéricos y la asignación de productos a estanterías.</w:t>
      </w:r>
    </w:p>
    <w:p w:rsidR="00352402" w:rsidRPr="00AD5EBF" w:rsidRDefault="00352402" w:rsidP="00A2520A">
      <w:pPr>
        <w:spacing w:after="0" w:line="240" w:lineRule="auto"/>
        <w:ind w:left="709"/>
        <w:jc w:val="both"/>
        <w:rPr>
          <w:rFonts w:asciiTheme="minorHAnsi" w:hAnsiTheme="minorHAnsi"/>
        </w:rPr>
      </w:pPr>
      <w:r w:rsidRPr="00AD5EBF">
        <w:rPr>
          <w:rFonts w:asciiTheme="minorHAnsi" w:hAnsiTheme="minorHAnsi"/>
        </w:rPr>
        <w:t>Mejora sensiblemente la capacidad de ocupación de las calles y a la vez se diversifica el tamaño de las mismas para adecuarlo a las necesidades de almacenamiento de los productos del grupo 'D'.</w:t>
      </w:r>
    </w:p>
    <w:p w:rsidR="00352402" w:rsidRPr="00AD5EBF" w:rsidRDefault="00352402" w:rsidP="00A2520A">
      <w:pPr>
        <w:spacing w:after="0" w:line="240" w:lineRule="auto"/>
        <w:ind w:left="709"/>
        <w:jc w:val="both"/>
        <w:rPr>
          <w:rFonts w:asciiTheme="minorHAnsi" w:hAnsiTheme="minorHAnsi"/>
        </w:rPr>
      </w:pPr>
      <w:r w:rsidRPr="00AD5EBF">
        <w:rPr>
          <w:rFonts w:asciiTheme="minorHAnsi" w:hAnsiTheme="minorHAnsi"/>
        </w:rPr>
        <w:t>Esta segunda propuesta cumple perfectamente los criterios establecidos.</w:t>
      </w:r>
      <w:r w:rsidRPr="00AD5EBF">
        <w:rPr>
          <w:rFonts w:asciiTheme="minorHAnsi" w:hAnsiTheme="minorHAnsi"/>
        </w:rPr>
        <w:tab/>
      </w:r>
    </w:p>
    <w:p w:rsidR="00352402" w:rsidRPr="00352402" w:rsidRDefault="00352402" w:rsidP="00352402">
      <w:pPr>
        <w:spacing w:after="0" w:line="240" w:lineRule="auto"/>
        <w:rPr>
          <w:rFonts w:asciiTheme="minorHAnsi" w:hAnsiTheme="minorHAnsi"/>
          <w:i/>
          <w:color w:val="000000" w:themeColor="text1"/>
          <w:u w:val="single"/>
        </w:rPr>
      </w:pPr>
      <w:r w:rsidRPr="00352402">
        <w:rPr>
          <w:rFonts w:asciiTheme="minorHAnsi" w:hAnsiTheme="minorHAnsi"/>
          <w:i/>
          <w:color w:val="000000" w:themeColor="text1"/>
          <w:u w:val="single"/>
        </w:rPr>
        <w:t>Hoja 'Estanterías (3)'</w:t>
      </w:r>
    </w:p>
    <w:p w:rsidR="00352402" w:rsidRPr="00570CD0" w:rsidRDefault="00352402" w:rsidP="00352402">
      <w:pPr>
        <w:spacing w:after="0" w:line="240" w:lineRule="auto"/>
        <w:ind w:left="709"/>
        <w:rPr>
          <w:rFonts w:asciiTheme="minorHAnsi" w:hAnsiTheme="minorHAnsi"/>
        </w:rPr>
      </w:pPr>
      <w:r w:rsidRPr="00570CD0">
        <w:rPr>
          <w:rFonts w:asciiTheme="minorHAnsi" w:hAnsiTheme="minorHAnsi"/>
        </w:rPr>
        <w:t xml:space="preserve"> La situación propuesta en la hoja 'estanterías (3)' es otra variante. Una más que se </w:t>
      </w:r>
      <w:r w:rsidR="00512C53">
        <w:rPr>
          <w:rFonts w:asciiTheme="minorHAnsi" w:hAnsiTheme="minorHAnsi"/>
        </w:rPr>
        <w:t xml:space="preserve">ha </w:t>
      </w:r>
      <w:r w:rsidRPr="00570CD0">
        <w:rPr>
          <w:rFonts w:asciiTheme="minorHAnsi" w:hAnsiTheme="minorHAnsi"/>
        </w:rPr>
        <w:t>propuesto a lo largo del proyecto. Vea si cumple los tres criterios establecidos.</w:t>
      </w:r>
    </w:p>
    <w:p w:rsidR="00352402" w:rsidRPr="00570CD0" w:rsidRDefault="00352402" w:rsidP="00352402">
      <w:pPr>
        <w:spacing w:after="0" w:line="240" w:lineRule="auto"/>
        <w:ind w:left="709"/>
        <w:rPr>
          <w:rFonts w:asciiTheme="minorHAnsi" w:hAnsiTheme="minorHAnsi"/>
        </w:rPr>
      </w:pPr>
      <w:r w:rsidRPr="00570CD0">
        <w:rPr>
          <w:rFonts w:asciiTheme="minorHAnsi" w:hAnsiTheme="minorHAnsi"/>
        </w:rPr>
        <w:t>Ud. puede plantear otras alternativas siguiendo el esquema indicado y comprobando si cumple los tres criterios establecidos.</w:t>
      </w:r>
    </w:p>
    <w:p w:rsidR="00352402" w:rsidRPr="00AD5EBF" w:rsidRDefault="00352402" w:rsidP="00352402">
      <w:pPr>
        <w:spacing w:after="0" w:line="240" w:lineRule="auto"/>
        <w:ind w:left="708"/>
        <w:rPr>
          <w:rFonts w:asciiTheme="minorHAnsi" w:hAnsiTheme="minorHAnsi"/>
        </w:rPr>
      </w:pPr>
    </w:p>
    <w:p w:rsidR="00352402" w:rsidRPr="00AD5EBF" w:rsidRDefault="00352402" w:rsidP="00352402">
      <w:pPr>
        <w:spacing w:after="0" w:line="240" w:lineRule="auto"/>
        <w:rPr>
          <w:rFonts w:asciiTheme="minorHAnsi" w:hAnsiTheme="minorHAnsi"/>
          <w:b/>
        </w:rPr>
      </w:pPr>
      <w:r w:rsidRPr="00AD5EBF">
        <w:rPr>
          <w:rFonts w:asciiTheme="minorHAnsi" w:hAnsiTheme="minorHAnsi"/>
          <w:b/>
        </w:rPr>
        <w:t>5.- comentarios</w:t>
      </w:r>
    </w:p>
    <w:p w:rsidR="00352402" w:rsidRPr="00352402" w:rsidRDefault="00352402" w:rsidP="00352402">
      <w:pPr>
        <w:spacing w:after="0" w:line="240" w:lineRule="auto"/>
        <w:rPr>
          <w:rFonts w:asciiTheme="minorHAnsi" w:hAnsiTheme="minorHAnsi"/>
          <w:i/>
          <w:u w:val="single"/>
        </w:rPr>
      </w:pPr>
      <w:r w:rsidRPr="00352402">
        <w:rPr>
          <w:rFonts w:asciiTheme="minorHAnsi" w:hAnsiTheme="minorHAnsi"/>
          <w:i/>
          <w:u w:val="single"/>
        </w:rPr>
        <w:t>General</w:t>
      </w:r>
    </w:p>
    <w:p w:rsidR="00352402" w:rsidRDefault="00352402" w:rsidP="00A2520A">
      <w:pPr>
        <w:spacing w:after="0" w:line="240" w:lineRule="auto"/>
        <w:ind w:left="709"/>
        <w:jc w:val="both"/>
        <w:rPr>
          <w:rFonts w:asciiTheme="minorHAnsi" w:hAnsiTheme="minorHAnsi"/>
          <w:b/>
        </w:rPr>
      </w:pPr>
      <w:r w:rsidRPr="00AD5EBF">
        <w:rPr>
          <w:rFonts w:asciiTheme="minorHAnsi" w:hAnsiTheme="minorHAnsi"/>
        </w:rPr>
        <w:t xml:space="preserve">Hay que observar que con apenas inversión, simplemente con cambio en la estructura organizativa </w:t>
      </w:r>
      <w:r>
        <w:rPr>
          <w:rFonts w:asciiTheme="minorHAnsi" w:hAnsiTheme="minorHAnsi"/>
        </w:rPr>
        <w:t>y acondicionando las carretillas con horquillas telescópicas se</w:t>
      </w:r>
      <w:r w:rsidRPr="00AD5EBF">
        <w:rPr>
          <w:rFonts w:asciiTheme="minorHAnsi" w:hAnsiTheme="minorHAnsi"/>
        </w:rPr>
        <w:t xml:space="preserve"> ha logrado solucionar el problema</w:t>
      </w:r>
    </w:p>
    <w:p w:rsidR="00352402" w:rsidRPr="00352402" w:rsidRDefault="00352402" w:rsidP="00352402">
      <w:pPr>
        <w:spacing w:after="0" w:line="240" w:lineRule="auto"/>
        <w:rPr>
          <w:rFonts w:asciiTheme="minorHAnsi" w:hAnsiTheme="minorHAnsi"/>
          <w:i/>
          <w:u w:val="single"/>
        </w:rPr>
      </w:pPr>
      <w:r w:rsidRPr="00352402">
        <w:rPr>
          <w:rFonts w:asciiTheme="minorHAnsi" w:hAnsiTheme="minorHAnsi"/>
          <w:i/>
          <w:u w:val="single"/>
        </w:rPr>
        <w:t>Hoja 'familias'</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Se puede observar que son las 115 referencias y los 4.502 palets del caso.</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Se puede observar la distinta importancia de las familias.</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De todos modos, es un análisis insuficiente y es necesario continuar.</w:t>
      </w:r>
    </w:p>
    <w:p w:rsidR="00352402" w:rsidRPr="00352402" w:rsidRDefault="00352402" w:rsidP="00352402">
      <w:pPr>
        <w:spacing w:after="0" w:line="240" w:lineRule="auto"/>
        <w:rPr>
          <w:rFonts w:asciiTheme="minorHAnsi" w:hAnsiTheme="minorHAnsi"/>
          <w:i/>
          <w:u w:val="single"/>
        </w:rPr>
      </w:pPr>
      <w:r w:rsidRPr="00352402">
        <w:rPr>
          <w:rFonts w:asciiTheme="minorHAnsi" w:hAnsiTheme="minorHAnsi"/>
          <w:i/>
          <w:u w:val="single"/>
        </w:rPr>
        <w:t>Hoja 'ABC, tabla dinámica'</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Se observa un ABC muy acusado.</w:t>
      </w:r>
    </w:p>
    <w:p w:rsidR="00352402" w:rsidRPr="00AD5EBF" w:rsidRDefault="00352402" w:rsidP="00352402">
      <w:pPr>
        <w:spacing w:after="0" w:line="240" w:lineRule="auto"/>
        <w:ind w:left="709"/>
        <w:rPr>
          <w:rFonts w:asciiTheme="minorHAnsi" w:hAnsiTheme="minorHAnsi"/>
        </w:rPr>
      </w:pPr>
      <w:r w:rsidRPr="00AD5EBF">
        <w:rPr>
          <w:rFonts w:asciiTheme="minorHAnsi" w:hAnsiTheme="minorHAnsi"/>
        </w:rPr>
        <w:t>Con la obtención del máximo y mínimo por categoría se obtiene el rango u horquilla de palets para cada categoría. Este análisis ofrece  las necesidades de almacenamiento: cuántos palets, cuántas referencias, las necesidades de cada referencia… diferente tratamiento para las A y las D, etc.</w:t>
      </w:r>
      <w:r>
        <w:rPr>
          <w:rFonts w:asciiTheme="minorHAnsi" w:hAnsiTheme="minorHAnsi"/>
        </w:rPr>
        <w:t xml:space="preserve"> No se puede dar el mismo tratamiento de almacenaje a las referencias 'A' y a las 'D'.</w:t>
      </w:r>
    </w:p>
    <w:p w:rsidR="00352402" w:rsidRDefault="00352402" w:rsidP="00352402">
      <w:pPr>
        <w:spacing w:after="0" w:line="240" w:lineRule="auto"/>
        <w:ind w:left="709"/>
        <w:rPr>
          <w:rFonts w:asciiTheme="minorHAnsi" w:hAnsiTheme="minorHAnsi"/>
        </w:rPr>
      </w:pPr>
      <w:r w:rsidRPr="00AD5EBF">
        <w:rPr>
          <w:rFonts w:asciiTheme="minorHAnsi" w:hAnsiTheme="minorHAnsi"/>
        </w:rPr>
        <w:t>En contraste con el esquema del almacén se observan las líneas por dónde debe ir la reestructuración: más calles y diversificación del tamaño de las mismas para adecuarlas a las necesidades de almacenamiento del grupo 'D'.</w:t>
      </w:r>
    </w:p>
    <w:p w:rsidR="00EC75F0" w:rsidRPr="009A6355" w:rsidRDefault="00EC75F0" w:rsidP="00EC75F0">
      <w:pPr>
        <w:spacing w:after="0" w:line="240" w:lineRule="auto"/>
        <w:rPr>
          <w:rFonts w:asciiTheme="minorHAnsi" w:hAnsiTheme="minorHAnsi"/>
        </w:rPr>
      </w:pPr>
    </w:p>
    <w:p w:rsidR="00EC75F0" w:rsidRDefault="00EC75F0" w:rsidP="00EC75F0">
      <w:pPr>
        <w:spacing w:after="0" w:line="240" w:lineRule="auto"/>
        <w:jc w:val="center"/>
        <w:rPr>
          <w:rFonts w:asciiTheme="minorHAnsi" w:hAnsiTheme="minorHAnsi"/>
          <w:b/>
        </w:rPr>
      </w:pPr>
      <w:r>
        <w:rPr>
          <w:rFonts w:asciiTheme="minorHAnsi" w:hAnsiTheme="minorHAnsi"/>
          <w:b/>
        </w:rPr>
        <w:t>------------------------------------------------------------------------------------------</w:t>
      </w:r>
    </w:p>
    <w:p w:rsidR="00EC75F0" w:rsidRDefault="00EC75F0" w:rsidP="00EC75F0">
      <w:pPr>
        <w:spacing w:after="0" w:line="240" w:lineRule="auto"/>
        <w:jc w:val="both"/>
        <w:rPr>
          <w:rFonts w:asciiTheme="minorHAnsi" w:hAnsiTheme="minorHAnsi"/>
          <w:b/>
        </w:rPr>
      </w:pPr>
    </w:p>
    <w:p w:rsidR="00C81E36" w:rsidRDefault="00C81E36" w:rsidP="00EC75F0">
      <w:pPr>
        <w:spacing w:after="0" w:line="240" w:lineRule="auto"/>
        <w:jc w:val="both"/>
        <w:rPr>
          <w:rFonts w:asciiTheme="minorHAnsi" w:hAnsiTheme="minorHAnsi"/>
          <w:b/>
        </w:rPr>
      </w:pPr>
    </w:p>
    <w:p w:rsidR="00C81E36" w:rsidRDefault="00C81E36" w:rsidP="00EC75F0">
      <w:pPr>
        <w:spacing w:after="0" w:line="240" w:lineRule="auto"/>
        <w:jc w:val="both"/>
        <w:rPr>
          <w:rFonts w:asciiTheme="minorHAnsi" w:hAnsiTheme="minorHAnsi"/>
          <w:b/>
        </w:rPr>
      </w:pPr>
    </w:p>
    <w:p w:rsidR="00EC75F0" w:rsidRPr="00CA1C1D" w:rsidRDefault="00A2520A" w:rsidP="00EC75F0">
      <w:pPr>
        <w:spacing w:after="0" w:line="240" w:lineRule="auto"/>
        <w:jc w:val="both"/>
        <w:rPr>
          <w:rFonts w:asciiTheme="minorHAnsi" w:hAnsiTheme="minorHAnsi"/>
          <w:b/>
          <w:sz w:val="24"/>
          <w:szCs w:val="24"/>
          <w:lang w:val="es-ES_tradnl"/>
        </w:rPr>
      </w:pPr>
      <w:r w:rsidRPr="00CA1C1D">
        <w:rPr>
          <w:rFonts w:asciiTheme="minorHAnsi" w:hAnsiTheme="minorHAnsi"/>
          <w:b/>
          <w:sz w:val="24"/>
          <w:szCs w:val="24"/>
          <w:u w:val="single"/>
        </w:rPr>
        <w:t>04</w:t>
      </w:r>
      <w:r w:rsidR="00F96535" w:rsidRPr="00CA1C1D">
        <w:rPr>
          <w:rFonts w:asciiTheme="minorHAnsi" w:hAnsiTheme="minorHAnsi"/>
          <w:b/>
          <w:sz w:val="24"/>
          <w:szCs w:val="24"/>
          <w:u w:val="single"/>
        </w:rPr>
        <w:t xml:space="preserve">, </w:t>
      </w:r>
      <w:r w:rsidR="00EC75F0" w:rsidRPr="00CA1C1D">
        <w:rPr>
          <w:rFonts w:asciiTheme="minorHAnsi" w:hAnsiTheme="minorHAnsi"/>
          <w:b/>
          <w:sz w:val="24"/>
          <w:szCs w:val="24"/>
          <w:u w:val="single"/>
        </w:rPr>
        <w:t>GESTIÓN ALMACÉN 02, ALMACÉN DE DELEGACIÓN. REDISEÑO Y LAY OUT.</w:t>
      </w:r>
    </w:p>
    <w:p w:rsidR="00EC75F0" w:rsidRDefault="00EC75F0" w:rsidP="00352402">
      <w:pPr>
        <w:spacing w:after="0" w:line="240" w:lineRule="auto"/>
        <w:rPr>
          <w:rFonts w:asciiTheme="minorHAnsi" w:hAnsiTheme="minorHAnsi"/>
        </w:rPr>
      </w:pPr>
    </w:p>
    <w:p w:rsidR="00EC75F0" w:rsidRPr="00A67295" w:rsidRDefault="00EC75F0" w:rsidP="00EC75F0">
      <w:pPr>
        <w:numPr>
          <w:ilvl w:val="12"/>
          <w:numId w:val="0"/>
        </w:numPr>
        <w:spacing w:after="0" w:line="240" w:lineRule="auto"/>
        <w:ind w:left="283" w:hanging="283"/>
        <w:rPr>
          <w:rFonts w:asciiTheme="minorHAnsi" w:hAnsiTheme="minorHAnsi"/>
          <w:b/>
          <w:szCs w:val="24"/>
        </w:rPr>
      </w:pPr>
      <w:r w:rsidRPr="00A67295">
        <w:rPr>
          <w:rFonts w:asciiTheme="minorHAnsi" w:hAnsiTheme="minorHAnsi"/>
          <w:b/>
          <w:szCs w:val="24"/>
        </w:rPr>
        <w:t>1.- objetivo</w:t>
      </w:r>
    </w:p>
    <w:p w:rsidR="00EC75F0" w:rsidRPr="0088686C" w:rsidRDefault="00EC75F0" w:rsidP="00CA1C1D">
      <w:pPr>
        <w:spacing w:after="0" w:line="240" w:lineRule="auto"/>
        <w:jc w:val="both"/>
        <w:rPr>
          <w:rFonts w:asciiTheme="minorHAnsi" w:hAnsiTheme="minorHAnsi"/>
        </w:rPr>
      </w:pPr>
      <w:r w:rsidRPr="0088686C">
        <w:rPr>
          <w:rFonts w:asciiTheme="minorHAnsi" w:hAnsiTheme="minorHAnsi"/>
        </w:rPr>
        <w:t>Utilización de una herramienta informática para un tema logístico</w:t>
      </w:r>
      <w:r>
        <w:rPr>
          <w:rFonts w:asciiTheme="minorHAnsi" w:hAnsiTheme="minorHAnsi"/>
        </w:rPr>
        <w:t xml:space="preserve">. </w:t>
      </w:r>
      <w:r w:rsidRPr="0088686C">
        <w:rPr>
          <w:rFonts w:asciiTheme="minorHAnsi" w:hAnsiTheme="minorHAnsi"/>
        </w:rPr>
        <w:t>Metodología de análisis logístico.</w:t>
      </w:r>
    </w:p>
    <w:p w:rsidR="00EC75F0" w:rsidRPr="0088686C" w:rsidRDefault="00EC75F0" w:rsidP="00CA1C1D">
      <w:pPr>
        <w:spacing w:after="0" w:line="240" w:lineRule="auto"/>
        <w:jc w:val="both"/>
        <w:rPr>
          <w:rFonts w:asciiTheme="minorHAnsi" w:hAnsiTheme="minorHAnsi"/>
        </w:rPr>
      </w:pPr>
      <w:r w:rsidRPr="0088686C">
        <w:rPr>
          <w:rFonts w:asciiTheme="minorHAnsi" w:hAnsiTheme="minorHAnsi"/>
        </w:rPr>
        <w:t xml:space="preserve">Basado en el </w:t>
      </w:r>
      <w:r>
        <w:rPr>
          <w:rFonts w:asciiTheme="minorHAnsi" w:hAnsiTheme="minorHAnsi"/>
        </w:rPr>
        <w:t>Ejercicio 03</w:t>
      </w:r>
      <w:r w:rsidRPr="0088686C">
        <w:rPr>
          <w:rFonts w:asciiTheme="minorHAnsi" w:hAnsiTheme="minorHAnsi"/>
        </w:rPr>
        <w:t>, de '</w:t>
      </w:r>
      <w:r>
        <w:rPr>
          <w:rFonts w:asciiTheme="minorHAnsi" w:hAnsiTheme="minorHAnsi"/>
        </w:rPr>
        <w:t>Picking</w:t>
      </w:r>
      <w:r w:rsidRPr="0088686C">
        <w:rPr>
          <w:rFonts w:asciiTheme="minorHAnsi" w:hAnsiTheme="minorHAnsi"/>
        </w:rPr>
        <w:t>'. Para la correcta comprensión, este problema Excel debe resolverse juntamente con el estudio de</w:t>
      </w:r>
      <w:r>
        <w:rPr>
          <w:rFonts w:asciiTheme="minorHAnsi" w:hAnsiTheme="minorHAnsi"/>
        </w:rPr>
        <w:t xml:space="preserve"> dicho ejercicio 03</w:t>
      </w:r>
      <w:r w:rsidRPr="0088686C">
        <w:rPr>
          <w:rFonts w:asciiTheme="minorHAnsi" w:hAnsiTheme="minorHAnsi"/>
        </w:rPr>
        <w:t xml:space="preserve"> o después de dicho estudio. Nunca antes.</w:t>
      </w:r>
    </w:p>
    <w:p w:rsidR="00EC75F0" w:rsidRDefault="00EC75F0" w:rsidP="00CA1C1D">
      <w:pPr>
        <w:spacing w:after="0" w:line="240" w:lineRule="auto"/>
        <w:jc w:val="both"/>
        <w:rPr>
          <w:rFonts w:asciiTheme="minorHAnsi" w:hAnsiTheme="minorHAnsi"/>
        </w:rPr>
      </w:pPr>
      <w:r w:rsidRPr="0088686C">
        <w:rPr>
          <w:rFonts w:asciiTheme="minorHAnsi" w:hAnsiTheme="minorHAnsi"/>
        </w:rPr>
        <w:t>Re</w:t>
      </w:r>
      <w:r>
        <w:rPr>
          <w:rFonts w:asciiTheme="minorHAnsi" w:hAnsiTheme="minorHAnsi"/>
        </w:rPr>
        <w:t>organizar</w:t>
      </w:r>
      <w:r w:rsidRPr="0088686C">
        <w:rPr>
          <w:rFonts w:asciiTheme="minorHAnsi" w:hAnsiTheme="minorHAnsi"/>
        </w:rPr>
        <w:t xml:space="preserve"> el lay out de un almacén </w:t>
      </w:r>
      <w:r>
        <w:rPr>
          <w:rFonts w:asciiTheme="minorHAnsi" w:hAnsiTheme="minorHAnsi"/>
        </w:rPr>
        <w:t>de delegación para volverlo más operativo.</w:t>
      </w:r>
    </w:p>
    <w:p w:rsidR="00EC75F0" w:rsidRDefault="00EC75F0" w:rsidP="00CA1C1D">
      <w:pPr>
        <w:spacing w:after="0" w:line="240" w:lineRule="auto"/>
        <w:jc w:val="both"/>
        <w:rPr>
          <w:rFonts w:asciiTheme="minorHAnsi" w:hAnsiTheme="minorHAnsi"/>
        </w:rPr>
      </w:pPr>
      <w:r>
        <w:rPr>
          <w:rFonts w:asciiTheme="minorHAnsi" w:hAnsiTheme="minorHAnsi"/>
        </w:rPr>
        <w:t>¿Es posible acotar una zona de picking a bajo nivel y no en todo el almacén sino en algun(os) pasillo(s)? Ello redundaría en un gran incremento de la operatividad.</w:t>
      </w:r>
    </w:p>
    <w:p w:rsidR="00EC75F0" w:rsidRPr="0088686C" w:rsidRDefault="00EC75F0" w:rsidP="00EC75F0">
      <w:pPr>
        <w:numPr>
          <w:ilvl w:val="12"/>
          <w:numId w:val="0"/>
        </w:numPr>
        <w:spacing w:after="0" w:line="240" w:lineRule="auto"/>
        <w:ind w:left="283" w:hanging="283"/>
        <w:rPr>
          <w:rFonts w:asciiTheme="minorHAnsi" w:hAnsiTheme="minorHAnsi"/>
          <w:b/>
          <w:u w:val="single"/>
        </w:rPr>
      </w:pPr>
    </w:p>
    <w:p w:rsidR="00EC75F0" w:rsidRPr="00A67295" w:rsidRDefault="00EC75F0" w:rsidP="00EC75F0">
      <w:pPr>
        <w:numPr>
          <w:ilvl w:val="12"/>
          <w:numId w:val="0"/>
        </w:numPr>
        <w:spacing w:after="0" w:line="240" w:lineRule="auto"/>
        <w:ind w:left="283" w:hanging="283"/>
        <w:rPr>
          <w:rFonts w:asciiTheme="minorHAnsi" w:hAnsiTheme="minorHAnsi"/>
          <w:b/>
        </w:rPr>
      </w:pPr>
      <w:r w:rsidRPr="00A67295">
        <w:rPr>
          <w:rFonts w:asciiTheme="minorHAnsi" w:hAnsiTheme="minorHAnsi"/>
          <w:b/>
        </w:rPr>
        <w:t>2.- descripción</w:t>
      </w:r>
    </w:p>
    <w:p w:rsidR="00EC75F0" w:rsidRPr="0088686C" w:rsidRDefault="00EC75F0" w:rsidP="00EC75F0">
      <w:pPr>
        <w:numPr>
          <w:ilvl w:val="12"/>
          <w:numId w:val="0"/>
        </w:numPr>
        <w:spacing w:after="0" w:line="240" w:lineRule="auto"/>
        <w:rPr>
          <w:rFonts w:asciiTheme="minorHAnsi" w:hAnsiTheme="minorHAnsi"/>
        </w:rPr>
      </w:pPr>
      <w:r w:rsidRPr="0088686C">
        <w:rPr>
          <w:rFonts w:asciiTheme="minorHAnsi" w:hAnsiTheme="minorHAnsi"/>
        </w:rPr>
        <w:t>Empresa dedicada al envasado y venta de legumbres y verduras: garbanzos, arroz, zanahorias...</w:t>
      </w:r>
    </w:p>
    <w:p w:rsidR="00EC75F0" w:rsidRDefault="00EC75F0" w:rsidP="00EC75F0">
      <w:pPr>
        <w:numPr>
          <w:ilvl w:val="12"/>
          <w:numId w:val="0"/>
        </w:numPr>
        <w:spacing w:after="0" w:line="240" w:lineRule="auto"/>
        <w:rPr>
          <w:rFonts w:asciiTheme="minorHAnsi" w:hAnsiTheme="minorHAnsi"/>
        </w:rPr>
      </w:pPr>
      <w:r>
        <w:rPr>
          <w:rFonts w:asciiTheme="minorHAnsi" w:hAnsiTheme="minorHAnsi"/>
        </w:rPr>
        <w:t>Es un almacén de delegación de la misma empresa del caso 1.</w:t>
      </w:r>
      <w:r w:rsidRPr="0088686C">
        <w:rPr>
          <w:rFonts w:asciiTheme="minorHAnsi" w:hAnsiTheme="minorHAnsi"/>
        </w:rPr>
        <w:tab/>
      </w:r>
    </w:p>
    <w:p w:rsidR="00EC75F0" w:rsidRDefault="00EC75F0" w:rsidP="00EC75F0">
      <w:pPr>
        <w:numPr>
          <w:ilvl w:val="12"/>
          <w:numId w:val="0"/>
        </w:numPr>
        <w:spacing w:after="0" w:line="240" w:lineRule="auto"/>
        <w:rPr>
          <w:rFonts w:asciiTheme="minorHAnsi" w:hAnsiTheme="minorHAnsi"/>
        </w:rPr>
      </w:pPr>
      <w:r>
        <w:rPr>
          <w:rFonts w:asciiTheme="minorHAnsi" w:hAnsiTheme="minorHAnsi"/>
        </w:rPr>
        <w:t>Consultar plano del ejercicio 03 (picking).</w:t>
      </w:r>
      <w:r>
        <w:rPr>
          <w:rFonts w:asciiTheme="minorHAnsi" w:hAnsiTheme="minorHAnsi"/>
        </w:rPr>
        <w:tab/>
      </w:r>
    </w:p>
    <w:p w:rsidR="00CA1C1D" w:rsidRDefault="00CA1C1D" w:rsidP="00EC75F0">
      <w:pPr>
        <w:spacing w:after="0" w:line="240" w:lineRule="auto"/>
        <w:rPr>
          <w:rFonts w:asciiTheme="minorHAnsi" w:hAnsiTheme="minorHAnsi"/>
          <w:b/>
          <w:bCs/>
          <w:szCs w:val="24"/>
        </w:rPr>
      </w:pPr>
    </w:p>
    <w:p w:rsidR="00EC75F0" w:rsidRPr="00A67295" w:rsidRDefault="00EC75F0" w:rsidP="00EC75F0">
      <w:pPr>
        <w:spacing w:after="0" w:line="240" w:lineRule="auto"/>
        <w:rPr>
          <w:rFonts w:asciiTheme="minorHAnsi" w:hAnsiTheme="minorHAnsi"/>
          <w:b/>
          <w:bCs/>
          <w:szCs w:val="24"/>
        </w:rPr>
      </w:pPr>
      <w:r w:rsidRPr="00A67295">
        <w:rPr>
          <w:rFonts w:asciiTheme="minorHAnsi" w:hAnsiTheme="minorHAnsi"/>
          <w:b/>
          <w:bCs/>
          <w:szCs w:val="24"/>
        </w:rPr>
        <w:t>3.- datos originales</w:t>
      </w:r>
    </w:p>
    <w:p w:rsidR="00EC75F0" w:rsidRPr="00EC75F0" w:rsidRDefault="00EC75F0" w:rsidP="00EC75F0">
      <w:pPr>
        <w:spacing w:after="0" w:line="240" w:lineRule="auto"/>
        <w:rPr>
          <w:rFonts w:asciiTheme="minorHAnsi" w:hAnsiTheme="minorHAnsi"/>
          <w:i/>
          <w:u w:val="single"/>
        </w:rPr>
      </w:pPr>
      <w:r w:rsidRPr="00EC75F0">
        <w:rPr>
          <w:rFonts w:asciiTheme="minorHAnsi" w:hAnsiTheme="minorHAnsi"/>
          <w:i/>
          <w:u w:val="single"/>
        </w:rPr>
        <w:t>Hoja 'datos iniciales'</w:t>
      </w:r>
    </w:p>
    <w:p w:rsidR="00EC75F0" w:rsidRPr="008D01E2" w:rsidRDefault="00EC75F0" w:rsidP="00EC75F0">
      <w:pPr>
        <w:spacing w:after="0" w:line="240" w:lineRule="auto"/>
        <w:rPr>
          <w:rFonts w:asciiTheme="minorHAnsi" w:hAnsiTheme="minorHAnsi"/>
        </w:rPr>
      </w:pPr>
      <w:r>
        <w:rPr>
          <w:rFonts w:asciiTheme="minorHAnsi" w:hAnsiTheme="minorHAnsi"/>
        </w:rPr>
        <w:t>Contiene el stock medio de los diferentes productos en palets.</w:t>
      </w:r>
    </w:p>
    <w:p w:rsidR="00EC75F0" w:rsidRPr="0088686C" w:rsidRDefault="00EC75F0" w:rsidP="00EC75F0">
      <w:pPr>
        <w:spacing w:after="0" w:line="240" w:lineRule="auto"/>
        <w:rPr>
          <w:rFonts w:asciiTheme="minorHAnsi" w:hAnsiTheme="minorHAnsi"/>
        </w:rPr>
      </w:pPr>
      <w:r>
        <w:rPr>
          <w:rFonts w:asciiTheme="minorHAnsi" w:hAnsiTheme="minorHAnsi"/>
        </w:rPr>
        <w:t>s</w:t>
      </w:r>
      <w:r w:rsidRPr="0088686C">
        <w:rPr>
          <w:rFonts w:asciiTheme="minorHAnsi" w:hAnsiTheme="minorHAnsi"/>
        </w:rPr>
        <w:t xml:space="preserve">e parte de una relación del fichero Stock que opera en poder de la empresa. </w:t>
      </w:r>
    </w:p>
    <w:p w:rsidR="00EC75F0" w:rsidRPr="0088686C" w:rsidRDefault="00EC75F0" w:rsidP="00EC75F0">
      <w:pPr>
        <w:spacing w:after="0" w:line="240" w:lineRule="auto"/>
        <w:rPr>
          <w:rFonts w:asciiTheme="minorHAnsi" w:hAnsiTheme="minorHAnsi"/>
        </w:rPr>
      </w:pPr>
      <w:r w:rsidRPr="0088686C">
        <w:rPr>
          <w:rFonts w:asciiTheme="minorHAnsi" w:hAnsiTheme="minorHAnsi"/>
        </w:rPr>
        <w:t>En este caso contiene los siguientes datos:</w:t>
      </w:r>
    </w:p>
    <w:p w:rsidR="00EC75F0" w:rsidRPr="0088686C" w:rsidRDefault="00EC75F0" w:rsidP="00E2317A">
      <w:pPr>
        <w:numPr>
          <w:ilvl w:val="0"/>
          <w:numId w:val="38"/>
        </w:numPr>
        <w:spacing w:after="0" w:line="240" w:lineRule="auto"/>
        <w:ind w:left="1133"/>
        <w:jc w:val="both"/>
        <w:rPr>
          <w:rFonts w:asciiTheme="minorHAnsi" w:hAnsiTheme="minorHAnsi"/>
        </w:rPr>
      </w:pPr>
      <w:r w:rsidRPr="0088686C">
        <w:rPr>
          <w:rFonts w:asciiTheme="minorHAnsi" w:hAnsiTheme="minorHAnsi"/>
        </w:rPr>
        <w:t>familia</w:t>
      </w:r>
    </w:p>
    <w:p w:rsidR="00EC75F0" w:rsidRPr="0088686C" w:rsidRDefault="00EC75F0" w:rsidP="00E2317A">
      <w:pPr>
        <w:numPr>
          <w:ilvl w:val="0"/>
          <w:numId w:val="38"/>
        </w:numPr>
        <w:spacing w:after="0" w:line="240" w:lineRule="auto"/>
        <w:ind w:left="1133"/>
        <w:jc w:val="both"/>
        <w:rPr>
          <w:rFonts w:asciiTheme="minorHAnsi" w:hAnsiTheme="minorHAnsi"/>
        </w:rPr>
      </w:pPr>
      <w:r w:rsidRPr="0088686C">
        <w:rPr>
          <w:rFonts w:asciiTheme="minorHAnsi" w:hAnsiTheme="minorHAnsi"/>
        </w:rPr>
        <w:t>denominación del producto</w:t>
      </w:r>
    </w:p>
    <w:p w:rsidR="00EC75F0" w:rsidRPr="0088686C" w:rsidRDefault="00EC75F0" w:rsidP="00E2317A">
      <w:pPr>
        <w:numPr>
          <w:ilvl w:val="0"/>
          <w:numId w:val="38"/>
        </w:numPr>
        <w:spacing w:after="0" w:line="240" w:lineRule="auto"/>
        <w:ind w:left="1133"/>
        <w:jc w:val="both"/>
        <w:rPr>
          <w:rFonts w:asciiTheme="minorHAnsi" w:hAnsiTheme="minorHAnsi"/>
          <w:lang w:val="en-US"/>
        </w:rPr>
      </w:pPr>
      <w:r w:rsidRPr="0088686C">
        <w:rPr>
          <w:rFonts w:asciiTheme="minorHAnsi" w:hAnsiTheme="minorHAnsi"/>
          <w:lang w:val="en-GB"/>
        </w:rPr>
        <w:t>nº palets en stock (stock medio)…-</w:t>
      </w:r>
      <w:r w:rsidRPr="0088686C">
        <w:rPr>
          <w:rFonts w:asciiTheme="minorHAnsi" w:hAnsiTheme="minorHAnsi"/>
          <w:noProof/>
        </w:rPr>
        <w:sym w:font="Wingdings" w:char="F0E0"/>
      </w:r>
      <w:r w:rsidRPr="0088686C">
        <w:rPr>
          <w:rFonts w:asciiTheme="minorHAnsi" w:hAnsiTheme="minorHAnsi"/>
          <w:lang w:val="en-GB"/>
        </w:rPr>
        <w:t xml:space="preserve"> </w:t>
      </w:r>
      <w:r w:rsidRPr="0088686C">
        <w:rPr>
          <w:rFonts w:asciiTheme="minorHAnsi" w:hAnsiTheme="minorHAnsi"/>
          <w:lang w:val="en-US"/>
        </w:rPr>
        <w:t>(debate : stock medio vs. Stock máximo);</w:t>
      </w:r>
    </w:p>
    <w:p w:rsidR="00EC75F0" w:rsidRPr="0088686C" w:rsidRDefault="00EC75F0" w:rsidP="00EC75F0">
      <w:pPr>
        <w:spacing w:after="0" w:line="240" w:lineRule="auto"/>
        <w:ind w:left="1133"/>
        <w:rPr>
          <w:rFonts w:asciiTheme="minorHAnsi" w:hAnsiTheme="minorHAnsi"/>
        </w:rPr>
      </w:pPr>
      <w:r>
        <w:rPr>
          <w:rFonts w:asciiTheme="minorHAnsi" w:hAnsiTheme="minorHAnsi"/>
          <w:lang w:val="en-US"/>
        </w:rPr>
        <w:tab/>
      </w:r>
      <w:r w:rsidRPr="0088686C">
        <w:rPr>
          <w:rFonts w:asciiTheme="minorHAnsi" w:hAnsiTheme="minorHAnsi"/>
          <w:lang w:val="en-US"/>
        </w:rPr>
        <w:t xml:space="preserve">  </w:t>
      </w:r>
      <w:r w:rsidRPr="0088686C">
        <w:rPr>
          <w:rFonts w:asciiTheme="minorHAnsi" w:hAnsiTheme="minorHAnsi"/>
        </w:rPr>
        <w:t xml:space="preserve">debate </w:t>
      </w:r>
      <w:r w:rsidRPr="0088686C">
        <w:rPr>
          <w:rFonts w:asciiTheme="minorHAnsi" w:hAnsiTheme="minorHAnsi"/>
          <w:noProof/>
        </w:rPr>
        <w:sym w:font="Wingdings" w:char="F0E0"/>
      </w:r>
      <w:r w:rsidRPr="0088686C">
        <w:rPr>
          <w:rFonts w:asciiTheme="minorHAnsi" w:hAnsiTheme="minorHAnsi"/>
        </w:rPr>
        <w:t xml:space="preserve"> ( variable : kilos ó palets)</w:t>
      </w:r>
    </w:p>
    <w:p w:rsidR="00EC75F0" w:rsidRPr="00EC75F0" w:rsidRDefault="00EC75F0" w:rsidP="00EC75F0">
      <w:pPr>
        <w:spacing w:after="0" w:line="240" w:lineRule="auto"/>
        <w:rPr>
          <w:rFonts w:asciiTheme="minorHAnsi" w:hAnsiTheme="minorHAnsi"/>
          <w:i/>
          <w:u w:val="single"/>
        </w:rPr>
      </w:pPr>
      <w:r w:rsidRPr="00EC75F0">
        <w:rPr>
          <w:rFonts w:asciiTheme="minorHAnsi" w:hAnsiTheme="minorHAnsi"/>
          <w:i/>
          <w:u w:val="single"/>
        </w:rPr>
        <w:t>Hoja 'borrador'</w:t>
      </w:r>
    </w:p>
    <w:p w:rsidR="00EC75F0" w:rsidRPr="008D01E2" w:rsidRDefault="00EC75F0" w:rsidP="00EC75F0">
      <w:pPr>
        <w:spacing w:after="0" w:line="240" w:lineRule="auto"/>
        <w:rPr>
          <w:rFonts w:asciiTheme="minorHAnsi" w:hAnsiTheme="minorHAnsi"/>
        </w:rPr>
      </w:pPr>
      <w:r>
        <w:rPr>
          <w:rFonts w:asciiTheme="minorHAnsi" w:hAnsiTheme="minorHAnsi"/>
        </w:rPr>
        <w:tab/>
        <w:t>Se recomienda utilizarla copiando en la misma la hoja 'datos iniciales'</w:t>
      </w:r>
    </w:p>
    <w:p w:rsidR="00EC75F0" w:rsidRPr="008D01E2" w:rsidRDefault="00EC75F0" w:rsidP="00EC75F0">
      <w:pPr>
        <w:spacing w:after="0" w:line="240" w:lineRule="auto"/>
        <w:rPr>
          <w:rFonts w:asciiTheme="minorHAnsi" w:hAnsiTheme="minorHAnsi"/>
          <w:b/>
          <w:bCs/>
          <w:szCs w:val="24"/>
          <w:u w:val="single"/>
        </w:rPr>
      </w:pPr>
    </w:p>
    <w:p w:rsidR="00EC75F0" w:rsidRPr="00A67295" w:rsidRDefault="00EC75F0" w:rsidP="00EC75F0">
      <w:pPr>
        <w:spacing w:after="0" w:line="240" w:lineRule="auto"/>
        <w:rPr>
          <w:rFonts w:asciiTheme="minorHAnsi" w:hAnsiTheme="minorHAnsi"/>
          <w:b/>
          <w:bCs/>
          <w:szCs w:val="24"/>
        </w:rPr>
      </w:pPr>
      <w:r w:rsidRPr="00A67295">
        <w:rPr>
          <w:rFonts w:asciiTheme="minorHAnsi" w:hAnsiTheme="minorHAnsi"/>
          <w:b/>
          <w:bCs/>
          <w:szCs w:val="24"/>
        </w:rPr>
        <w:t>4.- procedimiento</w:t>
      </w:r>
    </w:p>
    <w:p w:rsidR="00EC75F0" w:rsidRPr="00A67295" w:rsidRDefault="00EC75F0" w:rsidP="00EC75F0">
      <w:pPr>
        <w:spacing w:after="0" w:line="240" w:lineRule="auto"/>
        <w:ind w:left="709"/>
        <w:rPr>
          <w:rFonts w:asciiTheme="minorHAnsi" w:hAnsiTheme="minorHAnsi"/>
          <w:bCs/>
        </w:rPr>
      </w:pPr>
      <w:r w:rsidRPr="00A67295">
        <w:rPr>
          <w:rFonts w:asciiTheme="minorHAnsi" w:hAnsiTheme="minorHAnsi"/>
          <w:bCs/>
        </w:rPr>
        <w:t>Se trata de ir convirtiendo los datos en información (datos estructurados).</w:t>
      </w:r>
    </w:p>
    <w:p w:rsidR="00EC75F0" w:rsidRPr="0088686C" w:rsidRDefault="00EC75F0" w:rsidP="00EC75F0">
      <w:pPr>
        <w:spacing w:after="0" w:line="240" w:lineRule="auto"/>
        <w:ind w:left="709"/>
        <w:rPr>
          <w:rFonts w:asciiTheme="minorHAnsi" w:hAnsiTheme="minorHAnsi"/>
        </w:rPr>
      </w:pPr>
      <w:r w:rsidRPr="0088686C">
        <w:rPr>
          <w:rFonts w:asciiTheme="minorHAnsi" w:hAnsiTheme="minorHAnsi"/>
        </w:rPr>
        <w:t xml:space="preserve">Lo haremos en 4 pasos (siguiendo el caso); </w:t>
      </w:r>
    </w:p>
    <w:p w:rsidR="00EC75F0" w:rsidRPr="0088686C" w:rsidRDefault="00EC75F0" w:rsidP="00EC75F0">
      <w:pPr>
        <w:spacing w:after="0" w:line="240" w:lineRule="auto"/>
        <w:ind w:left="1418"/>
        <w:rPr>
          <w:rFonts w:asciiTheme="minorHAnsi" w:hAnsiTheme="minorHAnsi"/>
        </w:rPr>
      </w:pPr>
      <w:r w:rsidRPr="0088686C">
        <w:rPr>
          <w:rFonts w:asciiTheme="minorHAnsi" w:hAnsiTheme="minorHAnsi"/>
        </w:rPr>
        <w:t>.- primeras operaciones sobre datos iniciales</w:t>
      </w:r>
    </w:p>
    <w:p w:rsidR="00EC75F0" w:rsidRPr="0088686C" w:rsidRDefault="00EC75F0" w:rsidP="00EC75F0">
      <w:pPr>
        <w:spacing w:after="0" w:line="240" w:lineRule="auto"/>
        <w:ind w:left="1418"/>
        <w:rPr>
          <w:rFonts w:asciiTheme="minorHAnsi" w:hAnsiTheme="minorHAnsi"/>
        </w:rPr>
      </w:pPr>
      <w:r w:rsidRPr="0088686C">
        <w:rPr>
          <w:rFonts w:asciiTheme="minorHAnsi" w:hAnsiTheme="minorHAnsi"/>
        </w:rPr>
        <w:t>.- análisis por familias</w:t>
      </w:r>
    </w:p>
    <w:p w:rsidR="00EC75F0" w:rsidRPr="0088686C" w:rsidRDefault="00EC75F0" w:rsidP="00EC75F0">
      <w:pPr>
        <w:spacing w:after="0" w:line="240" w:lineRule="auto"/>
        <w:ind w:left="1418"/>
        <w:rPr>
          <w:rFonts w:asciiTheme="minorHAnsi" w:hAnsiTheme="minorHAnsi"/>
        </w:rPr>
      </w:pPr>
      <w:r w:rsidRPr="0088686C">
        <w:rPr>
          <w:rFonts w:asciiTheme="minorHAnsi" w:hAnsiTheme="minorHAnsi"/>
        </w:rPr>
        <w:t>.- análisis ABC</w:t>
      </w:r>
    </w:p>
    <w:p w:rsidR="00EC75F0" w:rsidRDefault="00EC75F0" w:rsidP="00EC75F0">
      <w:pPr>
        <w:spacing w:after="0" w:line="240" w:lineRule="auto"/>
        <w:ind w:left="1418"/>
        <w:rPr>
          <w:rFonts w:asciiTheme="minorHAnsi" w:hAnsiTheme="minorHAnsi"/>
        </w:rPr>
      </w:pPr>
      <w:r w:rsidRPr="0088686C">
        <w:rPr>
          <w:rFonts w:asciiTheme="minorHAnsi" w:hAnsiTheme="minorHAnsi"/>
        </w:rPr>
        <w:t>.-asignación de referencias a estanterías (ó criterio de idoneidad de una solución)</w:t>
      </w:r>
      <w:r>
        <w:rPr>
          <w:rFonts w:asciiTheme="minorHAnsi" w:hAnsiTheme="minorHAnsi"/>
        </w:rPr>
        <w:t>.</w:t>
      </w:r>
    </w:p>
    <w:p w:rsidR="00EC75F0" w:rsidRPr="0088686C" w:rsidRDefault="00EC75F0" w:rsidP="00EC75F0">
      <w:pPr>
        <w:spacing w:after="0" w:line="240" w:lineRule="auto"/>
        <w:ind w:left="709"/>
        <w:rPr>
          <w:rFonts w:asciiTheme="minorHAnsi" w:hAnsiTheme="minorHAnsi"/>
        </w:rPr>
      </w:pPr>
      <w:r w:rsidRPr="0088686C">
        <w:rPr>
          <w:rFonts w:asciiTheme="minorHAnsi" w:hAnsiTheme="minorHAnsi"/>
        </w:rPr>
        <w:t>Cada vez que terminemos un paso, copiamos el resultado de BORRADOR en la respectiva hoja PRODUCTOS, FAMILIA, ABC ...I</w:t>
      </w:r>
    </w:p>
    <w:p w:rsidR="00EC75F0" w:rsidRPr="00EC75F0" w:rsidRDefault="00EC75F0" w:rsidP="00EC75F0">
      <w:pPr>
        <w:spacing w:after="0" w:line="240" w:lineRule="auto"/>
        <w:rPr>
          <w:rFonts w:asciiTheme="minorHAnsi" w:hAnsiTheme="minorHAnsi"/>
          <w:i/>
          <w:u w:val="single"/>
        </w:rPr>
      </w:pPr>
      <w:r w:rsidRPr="00EC75F0">
        <w:rPr>
          <w:rFonts w:asciiTheme="minorHAnsi" w:hAnsiTheme="minorHAnsi"/>
          <w:i/>
          <w:u w:val="single"/>
        </w:rPr>
        <w:t>Hoja 'productos'</w:t>
      </w:r>
    </w:p>
    <w:p w:rsidR="00EC75F0" w:rsidRDefault="00EC75F0" w:rsidP="00EC75F0">
      <w:pPr>
        <w:spacing w:after="0" w:line="240" w:lineRule="auto"/>
        <w:rPr>
          <w:rFonts w:asciiTheme="minorHAnsi" w:hAnsiTheme="minorHAnsi"/>
        </w:rPr>
      </w:pPr>
      <w:r>
        <w:rPr>
          <w:rFonts w:asciiTheme="minorHAnsi" w:hAnsiTheme="minorHAnsi"/>
        </w:rPr>
        <w:t xml:space="preserve">Se copia la hoja </w:t>
      </w:r>
      <w:r w:rsidRPr="009F7F2F">
        <w:rPr>
          <w:rFonts w:asciiTheme="minorHAnsi" w:hAnsiTheme="minorHAnsi"/>
          <w:i/>
          <w:u w:val="single"/>
        </w:rPr>
        <w:t>'datos iniciales'</w:t>
      </w:r>
      <w:r>
        <w:rPr>
          <w:rFonts w:asciiTheme="minorHAnsi" w:hAnsiTheme="minorHAnsi"/>
        </w:rPr>
        <w:t xml:space="preserve"> en la hoja '</w:t>
      </w:r>
      <w:r w:rsidRPr="009F7F2F">
        <w:rPr>
          <w:rFonts w:asciiTheme="minorHAnsi" w:hAnsiTheme="minorHAnsi"/>
          <w:i/>
          <w:u w:val="single"/>
        </w:rPr>
        <w:t>borrador'</w:t>
      </w:r>
      <w:r>
        <w:rPr>
          <w:rFonts w:asciiTheme="minorHAnsi" w:hAnsiTheme="minorHAnsi"/>
        </w:rPr>
        <w:t>.</w:t>
      </w:r>
    </w:p>
    <w:p w:rsidR="00EC75F0" w:rsidRPr="0088686C" w:rsidRDefault="00EC75F0" w:rsidP="00EC75F0">
      <w:pPr>
        <w:spacing w:after="0" w:line="240" w:lineRule="auto"/>
        <w:rPr>
          <w:rFonts w:asciiTheme="minorHAnsi" w:hAnsiTheme="minorHAnsi"/>
        </w:rPr>
      </w:pPr>
      <w:r w:rsidRPr="0088686C">
        <w:rPr>
          <w:rFonts w:asciiTheme="minorHAnsi" w:hAnsiTheme="minorHAnsi"/>
        </w:rPr>
        <w:t>Los cálculos son los siguientes</w:t>
      </w:r>
    </w:p>
    <w:p w:rsidR="00EC75F0" w:rsidRPr="0088686C" w:rsidRDefault="00EC75F0" w:rsidP="00E2317A">
      <w:pPr>
        <w:numPr>
          <w:ilvl w:val="0"/>
          <w:numId w:val="40"/>
        </w:numPr>
        <w:spacing w:after="0" w:line="240" w:lineRule="auto"/>
        <w:jc w:val="both"/>
        <w:rPr>
          <w:rFonts w:asciiTheme="minorHAnsi" w:hAnsiTheme="minorHAnsi"/>
        </w:rPr>
      </w:pPr>
      <w:r w:rsidRPr="0088686C">
        <w:rPr>
          <w:rFonts w:asciiTheme="minorHAnsi" w:hAnsiTheme="minorHAnsi"/>
        </w:rPr>
        <w:t>Se ordenan por el criterio básico de nº de palets (el cual mide el nivel de ocupación) en descendente.</w:t>
      </w:r>
    </w:p>
    <w:p w:rsidR="00EC75F0" w:rsidRPr="0088686C" w:rsidRDefault="00EC75F0" w:rsidP="00E2317A">
      <w:pPr>
        <w:numPr>
          <w:ilvl w:val="0"/>
          <w:numId w:val="40"/>
        </w:numPr>
        <w:spacing w:after="0" w:line="240" w:lineRule="auto"/>
        <w:jc w:val="both"/>
        <w:rPr>
          <w:rFonts w:asciiTheme="minorHAnsi" w:hAnsiTheme="minorHAnsi"/>
        </w:rPr>
      </w:pPr>
      <w:r w:rsidRPr="0088686C">
        <w:rPr>
          <w:rFonts w:asciiTheme="minorHAnsi" w:hAnsiTheme="minorHAnsi"/>
        </w:rPr>
        <w:t>Se añaden 4 columnas y se calculan:</w:t>
      </w:r>
    </w:p>
    <w:p w:rsidR="00EC75F0" w:rsidRPr="0088686C" w:rsidRDefault="00EC75F0" w:rsidP="00EC75F0">
      <w:pPr>
        <w:pStyle w:val="Ttulo1"/>
        <w:spacing w:line="240" w:lineRule="auto"/>
        <w:rPr>
          <w:rFonts w:asciiTheme="minorHAnsi" w:hAnsiTheme="minorHAnsi"/>
          <w:sz w:val="22"/>
          <w:szCs w:val="22"/>
        </w:rPr>
      </w:pPr>
      <w:r>
        <w:rPr>
          <w:rFonts w:asciiTheme="minorHAnsi" w:hAnsiTheme="minorHAnsi"/>
          <w:sz w:val="22"/>
          <w:szCs w:val="22"/>
        </w:rPr>
        <w:tab/>
      </w:r>
      <w:r>
        <w:rPr>
          <w:rFonts w:asciiTheme="minorHAnsi" w:hAnsiTheme="minorHAnsi"/>
          <w:sz w:val="22"/>
          <w:szCs w:val="22"/>
        </w:rPr>
        <w:tab/>
      </w:r>
      <w:r w:rsidRPr="0088686C">
        <w:rPr>
          <w:rFonts w:asciiTheme="minorHAnsi" w:hAnsiTheme="minorHAnsi"/>
          <w:sz w:val="22"/>
          <w:szCs w:val="22"/>
        </w:rPr>
        <w:t>Palets acumulados</w:t>
      </w:r>
    </w:p>
    <w:p w:rsidR="00EC75F0" w:rsidRPr="0088686C" w:rsidRDefault="00EC75F0" w:rsidP="00EC75F0">
      <w:pPr>
        <w:spacing w:after="0" w:line="240" w:lineRule="auto"/>
        <w:rPr>
          <w:rFonts w:asciiTheme="minorHAnsi" w:hAnsiTheme="minorHAnsi"/>
        </w:rPr>
      </w:pPr>
      <w:r>
        <w:rPr>
          <w:rFonts w:asciiTheme="minorHAnsi" w:hAnsiTheme="minorHAnsi"/>
        </w:rPr>
        <w:tab/>
      </w:r>
      <w:r>
        <w:rPr>
          <w:rFonts w:asciiTheme="minorHAnsi" w:hAnsiTheme="minorHAnsi"/>
        </w:rPr>
        <w:tab/>
      </w:r>
      <w:r w:rsidRPr="0088686C">
        <w:rPr>
          <w:rFonts w:asciiTheme="minorHAnsi" w:hAnsiTheme="minorHAnsi"/>
        </w:rPr>
        <w:t>% palets</w:t>
      </w:r>
    </w:p>
    <w:p w:rsidR="00EC75F0" w:rsidRPr="0088686C" w:rsidRDefault="00EC75F0" w:rsidP="00EC75F0">
      <w:pPr>
        <w:spacing w:after="0" w:line="240" w:lineRule="auto"/>
        <w:rPr>
          <w:rFonts w:asciiTheme="minorHAnsi" w:hAnsiTheme="minorHAnsi"/>
        </w:rPr>
      </w:pPr>
      <w:r>
        <w:rPr>
          <w:rFonts w:asciiTheme="minorHAnsi" w:hAnsiTheme="minorHAnsi"/>
        </w:rPr>
        <w:tab/>
      </w:r>
      <w:r>
        <w:rPr>
          <w:rFonts w:asciiTheme="minorHAnsi" w:hAnsiTheme="minorHAnsi"/>
        </w:rPr>
        <w:tab/>
      </w:r>
      <w:r w:rsidRPr="0088686C">
        <w:rPr>
          <w:rFonts w:asciiTheme="minorHAnsi" w:hAnsiTheme="minorHAnsi"/>
        </w:rPr>
        <w:t>% palets acumulados</w:t>
      </w:r>
    </w:p>
    <w:p w:rsidR="00EC75F0" w:rsidRPr="0088686C" w:rsidRDefault="00EC75F0" w:rsidP="00EC75F0">
      <w:pPr>
        <w:spacing w:after="0" w:line="240" w:lineRule="auto"/>
        <w:rPr>
          <w:rFonts w:asciiTheme="minorHAnsi" w:hAnsiTheme="minorHAnsi"/>
        </w:rPr>
      </w:pPr>
      <w:r w:rsidRPr="0088686C">
        <w:rPr>
          <w:rFonts w:asciiTheme="minorHAnsi" w:hAnsiTheme="minorHAnsi"/>
        </w:rPr>
        <w:t xml:space="preserve">Esto constituye el primer paso de la clasificación ABC., y además familiariza poco a poco con la metodología de análisis que se emplea. </w:t>
      </w:r>
    </w:p>
    <w:p w:rsidR="00EC75F0" w:rsidRPr="0088686C" w:rsidRDefault="00EC75F0" w:rsidP="00EC75F0">
      <w:pPr>
        <w:spacing w:after="0" w:line="240" w:lineRule="auto"/>
        <w:rPr>
          <w:rFonts w:asciiTheme="minorHAnsi" w:hAnsiTheme="minorHAnsi"/>
        </w:rPr>
      </w:pPr>
      <w:r>
        <w:rPr>
          <w:rFonts w:asciiTheme="minorHAnsi" w:hAnsiTheme="minorHAnsi"/>
        </w:rPr>
        <w:t>Se copia</w:t>
      </w:r>
      <w:r w:rsidRPr="0088686C">
        <w:rPr>
          <w:rFonts w:asciiTheme="minorHAnsi" w:hAnsiTheme="minorHAnsi"/>
        </w:rPr>
        <w:t xml:space="preserve"> la hoja</w:t>
      </w:r>
      <w:r>
        <w:rPr>
          <w:rFonts w:asciiTheme="minorHAnsi" w:hAnsiTheme="minorHAnsi"/>
        </w:rPr>
        <w:t xml:space="preserve"> '</w:t>
      </w:r>
      <w:r w:rsidRPr="00A67295">
        <w:rPr>
          <w:rFonts w:asciiTheme="minorHAnsi" w:hAnsiTheme="minorHAnsi"/>
          <w:i/>
          <w:u w:val="single"/>
        </w:rPr>
        <w:t xml:space="preserve">borrador' </w:t>
      </w:r>
      <w:r>
        <w:rPr>
          <w:rFonts w:asciiTheme="minorHAnsi" w:hAnsiTheme="minorHAnsi"/>
        </w:rPr>
        <w:t>en la hoja '</w:t>
      </w:r>
      <w:r w:rsidRPr="00A67295">
        <w:rPr>
          <w:rFonts w:asciiTheme="minorHAnsi" w:hAnsiTheme="minorHAnsi"/>
          <w:i/>
          <w:u w:val="single"/>
        </w:rPr>
        <w:t>productos</w:t>
      </w:r>
      <w:r>
        <w:rPr>
          <w:rFonts w:asciiTheme="minorHAnsi" w:hAnsiTheme="minorHAnsi"/>
        </w:rPr>
        <w:t>'.</w:t>
      </w:r>
    </w:p>
    <w:p w:rsidR="00EC75F0" w:rsidRPr="0088686C" w:rsidRDefault="00EC75F0" w:rsidP="00EC75F0">
      <w:pPr>
        <w:spacing w:after="0" w:line="240" w:lineRule="auto"/>
        <w:rPr>
          <w:rFonts w:asciiTheme="minorHAnsi" w:hAnsiTheme="minorHAnsi"/>
        </w:rPr>
      </w:pPr>
      <w:r w:rsidRPr="0088686C">
        <w:rPr>
          <w:rFonts w:asciiTheme="minorHAnsi" w:hAnsiTheme="minorHAnsi"/>
        </w:rPr>
        <w:t>Esta información ya dice algo más: importancia relativa y absoluta de las distintas referencias; número total de palets que es necesario almacenar…</w:t>
      </w:r>
    </w:p>
    <w:p w:rsidR="00EC75F0" w:rsidRPr="00EC75F0" w:rsidRDefault="00EC75F0" w:rsidP="00EC75F0">
      <w:pPr>
        <w:spacing w:after="0" w:line="240" w:lineRule="auto"/>
        <w:rPr>
          <w:rFonts w:asciiTheme="minorHAnsi" w:hAnsiTheme="minorHAnsi"/>
          <w:i/>
          <w:u w:val="single"/>
        </w:rPr>
      </w:pPr>
      <w:r w:rsidRPr="00EC75F0">
        <w:rPr>
          <w:rFonts w:asciiTheme="minorHAnsi" w:hAnsiTheme="minorHAnsi"/>
          <w:i/>
          <w:u w:val="single"/>
        </w:rPr>
        <w:t>Hoja 'familias'</w:t>
      </w:r>
    </w:p>
    <w:p w:rsidR="00EC75F0" w:rsidRPr="00602565" w:rsidRDefault="00EC75F0" w:rsidP="00EC75F0">
      <w:pPr>
        <w:pStyle w:val="Sangra2detindependiente"/>
        <w:spacing w:after="0" w:line="240" w:lineRule="auto"/>
        <w:ind w:left="0"/>
        <w:rPr>
          <w:rFonts w:asciiTheme="minorHAnsi" w:hAnsiTheme="minorHAnsi"/>
        </w:rPr>
      </w:pPr>
      <w:r w:rsidRPr="00602565">
        <w:rPr>
          <w:rFonts w:asciiTheme="minorHAnsi" w:hAnsiTheme="minorHAnsi"/>
        </w:rPr>
        <w:t>Léase familias ó grupos ó cualquier otro criterio de clasificación empleado por la empresa. Si los productos están clasificados con este criterio será por algún motivo. Conviene seguirle la pista.</w:t>
      </w:r>
    </w:p>
    <w:p w:rsidR="00EC75F0" w:rsidRPr="00602565" w:rsidRDefault="00EC75F0" w:rsidP="00EC75F0">
      <w:pPr>
        <w:spacing w:after="0" w:line="240" w:lineRule="auto"/>
        <w:rPr>
          <w:rFonts w:asciiTheme="minorHAnsi" w:hAnsiTheme="minorHAnsi"/>
        </w:rPr>
      </w:pPr>
      <w:r>
        <w:rPr>
          <w:rFonts w:asciiTheme="minorHAnsi" w:hAnsiTheme="minorHAnsi"/>
        </w:rPr>
        <w:t>Se copia nue</w:t>
      </w:r>
      <w:r w:rsidRPr="00602565">
        <w:rPr>
          <w:rFonts w:asciiTheme="minorHAnsi" w:hAnsiTheme="minorHAnsi"/>
        </w:rPr>
        <w:t xml:space="preserve">vamente </w:t>
      </w:r>
      <w:r w:rsidRPr="009F7F2F">
        <w:rPr>
          <w:rFonts w:asciiTheme="minorHAnsi" w:hAnsiTheme="minorHAnsi"/>
          <w:i/>
          <w:u w:val="single"/>
        </w:rPr>
        <w:t>'datos iniciales'</w:t>
      </w:r>
      <w:r w:rsidRPr="00602565">
        <w:rPr>
          <w:rFonts w:asciiTheme="minorHAnsi" w:hAnsiTheme="minorHAnsi"/>
        </w:rPr>
        <w:t xml:space="preserve"> en  </w:t>
      </w:r>
      <w:r>
        <w:rPr>
          <w:rFonts w:asciiTheme="minorHAnsi" w:hAnsiTheme="minorHAnsi"/>
        </w:rPr>
        <w:t>'</w:t>
      </w:r>
      <w:r w:rsidRPr="009F7F2F">
        <w:rPr>
          <w:rFonts w:asciiTheme="minorHAnsi" w:hAnsiTheme="minorHAnsi"/>
          <w:i/>
          <w:u w:val="single"/>
        </w:rPr>
        <w:t>borrador</w:t>
      </w:r>
      <w:r>
        <w:rPr>
          <w:rFonts w:asciiTheme="minorHAnsi" w:hAnsiTheme="minorHAnsi"/>
        </w:rPr>
        <w:t>'.</w:t>
      </w:r>
    </w:p>
    <w:p w:rsidR="00EC75F0" w:rsidRPr="00602565" w:rsidRDefault="00EC75F0" w:rsidP="00EC75F0">
      <w:pPr>
        <w:spacing w:after="0" w:line="240" w:lineRule="auto"/>
        <w:rPr>
          <w:rFonts w:asciiTheme="minorHAnsi" w:hAnsiTheme="minorHAnsi"/>
        </w:rPr>
      </w:pPr>
      <w:r w:rsidRPr="00602565">
        <w:rPr>
          <w:rFonts w:asciiTheme="minorHAnsi" w:hAnsiTheme="minorHAnsi"/>
        </w:rPr>
        <w:t>Los cálculos son los siguientes</w:t>
      </w:r>
    </w:p>
    <w:p w:rsidR="00EC75F0" w:rsidRPr="00602565" w:rsidRDefault="00EC75F0" w:rsidP="00EC75F0">
      <w:pPr>
        <w:spacing w:after="0" w:line="240" w:lineRule="auto"/>
        <w:rPr>
          <w:rFonts w:asciiTheme="minorHAnsi" w:hAnsiTheme="minorHAnsi"/>
        </w:rPr>
      </w:pPr>
      <w:r>
        <w:rPr>
          <w:rFonts w:asciiTheme="minorHAnsi" w:hAnsiTheme="minorHAnsi"/>
        </w:rPr>
        <w:tab/>
      </w:r>
      <w:r w:rsidRPr="00602565">
        <w:rPr>
          <w:rFonts w:asciiTheme="minorHAnsi" w:hAnsiTheme="minorHAnsi"/>
        </w:rPr>
        <w:t>se clasifica por familia (en ascendente)</w:t>
      </w:r>
    </w:p>
    <w:p w:rsidR="00EC75F0" w:rsidRPr="00602565" w:rsidRDefault="00EC75F0" w:rsidP="00EC75F0">
      <w:pPr>
        <w:spacing w:after="0" w:line="240" w:lineRule="auto"/>
        <w:rPr>
          <w:rFonts w:asciiTheme="minorHAnsi" w:hAnsiTheme="minorHAnsi"/>
        </w:rPr>
      </w:pPr>
      <w:r>
        <w:rPr>
          <w:rFonts w:asciiTheme="minorHAnsi" w:hAnsiTheme="minorHAnsi"/>
        </w:rPr>
        <w:tab/>
      </w:r>
      <w:r w:rsidRPr="00602565">
        <w:rPr>
          <w:rFonts w:asciiTheme="minorHAnsi" w:hAnsiTheme="minorHAnsi"/>
        </w:rPr>
        <w:t>dentro de la familia por nº de palets en descendente ( segundo criterio)</w:t>
      </w:r>
    </w:p>
    <w:p w:rsidR="00EC75F0" w:rsidRPr="00602565" w:rsidRDefault="00EC75F0" w:rsidP="00EC75F0">
      <w:pPr>
        <w:spacing w:after="0" w:line="240" w:lineRule="auto"/>
        <w:rPr>
          <w:rFonts w:asciiTheme="minorHAnsi" w:hAnsiTheme="minorHAnsi"/>
        </w:rPr>
      </w:pPr>
      <w:r>
        <w:rPr>
          <w:rFonts w:asciiTheme="minorHAnsi" w:hAnsiTheme="minorHAnsi"/>
        </w:rPr>
        <w:tab/>
      </w:r>
      <w:r w:rsidRPr="00602565">
        <w:rPr>
          <w:rFonts w:asciiTheme="minorHAnsi" w:hAnsiTheme="minorHAnsi"/>
        </w:rPr>
        <w:t>analizar mediante tabla dinámica</w:t>
      </w:r>
    </w:p>
    <w:p w:rsidR="00EC75F0" w:rsidRPr="0088686C" w:rsidRDefault="00EC75F0" w:rsidP="00EC75F0">
      <w:pPr>
        <w:spacing w:after="0" w:line="240" w:lineRule="auto"/>
        <w:rPr>
          <w:rFonts w:asciiTheme="minorHAnsi" w:hAnsiTheme="minorHAnsi"/>
        </w:rPr>
      </w:pPr>
      <w:r w:rsidRPr="0088686C">
        <w:rPr>
          <w:rFonts w:asciiTheme="minorHAnsi" w:hAnsiTheme="minorHAnsi"/>
        </w:rPr>
        <w:t>Copiamos la hoja</w:t>
      </w:r>
      <w:r>
        <w:rPr>
          <w:rFonts w:asciiTheme="minorHAnsi" w:hAnsiTheme="minorHAnsi"/>
        </w:rPr>
        <w:t xml:space="preserve"> '</w:t>
      </w:r>
      <w:r w:rsidRPr="009F7F2F">
        <w:rPr>
          <w:rFonts w:asciiTheme="minorHAnsi" w:hAnsiTheme="minorHAnsi"/>
          <w:i/>
          <w:u w:val="single"/>
        </w:rPr>
        <w:t>borrador</w:t>
      </w:r>
      <w:r>
        <w:rPr>
          <w:rFonts w:asciiTheme="minorHAnsi" w:hAnsiTheme="minorHAnsi"/>
        </w:rPr>
        <w:t>' en la hoja '</w:t>
      </w:r>
      <w:r w:rsidRPr="009F7F2F">
        <w:rPr>
          <w:rFonts w:asciiTheme="minorHAnsi" w:hAnsiTheme="minorHAnsi"/>
          <w:i/>
          <w:u w:val="single"/>
        </w:rPr>
        <w:t>familias</w:t>
      </w:r>
      <w:r>
        <w:rPr>
          <w:rFonts w:asciiTheme="minorHAnsi" w:hAnsiTheme="minorHAnsi"/>
        </w:rPr>
        <w:t>'.</w:t>
      </w:r>
    </w:p>
    <w:p w:rsidR="00EC75F0" w:rsidRDefault="00EC75F0" w:rsidP="00EC75F0">
      <w:pPr>
        <w:spacing w:after="0" w:line="240" w:lineRule="auto"/>
        <w:rPr>
          <w:rFonts w:asciiTheme="minorHAnsi" w:hAnsiTheme="minorHAnsi"/>
        </w:rPr>
      </w:pPr>
      <w:r w:rsidRPr="00602565">
        <w:rPr>
          <w:rFonts w:asciiTheme="minorHAnsi" w:hAnsiTheme="minorHAnsi"/>
        </w:rPr>
        <w:t xml:space="preserve">Se puede observar que son las 115 referencias </w:t>
      </w:r>
      <w:r>
        <w:rPr>
          <w:rFonts w:asciiTheme="minorHAnsi" w:hAnsiTheme="minorHAnsi"/>
        </w:rPr>
        <w:t xml:space="preserve">del caso 1 y 1395 palets de stock medio. </w:t>
      </w:r>
    </w:p>
    <w:p w:rsidR="00EC75F0" w:rsidRPr="00602565" w:rsidRDefault="00EC75F0" w:rsidP="00EC75F0">
      <w:pPr>
        <w:spacing w:after="0" w:line="240" w:lineRule="auto"/>
        <w:ind w:left="709"/>
        <w:rPr>
          <w:rFonts w:asciiTheme="minorHAnsi" w:hAnsiTheme="minorHAnsi"/>
        </w:rPr>
      </w:pPr>
      <w:r>
        <w:rPr>
          <w:rFonts w:asciiTheme="minorHAnsi" w:hAnsiTheme="minorHAnsi"/>
        </w:rPr>
        <w:t>Efectúe un gráfico a partir de la tabla dinámica de familias.</w:t>
      </w:r>
    </w:p>
    <w:p w:rsidR="00EC75F0" w:rsidRPr="00EC75F0" w:rsidRDefault="00EC75F0" w:rsidP="00EC75F0">
      <w:pPr>
        <w:spacing w:after="0" w:line="240" w:lineRule="auto"/>
        <w:rPr>
          <w:rFonts w:asciiTheme="minorHAnsi" w:hAnsiTheme="minorHAnsi"/>
          <w:i/>
          <w:u w:val="single"/>
        </w:rPr>
      </w:pPr>
      <w:r w:rsidRPr="00EC75F0">
        <w:rPr>
          <w:rFonts w:asciiTheme="minorHAnsi" w:hAnsiTheme="minorHAnsi"/>
          <w:i/>
          <w:u w:val="single"/>
        </w:rPr>
        <w:t>Hoja 'ABC'</w:t>
      </w:r>
    </w:p>
    <w:p w:rsidR="00EC75F0" w:rsidRPr="006B4EFC" w:rsidRDefault="00EC75F0" w:rsidP="00EC75F0">
      <w:pPr>
        <w:spacing w:after="0" w:line="240" w:lineRule="auto"/>
        <w:rPr>
          <w:rFonts w:asciiTheme="minorHAnsi" w:hAnsiTheme="minorHAnsi"/>
        </w:rPr>
      </w:pPr>
      <w:r w:rsidRPr="006B4EFC">
        <w:rPr>
          <w:rFonts w:asciiTheme="minorHAnsi" w:hAnsiTheme="minorHAnsi"/>
        </w:rPr>
        <w:t>El ABC es fundamental y este análisis es el más revelador. No debe omitirse nunca.</w:t>
      </w:r>
    </w:p>
    <w:p w:rsidR="00EC75F0" w:rsidRPr="006B4EFC" w:rsidRDefault="00EC75F0" w:rsidP="00EC75F0">
      <w:pPr>
        <w:spacing w:after="0" w:line="240" w:lineRule="auto"/>
        <w:rPr>
          <w:rFonts w:asciiTheme="minorHAnsi" w:hAnsiTheme="minorHAnsi"/>
        </w:rPr>
      </w:pPr>
      <w:r w:rsidRPr="006B4EFC">
        <w:rPr>
          <w:rFonts w:asciiTheme="minorHAnsi" w:hAnsiTheme="minorHAnsi"/>
        </w:rPr>
        <w:t xml:space="preserve">Copiamos </w:t>
      </w:r>
      <w:r>
        <w:rPr>
          <w:rFonts w:asciiTheme="minorHAnsi" w:hAnsiTheme="minorHAnsi"/>
        </w:rPr>
        <w:t>la hoja '</w:t>
      </w:r>
      <w:r w:rsidRPr="00FC53FE">
        <w:rPr>
          <w:rFonts w:asciiTheme="minorHAnsi" w:hAnsiTheme="minorHAnsi"/>
          <w:i/>
          <w:u w:val="single"/>
        </w:rPr>
        <w:t>productos</w:t>
      </w:r>
      <w:r>
        <w:rPr>
          <w:rFonts w:asciiTheme="minorHAnsi" w:hAnsiTheme="minorHAnsi"/>
        </w:rPr>
        <w:t>' en '</w:t>
      </w:r>
      <w:r w:rsidRPr="00FC53FE">
        <w:rPr>
          <w:rFonts w:asciiTheme="minorHAnsi" w:hAnsiTheme="minorHAnsi"/>
          <w:i/>
          <w:u w:val="single"/>
        </w:rPr>
        <w:t>borrador</w:t>
      </w:r>
      <w:r>
        <w:rPr>
          <w:rFonts w:asciiTheme="minorHAnsi" w:hAnsiTheme="minorHAnsi"/>
        </w:rPr>
        <w:t>'</w:t>
      </w:r>
    </w:p>
    <w:p w:rsidR="00EC75F0" w:rsidRDefault="00EC75F0" w:rsidP="00EC75F0">
      <w:pPr>
        <w:spacing w:after="0" w:line="240" w:lineRule="auto"/>
        <w:rPr>
          <w:rFonts w:asciiTheme="minorHAnsi" w:hAnsiTheme="minorHAnsi"/>
        </w:rPr>
      </w:pPr>
      <w:r w:rsidRPr="006B4EFC">
        <w:rPr>
          <w:rFonts w:asciiTheme="minorHAnsi" w:hAnsiTheme="minorHAnsi"/>
        </w:rPr>
        <w:t>Los cálculos son los siguientes</w:t>
      </w:r>
    </w:p>
    <w:p w:rsidR="00EC75F0" w:rsidRPr="009F7F2F" w:rsidRDefault="00EC75F0" w:rsidP="00E2317A">
      <w:pPr>
        <w:pStyle w:val="Prrafodelista"/>
        <w:numPr>
          <w:ilvl w:val="0"/>
          <w:numId w:val="41"/>
        </w:numPr>
        <w:rPr>
          <w:rFonts w:asciiTheme="minorHAnsi" w:hAnsiTheme="minorHAnsi"/>
          <w:sz w:val="22"/>
          <w:szCs w:val="22"/>
        </w:rPr>
      </w:pPr>
      <w:r w:rsidRPr="009F7F2F">
        <w:rPr>
          <w:rFonts w:asciiTheme="minorHAnsi" w:hAnsiTheme="minorHAnsi"/>
          <w:sz w:val="22"/>
          <w:szCs w:val="22"/>
        </w:rPr>
        <w:t xml:space="preserve">se ordena la hoja por palets en descendente </w:t>
      </w:r>
    </w:p>
    <w:p w:rsidR="00EC75F0" w:rsidRPr="009F7F2F" w:rsidRDefault="00EC75F0" w:rsidP="00E2317A">
      <w:pPr>
        <w:pStyle w:val="Prrafodelista"/>
        <w:numPr>
          <w:ilvl w:val="0"/>
          <w:numId w:val="41"/>
        </w:numPr>
        <w:rPr>
          <w:rFonts w:asciiTheme="minorHAnsi" w:hAnsiTheme="minorHAnsi"/>
          <w:bCs/>
          <w:sz w:val="22"/>
          <w:szCs w:val="22"/>
        </w:rPr>
      </w:pPr>
      <w:r w:rsidRPr="009F7F2F">
        <w:rPr>
          <w:rFonts w:asciiTheme="minorHAnsi" w:hAnsiTheme="minorHAnsi"/>
          <w:bCs/>
          <w:sz w:val="22"/>
          <w:szCs w:val="22"/>
        </w:rPr>
        <w:t>se añaden tres columnas</w:t>
      </w:r>
    </w:p>
    <w:p w:rsidR="00EC75F0" w:rsidRDefault="00EC75F0" w:rsidP="00E2317A">
      <w:pPr>
        <w:numPr>
          <w:ilvl w:val="0"/>
          <w:numId w:val="41"/>
        </w:numPr>
        <w:spacing w:after="0" w:line="240" w:lineRule="auto"/>
        <w:rPr>
          <w:rFonts w:asciiTheme="minorHAnsi" w:hAnsiTheme="minorHAnsi"/>
          <w:bCs/>
        </w:rPr>
      </w:pPr>
      <w:r>
        <w:rPr>
          <w:rFonts w:asciiTheme="minorHAnsi" w:hAnsiTheme="minorHAnsi"/>
          <w:bCs/>
        </w:rPr>
        <w:t>D: suma palets</w:t>
      </w:r>
    </w:p>
    <w:p w:rsidR="00EC75F0" w:rsidRDefault="00EC75F0" w:rsidP="00E2317A">
      <w:pPr>
        <w:numPr>
          <w:ilvl w:val="0"/>
          <w:numId w:val="41"/>
        </w:numPr>
        <w:spacing w:after="0" w:line="240" w:lineRule="auto"/>
        <w:rPr>
          <w:rFonts w:asciiTheme="minorHAnsi" w:hAnsiTheme="minorHAnsi"/>
          <w:bCs/>
        </w:rPr>
      </w:pPr>
      <w:r>
        <w:rPr>
          <w:rFonts w:asciiTheme="minorHAnsi" w:hAnsiTheme="minorHAnsi"/>
          <w:bCs/>
        </w:rPr>
        <w:t>E: % acumulado</w:t>
      </w:r>
    </w:p>
    <w:p w:rsidR="00EC75F0" w:rsidRDefault="00EC75F0" w:rsidP="00E2317A">
      <w:pPr>
        <w:numPr>
          <w:ilvl w:val="0"/>
          <w:numId w:val="41"/>
        </w:numPr>
        <w:spacing w:after="0" w:line="240" w:lineRule="auto"/>
        <w:rPr>
          <w:rFonts w:asciiTheme="minorHAnsi" w:hAnsiTheme="minorHAnsi"/>
          <w:bCs/>
        </w:rPr>
      </w:pPr>
      <w:r>
        <w:rPr>
          <w:rFonts w:asciiTheme="minorHAnsi" w:hAnsiTheme="minorHAnsi"/>
          <w:bCs/>
        </w:rPr>
        <w:t>F: categoría</w:t>
      </w:r>
      <w:r>
        <w:rPr>
          <w:rFonts w:asciiTheme="minorHAnsi" w:hAnsiTheme="minorHAnsi"/>
          <w:bCs/>
        </w:rPr>
        <w:tab/>
      </w:r>
    </w:p>
    <w:p w:rsidR="00EC75F0" w:rsidRPr="009F7F2F" w:rsidRDefault="00EC75F0" w:rsidP="00E2317A">
      <w:pPr>
        <w:pStyle w:val="Prrafodelista"/>
        <w:numPr>
          <w:ilvl w:val="0"/>
          <w:numId w:val="39"/>
        </w:numPr>
        <w:ind w:left="360"/>
        <w:rPr>
          <w:rFonts w:asciiTheme="minorHAnsi" w:hAnsiTheme="minorHAnsi"/>
          <w:bCs/>
          <w:sz w:val="22"/>
          <w:szCs w:val="22"/>
        </w:rPr>
      </w:pPr>
      <w:r w:rsidRPr="009F7F2F">
        <w:rPr>
          <w:rFonts w:asciiTheme="minorHAnsi" w:hAnsiTheme="minorHAnsi"/>
          <w:bCs/>
          <w:sz w:val="22"/>
          <w:szCs w:val="22"/>
        </w:rPr>
        <w:t>para el cálculo de la columna F, se sigue una variante de la técnica ABC; se divide el colectivo en 4 (cuartiles) ó cinco grupos (quintiles) de tamaño aproximado en cuanto a la variable de análisis (nº palets).</w:t>
      </w:r>
    </w:p>
    <w:p w:rsidR="00EC75F0" w:rsidRPr="009F7F2F" w:rsidRDefault="00EC75F0" w:rsidP="00E2317A">
      <w:pPr>
        <w:pStyle w:val="Prrafodelista"/>
        <w:numPr>
          <w:ilvl w:val="0"/>
          <w:numId w:val="39"/>
        </w:numPr>
        <w:ind w:left="360"/>
        <w:rPr>
          <w:rFonts w:asciiTheme="minorHAnsi" w:hAnsiTheme="minorHAnsi"/>
          <w:bCs/>
          <w:sz w:val="22"/>
          <w:szCs w:val="22"/>
        </w:rPr>
      </w:pPr>
      <w:r w:rsidRPr="009F7F2F">
        <w:rPr>
          <w:rFonts w:asciiTheme="minorHAnsi" w:hAnsiTheme="minorHAnsi"/>
          <w:bCs/>
          <w:sz w:val="22"/>
          <w:szCs w:val="22"/>
        </w:rPr>
        <w:t>Aquí lo medimos en cuatro grupos: (A) referencias que componen el primer 25%; (B), referencias situadas entre el 25 y el 50%, etc.</w:t>
      </w:r>
    </w:p>
    <w:p w:rsidR="00EC75F0" w:rsidRPr="006B4EFC" w:rsidRDefault="00EC75F0" w:rsidP="00EC75F0">
      <w:pPr>
        <w:spacing w:after="0" w:line="240" w:lineRule="auto"/>
        <w:ind w:left="360"/>
        <w:rPr>
          <w:rFonts w:asciiTheme="minorHAnsi" w:hAnsiTheme="minorHAnsi"/>
        </w:rPr>
      </w:pPr>
      <w:r w:rsidRPr="006B4EFC">
        <w:rPr>
          <w:rFonts w:asciiTheme="minorHAnsi" w:hAnsiTheme="minorHAnsi"/>
        </w:rPr>
        <w:t xml:space="preserve">Habiendo finalizado, se copia la hoja </w:t>
      </w:r>
      <w:r>
        <w:rPr>
          <w:rFonts w:asciiTheme="minorHAnsi" w:hAnsiTheme="minorHAnsi"/>
        </w:rPr>
        <w:t>'</w:t>
      </w:r>
      <w:r w:rsidRPr="009F7F2F">
        <w:rPr>
          <w:rFonts w:asciiTheme="minorHAnsi" w:hAnsiTheme="minorHAnsi"/>
          <w:i/>
          <w:u w:val="single"/>
        </w:rPr>
        <w:t>borrador</w:t>
      </w:r>
      <w:r>
        <w:rPr>
          <w:rFonts w:asciiTheme="minorHAnsi" w:hAnsiTheme="minorHAnsi"/>
        </w:rPr>
        <w:t xml:space="preserve">'  en la hoja </w:t>
      </w:r>
      <w:r w:rsidRPr="009F7F2F">
        <w:rPr>
          <w:rFonts w:asciiTheme="minorHAnsi" w:hAnsiTheme="minorHAnsi"/>
          <w:i/>
          <w:u w:val="single"/>
        </w:rPr>
        <w:t>'ABC</w:t>
      </w:r>
      <w:r>
        <w:rPr>
          <w:rFonts w:asciiTheme="minorHAnsi" w:hAnsiTheme="minorHAnsi"/>
        </w:rPr>
        <w:t>'</w:t>
      </w:r>
    </w:p>
    <w:p w:rsidR="00EC75F0" w:rsidRPr="006B4EFC" w:rsidRDefault="00EC75F0" w:rsidP="00EC75F0">
      <w:pPr>
        <w:spacing w:after="0" w:line="240" w:lineRule="auto"/>
        <w:rPr>
          <w:rFonts w:asciiTheme="minorHAnsi" w:hAnsiTheme="minorHAnsi"/>
        </w:rPr>
      </w:pPr>
      <w:r w:rsidRPr="006B4EFC">
        <w:rPr>
          <w:rFonts w:asciiTheme="minorHAnsi" w:hAnsiTheme="minorHAnsi"/>
        </w:rPr>
        <w:t>Se observa cómo se cumple la ley del ABC</w:t>
      </w:r>
    </w:p>
    <w:p w:rsidR="00EC75F0" w:rsidRPr="00EC75F0" w:rsidRDefault="00EC75F0" w:rsidP="00EC75F0">
      <w:pPr>
        <w:spacing w:after="0" w:line="240" w:lineRule="auto"/>
        <w:rPr>
          <w:rFonts w:asciiTheme="minorHAnsi" w:hAnsiTheme="minorHAnsi"/>
          <w:i/>
          <w:u w:val="single"/>
        </w:rPr>
      </w:pPr>
      <w:r w:rsidRPr="00EC75F0">
        <w:rPr>
          <w:rFonts w:asciiTheme="minorHAnsi" w:hAnsiTheme="minorHAnsi"/>
          <w:i/>
          <w:u w:val="single"/>
        </w:rPr>
        <w:t>Hoja 'ABC, tabla dinámica'</w:t>
      </w:r>
    </w:p>
    <w:p w:rsidR="00EC75F0" w:rsidRDefault="00EC75F0" w:rsidP="00EC75F0">
      <w:pPr>
        <w:spacing w:after="0" w:line="240" w:lineRule="auto"/>
        <w:ind w:left="709"/>
        <w:rPr>
          <w:rFonts w:asciiTheme="minorHAnsi" w:hAnsiTheme="minorHAnsi"/>
        </w:rPr>
      </w:pPr>
      <w:r>
        <w:rPr>
          <w:rFonts w:asciiTheme="minorHAnsi" w:hAnsiTheme="minorHAnsi"/>
        </w:rPr>
        <w:t>A partir de la hoja 'ABC' obtenga la tabla dinámica correspondientes calculando para cada categoría:</w:t>
      </w:r>
    </w:p>
    <w:p w:rsidR="00EC75F0" w:rsidRDefault="00EC75F0" w:rsidP="00EC75F0">
      <w:pPr>
        <w:spacing w:after="0" w:line="240" w:lineRule="auto"/>
        <w:ind w:left="709"/>
        <w:rPr>
          <w:rFonts w:asciiTheme="minorHAnsi" w:hAnsiTheme="minorHAnsi"/>
        </w:rPr>
      </w:pPr>
      <w:r>
        <w:rPr>
          <w:rFonts w:asciiTheme="minorHAnsi" w:hAnsiTheme="minorHAnsi"/>
        </w:rPr>
        <w:tab/>
        <w:t>nº de artículos</w:t>
      </w:r>
    </w:p>
    <w:p w:rsidR="00EC75F0" w:rsidRDefault="00EC75F0" w:rsidP="00EC75F0">
      <w:pPr>
        <w:spacing w:after="0" w:line="240" w:lineRule="auto"/>
        <w:ind w:left="709"/>
        <w:rPr>
          <w:rFonts w:asciiTheme="minorHAnsi" w:hAnsiTheme="minorHAnsi"/>
        </w:rPr>
      </w:pPr>
      <w:r>
        <w:rPr>
          <w:rFonts w:asciiTheme="minorHAnsi" w:hAnsiTheme="minorHAnsi"/>
        </w:rPr>
        <w:tab/>
        <w:t>suma de palets</w:t>
      </w:r>
    </w:p>
    <w:p w:rsidR="00EC75F0" w:rsidRDefault="00EC75F0" w:rsidP="00EC75F0">
      <w:pPr>
        <w:spacing w:after="0" w:line="240" w:lineRule="auto"/>
        <w:ind w:left="709"/>
        <w:rPr>
          <w:rFonts w:asciiTheme="minorHAnsi" w:hAnsiTheme="minorHAnsi"/>
        </w:rPr>
      </w:pPr>
      <w:r>
        <w:rPr>
          <w:rFonts w:asciiTheme="minorHAnsi" w:hAnsiTheme="minorHAnsi"/>
        </w:rPr>
        <w:tab/>
        <w:t>máximo palets</w:t>
      </w:r>
    </w:p>
    <w:p w:rsidR="00EC75F0" w:rsidRPr="006B4EFC" w:rsidRDefault="00EC75F0" w:rsidP="00EC75F0">
      <w:pPr>
        <w:spacing w:after="0" w:line="240" w:lineRule="auto"/>
        <w:ind w:left="709"/>
        <w:rPr>
          <w:rFonts w:asciiTheme="minorHAnsi" w:hAnsiTheme="minorHAnsi"/>
        </w:rPr>
      </w:pPr>
      <w:r>
        <w:rPr>
          <w:rFonts w:asciiTheme="minorHAnsi" w:hAnsiTheme="minorHAnsi"/>
        </w:rPr>
        <w:tab/>
        <w:t>mínimo palets</w:t>
      </w:r>
    </w:p>
    <w:p w:rsidR="00EC75F0" w:rsidRPr="00EC75F0" w:rsidRDefault="00EC75F0" w:rsidP="00EC75F0">
      <w:pPr>
        <w:spacing w:after="0" w:line="240" w:lineRule="auto"/>
        <w:rPr>
          <w:rFonts w:asciiTheme="minorHAnsi" w:hAnsiTheme="minorHAnsi"/>
          <w:i/>
          <w:u w:val="single"/>
        </w:rPr>
      </w:pPr>
      <w:r w:rsidRPr="00EC75F0">
        <w:rPr>
          <w:rFonts w:asciiTheme="minorHAnsi" w:hAnsiTheme="minorHAnsi"/>
          <w:i/>
          <w:u w:val="single"/>
        </w:rPr>
        <w:t>Hoja '</w:t>
      </w:r>
      <w:r w:rsidR="00FC53FE">
        <w:rPr>
          <w:rFonts w:asciiTheme="minorHAnsi" w:hAnsiTheme="minorHAnsi"/>
          <w:i/>
          <w:u w:val="single"/>
        </w:rPr>
        <w:t>ubicaciones</w:t>
      </w:r>
      <w:r w:rsidRPr="00EC75F0">
        <w:rPr>
          <w:rFonts w:asciiTheme="minorHAnsi" w:hAnsiTheme="minorHAnsi"/>
          <w:i/>
          <w:u w:val="single"/>
        </w:rPr>
        <w:t>'</w:t>
      </w:r>
    </w:p>
    <w:p w:rsidR="00EC75F0" w:rsidRDefault="00EC75F0" w:rsidP="00EC75F0">
      <w:pPr>
        <w:pStyle w:val="Sangra2detindependiente"/>
        <w:spacing w:after="0" w:line="240" w:lineRule="auto"/>
        <w:ind w:left="709"/>
        <w:rPr>
          <w:rFonts w:asciiTheme="minorHAnsi" w:hAnsiTheme="minorHAnsi"/>
        </w:rPr>
      </w:pPr>
      <w:r w:rsidRPr="009300CD">
        <w:rPr>
          <w:rFonts w:asciiTheme="minorHAnsi" w:hAnsiTheme="minorHAnsi"/>
        </w:rPr>
        <w:t xml:space="preserve">Siguiendo la metodología propuesta en el caso, </w:t>
      </w:r>
      <w:r>
        <w:rPr>
          <w:rFonts w:asciiTheme="minorHAnsi" w:hAnsiTheme="minorHAnsi"/>
        </w:rPr>
        <w:t xml:space="preserve">planteamiento similar al caso 1, </w:t>
      </w:r>
      <w:r w:rsidRPr="009300CD">
        <w:rPr>
          <w:rFonts w:asciiTheme="minorHAnsi" w:hAnsiTheme="minorHAnsi"/>
        </w:rPr>
        <w:t xml:space="preserve">para </w:t>
      </w:r>
      <w:r>
        <w:rPr>
          <w:rFonts w:asciiTheme="minorHAnsi" w:hAnsiTheme="minorHAnsi"/>
        </w:rPr>
        <w:t>conocer si hay espacio suficiente para crear una zona de picking, vamos ubicando las referencias según orden ABC de palets en las estanterías de mayor</w:t>
      </w:r>
      <w:r w:rsidR="00FC53FE">
        <w:rPr>
          <w:rFonts w:asciiTheme="minorHAnsi" w:hAnsiTheme="minorHAnsi"/>
        </w:rPr>
        <w:t xml:space="preserve"> a menor</w:t>
      </w:r>
      <w:r>
        <w:rPr>
          <w:rFonts w:asciiTheme="minorHAnsi" w:hAnsiTheme="minorHAnsi"/>
        </w:rPr>
        <w:t xml:space="preserve"> capacidad. Ver hoja </w:t>
      </w:r>
      <w:r w:rsidRPr="00FC53FE">
        <w:rPr>
          <w:rFonts w:asciiTheme="minorHAnsi" w:hAnsiTheme="minorHAnsi"/>
          <w:i/>
          <w:u w:val="single"/>
        </w:rPr>
        <w:t>'</w:t>
      </w:r>
      <w:r w:rsidR="00FC53FE" w:rsidRPr="00FC53FE">
        <w:rPr>
          <w:rFonts w:asciiTheme="minorHAnsi" w:hAnsiTheme="minorHAnsi"/>
          <w:i/>
          <w:u w:val="single"/>
        </w:rPr>
        <w:t>ubicaciones</w:t>
      </w:r>
      <w:r w:rsidRPr="00FC53FE">
        <w:rPr>
          <w:rFonts w:asciiTheme="minorHAnsi" w:hAnsiTheme="minorHAnsi"/>
          <w:i/>
          <w:u w:val="single"/>
        </w:rPr>
        <w:t>'</w:t>
      </w:r>
      <w:r>
        <w:rPr>
          <w:rFonts w:asciiTheme="minorHAnsi" w:hAnsiTheme="minorHAnsi"/>
        </w:rPr>
        <w:t>.</w:t>
      </w:r>
    </w:p>
    <w:p w:rsidR="00EC75F0" w:rsidRPr="009300CD" w:rsidRDefault="00EC75F0" w:rsidP="00EC75F0">
      <w:pPr>
        <w:spacing w:after="0" w:line="240" w:lineRule="auto"/>
        <w:ind w:left="709"/>
        <w:rPr>
          <w:rFonts w:asciiTheme="minorHAnsi" w:hAnsiTheme="minorHAnsi"/>
        </w:rPr>
      </w:pPr>
      <w:r w:rsidRPr="009300CD">
        <w:rPr>
          <w:rFonts w:asciiTheme="minorHAnsi" w:hAnsiTheme="minorHAnsi"/>
        </w:rPr>
        <w:t xml:space="preserve">Se trata de adjudicar el tipo de estantería  a cada una de las referencias., se dispone de estanterías de </w:t>
      </w:r>
      <w:r w:rsidR="00FC53FE">
        <w:rPr>
          <w:rFonts w:asciiTheme="minorHAnsi" w:hAnsiTheme="minorHAnsi"/>
        </w:rPr>
        <w:t>varios</w:t>
      </w:r>
      <w:r w:rsidRPr="009300CD">
        <w:rPr>
          <w:rFonts w:asciiTheme="minorHAnsi" w:hAnsiTheme="minorHAnsi"/>
        </w:rPr>
        <w:t xml:space="preserve"> tipos (s/nivel de capacidad): 16, 8, 2</w:t>
      </w:r>
      <w:r w:rsidR="00FC53FE">
        <w:rPr>
          <w:rFonts w:asciiTheme="minorHAnsi" w:hAnsiTheme="minorHAnsi"/>
        </w:rPr>
        <w:t>, 1 (convencional).</w:t>
      </w:r>
    </w:p>
    <w:p w:rsidR="00EC75F0" w:rsidRPr="009300CD" w:rsidRDefault="00EC75F0" w:rsidP="00EC75F0">
      <w:pPr>
        <w:spacing w:after="0" w:line="240" w:lineRule="auto"/>
        <w:ind w:left="709"/>
        <w:rPr>
          <w:rFonts w:asciiTheme="minorHAnsi" w:hAnsiTheme="minorHAnsi"/>
        </w:rPr>
      </w:pPr>
      <w:r w:rsidRPr="009300CD">
        <w:rPr>
          <w:rFonts w:asciiTheme="minorHAnsi" w:hAnsiTheme="minorHAnsi"/>
        </w:rPr>
        <w:t>Se empieza adjudicando a las referencias de más stock, las calles de más capacidad.</w:t>
      </w:r>
    </w:p>
    <w:p w:rsidR="00EC75F0" w:rsidRPr="009300CD" w:rsidRDefault="00EC75F0" w:rsidP="00EC75F0">
      <w:pPr>
        <w:spacing w:after="0" w:line="240" w:lineRule="auto"/>
        <w:ind w:left="709"/>
        <w:rPr>
          <w:rFonts w:asciiTheme="minorHAnsi" w:hAnsiTheme="minorHAnsi"/>
        </w:rPr>
      </w:pPr>
      <w:r w:rsidRPr="009300CD">
        <w:rPr>
          <w:rFonts w:asciiTheme="minorHAnsi" w:hAnsiTheme="minorHAnsi"/>
        </w:rPr>
        <w:t xml:space="preserve">tomemos la referencia  43 palets.  ¿cuántas calles le corresponden? </w:t>
      </w:r>
    </w:p>
    <w:p w:rsidR="00EC75F0" w:rsidRPr="009300CD" w:rsidRDefault="00FC53FE" w:rsidP="00EC75F0">
      <w:pPr>
        <w:spacing w:after="0" w:line="240" w:lineRule="auto"/>
        <w:ind w:left="709"/>
        <w:rPr>
          <w:rFonts w:asciiTheme="minorHAnsi" w:hAnsiTheme="minorHAnsi"/>
        </w:rPr>
      </w:pPr>
      <w:r>
        <w:rPr>
          <w:rFonts w:asciiTheme="minorHAnsi" w:hAnsiTheme="minorHAnsi"/>
        </w:rPr>
        <w:tab/>
      </w:r>
      <w:r w:rsidR="00EC75F0" w:rsidRPr="009300CD">
        <w:rPr>
          <w:rFonts w:asciiTheme="minorHAnsi" w:hAnsiTheme="minorHAnsi"/>
        </w:rPr>
        <w:t xml:space="preserve">resultado de dividir 43 (palets) entre capacidad de estantería 16 (palets) = 2,6... es decir, </w:t>
      </w:r>
      <w:r>
        <w:rPr>
          <w:rFonts w:asciiTheme="minorHAnsi" w:hAnsiTheme="minorHAnsi"/>
        </w:rPr>
        <w:tab/>
      </w:r>
      <w:r w:rsidR="00EC75F0" w:rsidRPr="009300CD">
        <w:rPr>
          <w:rFonts w:asciiTheme="minorHAnsi" w:hAnsiTheme="minorHAnsi"/>
        </w:rPr>
        <w:t>3 (redondeo al múltiplo superior)</w:t>
      </w:r>
    </w:p>
    <w:p w:rsidR="00EC75F0" w:rsidRPr="009300CD" w:rsidRDefault="00EC75F0" w:rsidP="00EC75F0">
      <w:pPr>
        <w:spacing w:after="0" w:line="240" w:lineRule="auto"/>
        <w:ind w:left="709"/>
        <w:rPr>
          <w:rFonts w:asciiTheme="minorHAnsi" w:hAnsiTheme="minorHAnsi"/>
        </w:rPr>
      </w:pPr>
      <w:r w:rsidRPr="009300CD">
        <w:rPr>
          <w:rFonts w:asciiTheme="minorHAnsi" w:hAnsiTheme="minorHAnsi"/>
        </w:rPr>
        <w:t>Siguiendo este proceso  se van adjudicando la totalidad de las calles de más a menos capacidad a las diversas referencias (ordenadas de más a menos stock en palets).</w:t>
      </w:r>
    </w:p>
    <w:p w:rsidR="00EC75F0" w:rsidRDefault="00EC75F0" w:rsidP="00EC75F0">
      <w:pPr>
        <w:spacing w:after="0" w:line="240" w:lineRule="auto"/>
        <w:ind w:left="709"/>
        <w:rPr>
          <w:rFonts w:asciiTheme="minorHAnsi" w:hAnsiTheme="minorHAnsi"/>
        </w:rPr>
      </w:pPr>
      <w:r w:rsidRPr="009300CD">
        <w:rPr>
          <w:rFonts w:asciiTheme="minorHAnsi" w:hAnsiTheme="minorHAnsi"/>
        </w:rPr>
        <w:t xml:space="preserve">Habiendo finalizado, se copia la hoja </w:t>
      </w:r>
      <w:r>
        <w:rPr>
          <w:rFonts w:asciiTheme="minorHAnsi" w:hAnsiTheme="minorHAnsi"/>
        </w:rPr>
        <w:t>'</w:t>
      </w:r>
      <w:r w:rsidRPr="009F7F2F">
        <w:rPr>
          <w:rFonts w:asciiTheme="minorHAnsi" w:hAnsiTheme="minorHAnsi"/>
          <w:i/>
          <w:u w:val="single"/>
        </w:rPr>
        <w:t>borrador</w:t>
      </w:r>
      <w:r>
        <w:rPr>
          <w:rFonts w:asciiTheme="minorHAnsi" w:hAnsiTheme="minorHAnsi"/>
        </w:rPr>
        <w:t>' en la nueva hoja '</w:t>
      </w:r>
      <w:r w:rsidR="00FC53FE">
        <w:rPr>
          <w:rFonts w:asciiTheme="minorHAnsi" w:hAnsiTheme="minorHAnsi"/>
          <w:i/>
          <w:u w:val="single"/>
        </w:rPr>
        <w:t>ubicaciones</w:t>
      </w:r>
      <w:r>
        <w:rPr>
          <w:rFonts w:asciiTheme="minorHAnsi" w:hAnsiTheme="minorHAnsi"/>
        </w:rPr>
        <w:t>'.</w:t>
      </w:r>
      <w:r w:rsidRPr="009300CD">
        <w:rPr>
          <w:rFonts w:asciiTheme="minorHAnsi" w:hAnsiTheme="minorHAnsi"/>
        </w:rPr>
        <w:t xml:space="preserve"> </w:t>
      </w:r>
      <w:r>
        <w:rPr>
          <w:rFonts w:asciiTheme="minorHAnsi" w:hAnsiTheme="minorHAnsi"/>
        </w:rPr>
        <w:t xml:space="preserve"> </w:t>
      </w:r>
    </w:p>
    <w:p w:rsidR="00EC75F0" w:rsidRDefault="00EC75F0" w:rsidP="00EC75F0">
      <w:pPr>
        <w:spacing w:after="0" w:line="240" w:lineRule="auto"/>
        <w:ind w:left="708"/>
        <w:rPr>
          <w:rFonts w:asciiTheme="minorHAnsi" w:hAnsiTheme="minorHAnsi"/>
        </w:rPr>
      </w:pPr>
    </w:p>
    <w:p w:rsidR="00EC75F0" w:rsidRPr="008D01E2" w:rsidRDefault="00EC75F0" w:rsidP="00EC75F0">
      <w:pPr>
        <w:spacing w:after="0" w:line="240" w:lineRule="auto"/>
        <w:rPr>
          <w:rFonts w:asciiTheme="minorHAnsi" w:hAnsiTheme="minorHAnsi"/>
          <w:b/>
          <w:szCs w:val="24"/>
        </w:rPr>
      </w:pPr>
      <w:r w:rsidRPr="008D01E2">
        <w:rPr>
          <w:rFonts w:asciiTheme="minorHAnsi" w:hAnsiTheme="minorHAnsi"/>
          <w:b/>
          <w:szCs w:val="24"/>
        </w:rPr>
        <w:t>5.- comentarios</w:t>
      </w:r>
    </w:p>
    <w:p w:rsidR="00EC75F0" w:rsidRPr="00EC75F0" w:rsidRDefault="00EC75F0" w:rsidP="00EC75F0">
      <w:pPr>
        <w:pStyle w:val="Prrafodelista"/>
        <w:ind w:left="0"/>
        <w:rPr>
          <w:rFonts w:asciiTheme="minorHAnsi" w:hAnsiTheme="minorHAnsi"/>
          <w:i/>
          <w:sz w:val="22"/>
          <w:szCs w:val="22"/>
        </w:rPr>
      </w:pPr>
      <w:r w:rsidRPr="00EC75F0">
        <w:rPr>
          <w:rFonts w:asciiTheme="minorHAnsi" w:hAnsiTheme="minorHAnsi"/>
          <w:i/>
          <w:sz w:val="22"/>
          <w:szCs w:val="22"/>
        </w:rPr>
        <w:t>General</w:t>
      </w:r>
    </w:p>
    <w:p w:rsidR="00EC75F0" w:rsidRDefault="00EC75F0" w:rsidP="00EC75F0">
      <w:pPr>
        <w:pStyle w:val="Prrafodelista"/>
        <w:ind w:left="709"/>
        <w:rPr>
          <w:rFonts w:asciiTheme="minorHAnsi" w:hAnsiTheme="minorHAnsi"/>
          <w:sz w:val="22"/>
          <w:szCs w:val="22"/>
        </w:rPr>
      </w:pPr>
      <w:r>
        <w:rPr>
          <w:rFonts w:asciiTheme="minorHAnsi" w:hAnsiTheme="minorHAnsi"/>
          <w:sz w:val="22"/>
          <w:szCs w:val="22"/>
        </w:rPr>
        <w:t>Hay que observar que con apenas inversión, simplemente con cambio en la estructura organizativa se ha logrado solucionar el problema.</w:t>
      </w:r>
    </w:p>
    <w:p w:rsidR="00EC75F0" w:rsidRPr="00EC75F0" w:rsidRDefault="00EC75F0" w:rsidP="00EC75F0">
      <w:pPr>
        <w:pStyle w:val="Prrafodelista"/>
        <w:ind w:left="0"/>
        <w:rPr>
          <w:rFonts w:asciiTheme="minorHAnsi" w:hAnsiTheme="minorHAnsi"/>
          <w:i/>
          <w:sz w:val="22"/>
          <w:szCs w:val="22"/>
        </w:rPr>
      </w:pPr>
      <w:r w:rsidRPr="00EC75F0">
        <w:rPr>
          <w:rFonts w:asciiTheme="minorHAnsi" w:hAnsiTheme="minorHAnsi"/>
          <w:i/>
          <w:sz w:val="22"/>
          <w:szCs w:val="22"/>
        </w:rPr>
        <w:t>Hoja 'familias'</w:t>
      </w:r>
    </w:p>
    <w:p w:rsidR="00EC75F0" w:rsidRDefault="00EC75F0" w:rsidP="00EC75F0">
      <w:pPr>
        <w:spacing w:after="0" w:line="240" w:lineRule="auto"/>
        <w:ind w:left="709"/>
        <w:rPr>
          <w:rFonts w:asciiTheme="minorHAnsi" w:hAnsiTheme="minorHAnsi"/>
        </w:rPr>
      </w:pPr>
      <w:r w:rsidRPr="00602565">
        <w:rPr>
          <w:rFonts w:asciiTheme="minorHAnsi" w:hAnsiTheme="minorHAnsi"/>
        </w:rPr>
        <w:t>Se puede observar la distinta importancia de las familias</w:t>
      </w:r>
      <w:r>
        <w:rPr>
          <w:rFonts w:asciiTheme="minorHAnsi" w:hAnsiTheme="minorHAnsi"/>
        </w:rPr>
        <w:t>.</w:t>
      </w:r>
    </w:p>
    <w:p w:rsidR="00EC75F0" w:rsidRDefault="00EC75F0" w:rsidP="00EC75F0">
      <w:pPr>
        <w:spacing w:after="0" w:line="240" w:lineRule="auto"/>
        <w:ind w:left="709"/>
        <w:rPr>
          <w:rFonts w:asciiTheme="minorHAnsi" w:hAnsiTheme="minorHAnsi"/>
        </w:rPr>
      </w:pPr>
      <w:r>
        <w:rPr>
          <w:rFonts w:asciiTheme="minorHAnsi" w:hAnsiTheme="minorHAnsi"/>
        </w:rPr>
        <w:t>De todos modos, es un análisis insuficiente y es necesario continuar.</w:t>
      </w:r>
    </w:p>
    <w:p w:rsidR="00EC75F0" w:rsidRPr="00EC75F0" w:rsidRDefault="00EC75F0" w:rsidP="00EC75F0">
      <w:pPr>
        <w:pStyle w:val="Prrafodelista"/>
        <w:ind w:left="0"/>
        <w:rPr>
          <w:rFonts w:asciiTheme="minorHAnsi" w:hAnsiTheme="minorHAnsi"/>
          <w:i/>
          <w:sz w:val="22"/>
          <w:szCs w:val="22"/>
        </w:rPr>
      </w:pPr>
      <w:r w:rsidRPr="00EC75F0">
        <w:rPr>
          <w:rFonts w:asciiTheme="minorHAnsi" w:hAnsiTheme="minorHAnsi"/>
          <w:i/>
          <w:sz w:val="22"/>
          <w:szCs w:val="22"/>
        </w:rPr>
        <w:t>Hoja 'ABC, tabla dinámica'</w:t>
      </w:r>
    </w:p>
    <w:p w:rsidR="00EC75F0" w:rsidRDefault="00EC75F0" w:rsidP="00EC75F0">
      <w:pPr>
        <w:spacing w:after="0" w:line="240" w:lineRule="auto"/>
        <w:ind w:left="709"/>
        <w:rPr>
          <w:rFonts w:asciiTheme="minorHAnsi" w:hAnsiTheme="minorHAnsi"/>
        </w:rPr>
      </w:pPr>
      <w:r>
        <w:rPr>
          <w:rFonts w:asciiTheme="minorHAnsi" w:hAnsiTheme="minorHAnsi"/>
        </w:rPr>
        <w:t>Se observa un ABC muy acusado.</w:t>
      </w:r>
    </w:p>
    <w:p w:rsidR="00EC75F0" w:rsidRDefault="00EC75F0" w:rsidP="00EC75F0">
      <w:pPr>
        <w:spacing w:after="0" w:line="240" w:lineRule="auto"/>
        <w:ind w:left="709"/>
        <w:rPr>
          <w:rFonts w:asciiTheme="minorHAnsi" w:hAnsiTheme="minorHAnsi"/>
        </w:rPr>
      </w:pPr>
      <w:r>
        <w:rPr>
          <w:rFonts w:asciiTheme="minorHAnsi" w:hAnsiTheme="minorHAnsi"/>
        </w:rPr>
        <w:t xml:space="preserve">Con la obtención del máximo y mínimo por categoría se obtiene el rango u horquilla de palets para cada categoría. </w:t>
      </w:r>
      <w:r w:rsidRPr="006B4EFC">
        <w:rPr>
          <w:rFonts w:asciiTheme="minorHAnsi" w:hAnsiTheme="minorHAnsi"/>
        </w:rPr>
        <w:t>Este análisis ofrece  las necesidades de almacenamiento: cuántos palets, cuántas referencias, las necesidades de cada referencia… diferente tratamiento para las A y las D, etc.</w:t>
      </w:r>
    </w:p>
    <w:p w:rsidR="00EC75F0" w:rsidRDefault="00EC75F0" w:rsidP="00EC75F0">
      <w:pPr>
        <w:spacing w:after="0" w:line="240" w:lineRule="auto"/>
        <w:ind w:left="709"/>
        <w:rPr>
          <w:rFonts w:asciiTheme="minorHAnsi" w:hAnsiTheme="minorHAnsi"/>
        </w:rPr>
      </w:pPr>
      <w:r>
        <w:rPr>
          <w:rFonts w:asciiTheme="minorHAnsi" w:hAnsiTheme="minorHAnsi"/>
        </w:rPr>
        <w:t>En contraste con el esquema del almacén se observan las líneas por dónde debe ir la reestructuración: más calles y diversificación del tamaño de las mismas para adecuarlas a las necesidades de almacenamiento del grupo 'D'.</w:t>
      </w:r>
    </w:p>
    <w:p w:rsidR="00EC75F0" w:rsidRPr="00762B99" w:rsidRDefault="00EC75F0" w:rsidP="00EC75F0">
      <w:pPr>
        <w:pStyle w:val="Prrafodelista"/>
        <w:ind w:left="0"/>
        <w:rPr>
          <w:rFonts w:asciiTheme="minorHAnsi" w:hAnsiTheme="minorHAnsi"/>
          <w:i/>
          <w:sz w:val="22"/>
          <w:szCs w:val="22"/>
        </w:rPr>
      </w:pPr>
      <w:r w:rsidRPr="00762B99">
        <w:rPr>
          <w:rFonts w:asciiTheme="minorHAnsi" w:hAnsiTheme="minorHAnsi"/>
          <w:i/>
          <w:sz w:val="22"/>
          <w:szCs w:val="22"/>
        </w:rPr>
        <w:t>Hoja '</w:t>
      </w:r>
      <w:r w:rsidR="00FC53FE">
        <w:rPr>
          <w:rFonts w:asciiTheme="minorHAnsi" w:hAnsiTheme="minorHAnsi"/>
          <w:i/>
          <w:sz w:val="22"/>
          <w:szCs w:val="22"/>
        </w:rPr>
        <w:t>'ubicaciones</w:t>
      </w:r>
      <w:r w:rsidRPr="00762B99">
        <w:rPr>
          <w:rFonts w:asciiTheme="minorHAnsi" w:hAnsiTheme="minorHAnsi"/>
          <w:i/>
          <w:sz w:val="22"/>
          <w:szCs w:val="22"/>
        </w:rPr>
        <w:t>'</w:t>
      </w:r>
    </w:p>
    <w:p w:rsidR="00EC75F0" w:rsidRDefault="00EC75F0" w:rsidP="00EC75F0">
      <w:pPr>
        <w:pStyle w:val="Sangra2detindependiente"/>
        <w:spacing w:after="0" w:line="240" w:lineRule="auto"/>
        <w:ind w:left="709"/>
        <w:rPr>
          <w:rFonts w:asciiTheme="minorHAnsi" w:hAnsiTheme="minorHAnsi"/>
        </w:rPr>
      </w:pPr>
      <w:r>
        <w:rPr>
          <w:rFonts w:asciiTheme="minorHAnsi" w:hAnsiTheme="minorHAnsi"/>
        </w:rPr>
        <w:t>Se observa que hay espacio más que suficiente para desdoblar el almacén en zona pulmón y zona picking.</w:t>
      </w:r>
    </w:p>
    <w:p w:rsidR="00EC75F0" w:rsidRDefault="00EC75F0" w:rsidP="00EC75F0">
      <w:pPr>
        <w:pStyle w:val="Sangra2detindependiente"/>
        <w:spacing w:after="0" w:line="240" w:lineRule="auto"/>
        <w:ind w:left="709"/>
        <w:rPr>
          <w:rFonts w:asciiTheme="minorHAnsi" w:hAnsiTheme="minorHAnsi"/>
        </w:rPr>
      </w:pPr>
      <w:r>
        <w:rPr>
          <w:rFonts w:asciiTheme="minorHAnsi" w:hAnsiTheme="minorHAnsi"/>
        </w:rPr>
        <w:t>En las calles de capacidad '16' y '8' hay todavía muchos huecos disponibles.</w:t>
      </w:r>
    </w:p>
    <w:p w:rsidR="00EC75F0" w:rsidRDefault="00EC75F0" w:rsidP="00EC75F0">
      <w:pPr>
        <w:pStyle w:val="Sangra2detindependiente"/>
        <w:spacing w:after="0" w:line="240" w:lineRule="auto"/>
        <w:ind w:left="709"/>
        <w:rPr>
          <w:rFonts w:asciiTheme="minorHAnsi" w:hAnsiTheme="minorHAnsi"/>
        </w:rPr>
      </w:pPr>
      <w:r>
        <w:rPr>
          <w:rFonts w:asciiTheme="minorHAnsi" w:hAnsiTheme="minorHAnsi"/>
        </w:rPr>
        <w:t>En las calles (nichos) de capacidad '1'  sobran alrededor de 600 posiciones o huecos en estantería convencional, cuando sólo hay 115 productos.</w:t>
      </w:r>
    </w:p>
    <w:p w:rsidR="00EC75F0" w:rsidRDefault="00EC75F0" w:rsidP="00EC75F0">
      <w:pPr>
        <w:pStyle w:val="Sangra2detindependiente"/>
        <w:spacing w:after="0" w:line="240" w:lineRule="auto"/>
        <w:ind w:left="709"/>
        <w:rPr>
          <w:rFonts w:asciiTheme="minorHAnsi" w:hAnsiTheme="minorHAnsi"/>
        </w:rPr>
      </w:pPr>
      <w:r>
        <w:rPr>
          <w:rFonts w:asciiTheme="minorHAnsi" w:hAnsiTheme="minorHAnsi"/>
        </w:rPr>
        <w:t>En este paso de hoja '</w:t>
      </w:r>
      <w:r w:rsidR="00FC53FE">
        <w:rPr>
          <w:rFonts w:asciiTheme="minorHAnsi" w:hAnsiTheme="minorHAnsi"/>
        </w:rPr>
        <w:t>ubicaciones</w:t>
      </w:r>
      <w:r>
        <w:rPr>
          <w:rFonts w:asciiTheme="minorHAnsi" w:hAnsiTheme="minorHAnsi"/>
        </w:rPr>
        <w:t>' se ha pretendido solucionar el problema de si por capacidad del almacén y necesidades de almacenamiento es posible organizar el almacén en una doble zona pulmón y picking. Siendo la respuesta afirmativa, para analizar el siguiente paso de cómo organizar ambas zonas, especialmente la zona de picking (estanterías convencionales, pasillo 4), cuántos huecos y dónde para cada una de las referencias...consultar Ejercicio 03 Picking.</w:t>
      </w:r>
    </w:p>
    <w:p w:rsidR="00762B99" w:rsidRPr="009A6355" w:rsidRDefault="00762B99" w:rsidP="00762B99">
      <w:pPr>
        <w:spacing w:after="0" w:line="240" w:lineRule="auto"/>
        <w:rPr>
          <w:rFonts w:asciiTheme="minorHAnsi" w:hAnsiTheme="minorHAnsi"/>
        </w:rPr>
      </w:pPr>
    </w:p>
    <w:p w:rsidR="009038D1" w:rsidRPr="00313185" w:rsidRDefault="009038D1" w:rsidP="009038D1">
      <w:pPr>
        <w:numPr>
          <w:ilvl w:val="12"/>
          <w:numId w:val="0"/>
        </w:numPr>
        <w:spacing w:after="0" w:line="240" w:lineRule="auto"/>
        <w:rPr>
          <w:rFonts w:asciiTheme="minorHAnsi" w:hAnsiTheme="minorHAnsi"/>
          <w:b/>
          <w:szCs w:val="24"/>
        </w:rPr>
      </w:pPr>
      <w:r>
        <w:rPr>
          <w:rFonts w:asciiTheme="minorHAnsi" w:hAnsiTheme="minorHAnsi"/>
          <w:b/>
        </w:rPr>
        <w:br w:type="page"/>
      </w:r>
      <w:r w:rsidRPr="000C280A">
        <w:rPr>
          <w:rFonts w:asciiTheme="minorHAnsi" w:hAnsiTheme="minorHAnsi"/>
          <w:b/>
          <w:sz w:val="28"/>
          <w:szCs w:val="28"/>
        </w:rPr>
        <w:t>0</w:t>
      </w:r>
      <w:r>
        <w:rPr>
          <w:rFonts w:asciiTheme="minorHAnsi" w:hAnsiTheme="minorHAnsi"/>
          <w:b/>
          <w:sz w:val="28"/>
          <w:szCs w:val="28"/>
        </w:rPr>
        <w:t>5</w:t>
      </w:r>
      <w:r>
        <w:rPr>
          <w:rFonts w:asciiTheme="minorHAnsi" w:hAnsiTheme="minorHAnsi"/>
          <w:b/>
        </w:rPr>
        <w:t xml:space="preserve">; </w:t>
      </w:r>
      <w:r>
        <w:rPr>
          <w:rFonts w:asciiTheme="minorHAnsi" w:hAnsiTheme="minorHAnsi"/>
          <w:b/>
          <w:sz w:val="28"/>
          <w:szCs w:val="28"/>
          <w:u w:val="single"/>
        </w:rPr>
        <w:t>PICKING</w:t>
      </w:r>
      <w:r w:rsidR="00FC71B3">
        <w:rPr>
          <w:rFonts w:asciiTheme="minorHAnsi" w:hAnsiTheme="minorHAnsi"/>
          <w:b/>
          <w:sz w:val="28"/>
          <w:szCs w:val="28"/>
          <w:u w:val="single"/>
        </w:rPr>
        <w:t xml:space="preserve">; </w:t>
      </w:r>
      <w:r w:rsidRPr="00313185">
        <w:rPr>
          <w:rFonts w:asciiTheme="minorHAnsi" w:hAnsiTheme="minorHAnsi"/>
          <w:b/>
          <w:sz w:val="24"/>
          <w:szCs w:val="24"/>
          <w:u w:val="single"/>
        </w:rPr>
        <w:t xml:space="preserve"> </w:t>
      </w:r>
      <w:r>
        <w:rPr>
          <w:rFonts w:asciiTheme="minorHAnsi" w:hAnsiTheme="minorHAnsi"/>
          <w:b/>
          <w:sz w:val="24"/>
          <w:szCs w:val="24"/>
          <w:u w:val="single"/>
        </w:rPr>
        <w:t>ejercicios</w:t>
      </w:r>
      <w:r w:rsidRPr="00313185">
        <w:rPr>
          <w:rFonts w:asciiTheme="minorHAnsi" w:hAnsiTheme="minorHAnsi"/>
          <w:b/>
          <w:sz w:val="24"/>
          <w:szCs w:val="24"/>
          <w:u w:val="single"/>
        </w:rPr>
        <w:t xml:space="preserve"> 0</w:t>
      </w:r>
      <w:r>
        <w:rPr>
          <w:rFonts w:asciiTheme="minorHAnsi" w:hAnsiTheme="minorHAnsi"/>
          <w:b/>
          <w:sz w:val="24"/>
          <w:szCs w:val="24"/>
          <w:u w:val="single"/>
        </w:rPr>
        <w:t>1</w:t>
      </w:r>
      <w:r w:rsidRPr="00313185">
        <w:rPr>
          <w:rFonts w:asciiTheme="minorHAnsi" w:hAnsiTheme="minorHAnsi"/>
          <w:b/>
          <w:sz w:val="24"/>
          <w:szCs w:val="24"/>
          <w:u w:val="single"/>
        </w:rPr>
        <w:t>, 0</w:t>
      </w:r>
      <w:r>
        <w:rPr>
          <w:rFonts w:asciiTheme="minorHAnsi" w:hAnsiTheme="minorHAnsi"/>
          <w:b/>
          <w:sz w:val="24"/>
          <w:szCs w:val="24"/>
          <w:u w:val="single"/>
        </w:rPr>
        <w:t>2</w:t>
      </w:r>
      <w:r w:rsidRPr="00313185">
        <w:rPr>
          <w:rFonts w:asciiTheme="minorHAnsi" w:hAnsiTheme="minorHAnsi"/>
          <w:b/>
          <w:sz w:val="24"/>
          <w:szCs w:val="24"/>
          <w:u w:val="single"/>
        </w:rPr>
        <w:t>, 0</w:t>
      </w:r>
      <w:r>
        <w:rPr>
          <w:rFonts w:asciiTheme="minorHAnsi" w:hAnsiTheme="minorHAnsi"/>
          <w:b/>
          <w:sz w:val="24"/>
          <w:szCs w:val="24"/>
          <w:u w:val="single"/>
        </w:rPr>
        <w:t>3</w:t>
      </w:r>
    </w:p>
    <w:p w:rsidR="00762B99" w:rsidRDefault="00762B99" w:rsidP="00762B99">
      <w:pPr>
        <w:spacing w:after="0" w:line="240" w:lineRule="auto"/>
        <w:jc w:val="both"/>
        <w:rPr>
          <w:rFonts w:asciiTheme="minorHAnsi" w:hAnsiTheme="minorHAnsi"/>
          <w:b/>
        </w:rPr>
      </w:pPr>
    </w:p>
    <w:p w:rsidR="00762B99" w:rsidRDefault="009038D1" w:rsidP="00762B99">
      <w:pPr>
        <w:spacing w:after="0" w:line="240" w:lineRule="auto"/>
        <w:jc w:val="both"/>
        <w:rPr>
          <w:rFonts w:asciiTheme="minorHAnsi" w:hAnsiTheme="minorHAnsi"/>
          <w:b/>
          <w:lang w:val="es-ES_tradnl"/>
        </w:rPr>
      </w:pPr>
      <w:r>
        <w:rPr>
          <w:rFonts w:asciiTheme="minorHAnsi" w:hAnsiTheme="minorHAnsi"/>
          <w:b/>
          <w:u w:val="single"/>
        </w:rPr>
        <w:t xml:space="preserve">05 </w:t>
      </w:r>
      <w:r w:rsidR="00762B99">
        <w:rPr>
          <w:rFonts w:asciiTheme="minorHAnsi" w:hAnsiTheme="minorHAnsi"/>
          <w:b/>
          <w:u w:val="single"/>
        </w:rPr>
        <w:t>PICKING 01, ANÁLISIS DE PEDIDOS. LP, FRECUENCIAS.</w:t>
      </w:r>
    </w:p>
    <w:p w:rsidR="00EC75F0" w:rsidRDefault="00EC75F0" w:rsidP="00EC75F0">
      <w:pPr>
        <w:spacing w:after="0" w:line="240" w:lineRule="auto"/>
        <w:rPr>
          <w:rFonts w:asciiTheme="minorHAnsi" w:hAnsiTheme="minorHAnsi"/>
          <w:b/>
          <w:caps/>
          <w:color w:val="0000FF"/>
          <w:u w:val="single"/>
        </w:rPr>
      </w:pPr>
    </w:p>
    <w:p w:rsidR="00762B99" w:rsidRPr="00E60489" w:rsidRDefault="00762B99" w:rsidP="00762B99">
      <w:pPr>
        <w:numPr>
          <w:ilvl w:val="12"/>
          <w:numId w:val="0"/>
        </w:numPr>
        <w:spacing w:after="0" w:line="240" w:lineRule="auto"/>
        <w:ind w:left="283" w:hanging="283"/>
        <w:rPr>
          <w:rFonts w:asciiTheme="minorHAnsi" w:hAnsiTheme="minorHAnsi"/>
          <w:b/>
          <w:szCs w:val="24"/>
        </w:rPr>
      </w:pPr>
      <w:r w:rsidRPr="00E60489">
        <w:rPr>
          <w:rFonts w:asciiTheme="minorHAnsi" w:hAnsiTheme="minorHAnsi"/>
          <w:b/>
          <w:szCs w:val="24"/>
        </w:rPr>
        <w:t>1.- objetivo</w:t>
      </w:r>
    </w:p>
    <w:p w:rsidR="00762B99" w:rsidRPr="0088686C" w:rsidRDefault="00762B99" w:rsidP="00762B99">
      <w:pPr>
        <w:spacing w:after="0" w:line="240" w:lineRule="auto"/>
        <w:rPr>
          <w:rFonts w:asciiTheme="minorHAnsi" w:hAnsiTheme="minorHAnsi"/>
        </w:rPr>
      </w:pPr>
      <w:r w:rsidRPr="0088686C">
        <w:rPr>
          <w:rFonts w:asciiTheme="minorHAnsi" w:hAnsiTheme="minorHAnsi"/>
        </w:rPr>
        <w:t>Utilización de una herramienta informática para un tema logístico</w:t>
      </w:r>
      <w:r>
        <w:rPr>
          <w:rFonts w:asciiTheme="minorHAnsi" w:hAnsiTheme="minorHAnsi"/>
        </w:rPr>
        <w:t xml:space="preserve">. </w:t>
      </w:r>
      <w:r w:rsidRPr="0088686C">
        <w:rPr>
          <w:rFonts w:asciiTheme="minorHAnsi" w:hAnsiTheme="minorHAnsi"/>
        </w:rPr>
        <w:t>Metodología de análisis logístico.</w:t>
      </w:r>
    </w:p>
    <w:p w:rsidR="00762B99" w:rsidRDefault="00762B99" w:rsidP="00762B99">
      <w:pPr>
        <w:spacing w:after="0" w:line="240" w:lineRule="auto"/>
        <w:rPr>
          <w:rFonts w:asciiTheme="minorHAnsi" w:hAnsiTheme="minorHAnsi"/>
        </w:rPr>
      </w:pPr>
      <w:r>
        <w:rPr>
          <w:rFonts w:asciiTheme="minorHAnsi" w:hAnsiTheme="minorHAnsi"/>
        </w:rPr>
        <w:t xml:space="preserve">A través del análisis de los pedidos a fábrica, frecuencia con que solicitan los diversos productos, y cantidad solicitada, se pretende sentar una base para la reorganización del almacén y la fabricación (lotes de producción: tamaño y frecuencia). </w:t>
      </w:r>
    </w:p>
    <w:p w:rsidR="00762B99" w:rsidRPr="0088686C" w:rsidRDefault="00762B99" w:rsidP="00762B99">
      <w:pPr>
        <w:numPr>
          <w:ilvl w:val="12"/>
          <w:numId w:val="0"/>
        </w:numPr>
        <w:spacing w:after="0" w:line="240" w:lineRule="auto"/>
        <w:ind w:left="283" w:hanging="283"/>
        <w:rPr>
          <w:rFonts w:asciiTheme="minorHAnsi" w:hAnsiTheme="minorHAnsi"/>
          <w:b/>
          <w:u w:val="single"/>
        </w:rPr>
      </w:pPr>
    </w:p>
    <w:p w:rsidR="00762B99" w:rsidRPr="00E60489" w:rsidRDefault="00762B99" w:rsidP="00762B99">
      <w:pPr>
        <w:numPr>
          <w:ilvl w:val="12"/>
          <w:numId w:val="0"/>
        </w:numPr>
        <w:spacing w:after="0" w:line="240" w:lineRule="auto"/>
        <w:ind w:left="283" w:hanging="283"/>
        <w:rPr>
          <w:rFonts w:asciiTheme="minorHAnsi" w:hAnsiTheme="minorHAnsi"/>
          <w:b/>
        </w:rPr>
      </w:pPr>
      <w:r w:rsidRPr="00E60489">
        <w:rPr>
          <w:rFonts w:asciiTheme="minorHAnsi" w:hAnsiTheme="minorHAnsi"/>
          <w:b/>
        </w:rPr>
        <w:t>2.- descripción</w:t>
      </w:r>
    </w:p>
    <w:p w:rsidR="00762B99" w:rsidRDefault="00762B99" w:rsidP="00762B99">
      <w:pPr>
        <w:numPr>
          <w:ilvl w:val="12"/>
          <w:numId w:val="0"/>
        </w:numPr>
        <w:spacing w:after="0" w:line="240" w:lineRule="auto"/>
        <w:rPr>
          <w:rFonts w:asciiTheme="minorHAnsi" w:hAnsiTheme="minorHAnsi"/>
        </w:rPr>
      </w:pPr>
      <w:r>
        <w:rPr>
          <w:rFonts w:asciiTheme="minorHAnsi" w:hAnsiTheme="minorHAnsi"/>
        </w:rPr>
        <w:t xml:space="preserve">Laboratorio farmacéutico que atiende a distribuidores farmacéuticos (tipo Cofares, Zafa, Nafarco, Vascofar...) y también directamente a farmacias. </w:t>
      </w:r>
    </w:p>
    <w:p w:rsidR="00762B99" w:rsidRDefault="00762B99" w:rsidP="00762B99">
      <w:pPr>
        <w:numPr>
          <w:ilvl w:val="12"/>
          <w:numId w:val="0"/>
        </w:numPr>
        <w:spacing w:after="0" w:line="240" w:lineRule="auto"/>
        <w:rPr>
          <w:rFonts w:asciiTheme="minorHAnsi" w:hAnsiTheme="minorHAnsi"/>
        </w:rPr>
      </w:pPr>
      <w:r>
        <w:rPr>
          <w:rFonts w:asciiTheme="minorHAnsi" w:hAnsiTheme="minorHAnsi"/>
        </w:rPr>
        <w:t>Desde el punto de vista logístico  la empresa desea tener un conocimiento más detallado de la composición de sus pedidos para no incurrir ni en stock out ni en exceso de stock.</w:t>
      </w:r>
    </w:p>
    <w:p w:rsidR="00762B99" w:rsidRDefault="00762B99" w:rsidP="00762B99">
      <w:pPr>
        <w:numPr>
          <w:ilvl w:val="12"/>
          <w:numId w:val="0"/>
        </w:numPr>
        <w:spacing w:after="0" w:line="240" w:lineRule="auto"/>
        <w:rPr>
          <w:rFonts w:asciiTheme="minorHAnsi" w:hAnsiTheme="minorHAnsi"/>
        </w:rPr>
      </w:pPr>
      <w:r>
        <w:rPr>
          <w:rFonts w:asciiTheme="minorHAnsi" w:hAnsiTheme="minorHAnsi"/>
        </w:rPr>
        <w:t>El índice de rotación global es de 10. Para el ejercicio supondremos que es el global y también el de cada producto.</w:t>
      </w:r>
    </w:p>
    <w:p w:rsidR="00762B99" w:rsidRPr="0088686C" w:rsidRDefault="00762B99" w:rsidP="00762B99">
      <w:pPr>
        <w:numPr>
          <w:ilvl w:val="12"/>
          <w:numId w:val="0"/>
        </w:numPr>
        <w:spacing w:after="0" w:line="240" w:lineRule="auto"/>
        <w:rPr>
          <w:rFonts w:asciiTheme="minorHAnsi" w:hAnsiTheme="minorHAnsi"/>
        </w:rPr>
      </w:pPr>
      <w:r>
        <w:rPr>
          <w:rFonts w:asciiTheme="minorHAnsi" w:hAnsiTheme="minorHAnsi"/>
        </w:rPr>
        <w:t>Suponga, a efectos de cálculo, que el mes tiene 25 días laborables.</w:t>
      </w:r>
      <w:r w:rsidR="00077334">
        <w:rPr>
          <w:rFonts w:asciiTheme="minorHAnsi" w:hAnsiTheme="minorHAnsi"/>
        </w:rPr>
        <w:t xml:space="preserve"> Se incluyen los sábados como días de labor.</w:t>
      </w:r>
    </w:p>
    <w:p w:rsidR="00762B99" w:rsidRPr="008D01E2" w:rsidRDefault="00762B99" w:rsidP="00762B99">
      <w:pPr>
        <w:numPr>
          <w:ilvl w:val="12"/>
          <w:numId w:val="0"/>
        </w:numPr>
        <w:spacing w:after="0" w:line="240" w:lineRule="auto"/>
        <w:ind w:left="283" w:hanging="283"/>
        <w:rPr>
          <w:rFonts w:asciiTheme="minorHAnsi" w:hAnsiTheme="minorHAnsi"/>
          <w:b/>
          <w:szCs w:val="24"/>
          <w:u w:val="single"/>
        </w:rPr>
      </w:pPr>
    </w:p>
    <w:p w:rsidR="00762B99" w:rsidRPr="00E60489" w:rsidRDefault="00762B99" w:rsidP="00762B99">
      <w:pPr>
        <w:spacing w:after="0" w:line="240" w:lineRule="auto"/>
        <w:rPr>
          <w:rFonts w:asciiTheme="minorHAnsi" w:hAnsiTheme="minorHAnsi"/>
          <w:b/>
          <w:bCs/>
          <w:szCs w:val="24"/>
        </w:rPr>
      </w:pPr>
      <w:r w:rsidRPr="00E60489">
        <w:rPr>
          <w:rFonts w:asciiTheme="minorHAnsi" w:hAnsiTheme="minorHAnsi"/>
          <w:b/>
          <w:bCs/>
          <w:szCs w:val="24"/>
        </w:rPr>
        <w:t>3.- datos originales</w:t>
      </w:r>
    </w:p>
    <w:p w:rsidR="00762B99" w:rsidRPr="00762B99" w:rsidRDefault="00762B99" w:rsidP="00762B99">
      <w:pPr>
        <w:spacing w:after="0" w:line="240" w:lineRule="auto"/>
        <w:rPr>
          <w:rFonts w:asciiTheme="minorHAnsi" w:hAnsiTheme="minorHAnsi"/>
          <w:i/>
          <w:u w:val="single"/>
        </w:rPr>
      </w:pPr>
      <w:r w:rsidRPr="00762B99">
        <w:rPr>
          <w:rFonts w:asciiTheme="minorHAnsi" w:hAnsiTheme="minorHAnsi"/>
          <w:i/>
          <w:u w:val="single"/>
        </w:rPr>
        <w:t>Hoja 'datos iniciales'</w:t>
      </w:r>
    </w:p>
    <w:p w:rsidR="00762B99" w:rsidRPr="00F702F5" w:rsidRDefault="00762B99" w:rsidP="00762B99">
      <w:pPr>
        <w:spacing w:after="0" w:line="240" w:lineRule="auto"/>
        <w:ind w:left="360"/>
        <w:rPr>
          <w:rFonts w:asciiTheme="minorHAnsi" w:hAnsiTheme="minorHAnsi"/>
        </w:rPr>
      </w:pPr>
      <w:r>
        <w:rPr>
          <w:rFonts w:asciiTheme="minorHAnsi" w:hAnsiTheme="minorHAnsi"/>
        </w:rPr>
        <w:t>Promedio mensual de</w:t>
      </w:r>
      <w:r w:rsidRPr="00F702F5">
        <w:rPr>
          <w:rFonts w:asciiTheme="minorHAnsi" w:hAnsiTheme="minorHAnsi"/>
        </w:rPr>
        <w:t xml:space="preserve"> las salidas</w:t>
      </w:r>
      <w:r>
        <w:rPr>
          <w:rFonts w:asciiTheme="minorHAnsi" w:hAnsiTheme="minorHAnsi"/>
        </w:rPr>
        <w:t>.</w:t>
      </w:r>
      <w:r w:rsidR="00F02328">
        <w:rPr>
          <w:rFonts w:asciiTheme="minorHAnsi" w:hAnsiTheme="minorHAnsi"/>
        </w:rPr>
        <w:t xml:space="preserve"> Datos de un mes repesentativo.</w:t>
      </w:r>
      <w:r>
        <w:rPr>
          <w:rFonts w:asciiTheme="minorHAnsi" w:hAnsiTheme="minorHAnsi"/>
        </w:rPr>
        <w:t xml:space="preserve"> C</w:t>
      </w:r>
      <w:r w:rsidRPr="00F702F5">
        <w:rPr>
          <w:rFonts w:asciiTheme="minorHAnsi" w:hAnsiTheme="minorHAnsi"/>
        </w:rPr>
        <w:t>ontiene los siguientes datos:</w:t>
      </w:r>
    </w:p>
    <w:p w:rsidR="00762B99" w:rsidRPr="00F702F5" w:rsidRDefault="00762B99" w:rsidP="00E2317A">
      <w:pPr>
        <w:numPr>
          <w:ilvl w:val="0"/>
          <w:numId w:val="42"/>
        </w:numPr>
        <w:spacing w:after="0" w:line="240" w:lineRule="auto"/>
        <w:ind w:left="1080"/>
        <w:rPr>
          <w:rFonts w:asciiTheme="minorHAnsi" w:hAnsiTheme="minorHAnsi"/>
        </w:rPr>
      </w:pPr>
      <w:r w:rsidRPr="00F702F5">
        <w:rPr>
          <w:rFonts w:asciiTheme="minorHAnsi" w:hAnsiTheme="minorHAnsi"/>
        </w:rPr>
        <w:t>familia</w:t>
      </w:r>
      <w:r>
        <w:rPr>
          <w:rFonts w:asciiTheme="minorHAnsi" w:hAnsiTheme="minorHAnsi"/>
        </w:rPr>
        <w:t xml:space="preserve"> del medicamento</w:t>
      </w:r>
    </w:p>
    <w:p w:rsidR="00762B99" w:rsidRPr="00F702F5" w:rsidRDefault="00762B99" w:rsidP="00E2317A">
      <w:pPr>
        <w:numPr>
          <w:ilvl w:val="0"/>
          <w:numId w:val="42"/>
        </w:numPr>
        <w:spacing w:after="0" w:line="240" w:lineRule="auto"/>
        <w:ind w:left="1080"/>
        <w:rPr>
          <w:rFonts w:asciiTheme="minorHAnsi" w:hAnsiTheme="minorHAnsi"/>
        </w:rPr>
      </w:pPr>
      <w:r w:rsidRPr="00F702F5">
        <w:rPr>
          <w:rFonts w:asciiTheme="minorHAnsi" w:hAnsiTheme="minorHAnsi"/>
        </w:rPr>
        <w:t xml:space="preserve"> denominación del producto (unívoca; no hay dos iguales)</w:t>
      </w:r>
    </w:p>
    <w:p w:rsidR="00762B99" w:rsidRPr="00F702F5" w:rsidRDefault="00762B99" w:rsidP="00E2317A">
      <w:pPr>
        <w:numPr>
          <w:ilvl w:val="0"/>
          <w:numId w:val="42"/>
        </w:numPr>
        <w:spacing w:after="0" w:line="240" w:lineRule="auto"/>
        <w:ind w:left="1080"/>
        <w:rPr>
          <w:rFonts w:asciiTheme="minorHAnsi" w:hAnsiTheme="minorHAnsi"/>
        </w:rPr>
      </w:pPr>
      <w:r w:rsidRPr="00F702F5">
        <w:rPr>
          <w:rFonts w:asciiTheme="minorHAnsi" w:hAnsiTheme="minorHAnsi"/>
        </w:rPr>
        <w:t xml:space="preserve">columnas C y  D ; datos logísticos: envases/caja  y  </w:t>
      </w:r>
      <w:r>
        <w:rPr>
          <w:rFonts w:asciiTheme="minorHAnsi" w:hAnsiTheme="minorHAnsi"/>
        </w:rPr>
        <w:t>c</w:t>
      </w:r>
      <w:r w:rsidRPr="00F702F5">
        <w:rPr>
          <w:rFonts w:asciiTheme="minorHAnsi" w:hAnsiTheme="minorHAnsi"/>
        </w:rPr>
        <w:t>ajas/palet</w:t>
      </w:r>
    </w:p>
    <w:p w:rsidR="00762B99" w:rsidRPr="00F702F5" w:rsidRDefault="00762B99" w:rsidP="00E2317A">
      <w:pPr>
        <w:numPr>
          <w:ilvl w:val="0"/>
          <w:numId w:val="42"/>
        </w:numPr>
        <w:spacing w:after="0" w:line="240" w:lineRule="auto"/>
        <w:ind w:left="1080"/>
        <w:rPr>
          <w:rFonts w:asciiTheme="minorHAnsi" w:hAnsiTheme="minorHAnsi"/>
        </w:rPr>
      </w:pPr>
      <w:r>
        <w:rPr>
          <w:rFonts w:asciiTheme="minorHAnsi" w:hAnsiTheme="minorHAnsi"/>
        </w:rPr>
        <w:t>c</w:t>
      </w:r>
      <w:r w:rsidRPr="00F702F5">
        <w:rPr>
          <w:rFonts w:asciiTheme="minorHAnsi" w:hAnsiTheme="minorHAnsi"/>
        </w:rPr>
        <w:t xml:space="preserve">olumnas E, F y G; salidas; Líneas de pedido totales; LP por envases sueltos y LP por  cajas. </w:t>
      </w:r>
    </w:p>
    <w:p w:rsidR="00762B99" w:rsidRPr="00F702F5" w:rsidRDefault="00762B99" w:rsidP="00E2317A">
      <w:pPr>
        <w:numPr>
          <w:ilvl w:val="0"/>
          <w:numId w:val="42"/>
        </w:numPr>
        <w:spacing w:after="0" w:line="240" w:lineRule="auto"/>
        <w:ind w:left="1080"/>
        <w:jc w:val="both"/>
        <w:rPr>
          <w:rFonts w:asciiTheme="minorHAnsi" w:hAnsiTheme="minorHAnsi"/>
        </w:rPr>
      </w:pPr>
      <w:r w:rsidRPr="00F702F5">
        <w:rPr>
          <w:rFonts w:asciiTheme="minorHAnsi" w:hAnsiTheme="minorHAnsi"/>
        </w:rPr>
        <w:t xml:space="preserve">LP totales &lt;  </w:t>
      </w:r>
      <w:r>
        <w:rPr>
          <w:rFonts w:asciiTheme="minorHAnsi" w:hAnsiTheme="minorHAnsi"/>
        </w:rPr>
        <w:t>(</w:t>
      </w:r>
      <w:r w:rsidRPr="00F702F5">
        <w:rPr>
          <w:rFonts w:asciiTheme="minorHAnsi" w:hAnsiTheme="minorHAnsi"/>
        </w:rPr>
        <w:t>LP por cajas + LP por envases sueltos</w:t>
      </w:r>
      <w:r>
        <w:rPr>
          <w:rFonts w:asciiTheme="minorHAnsi" w:hAnsiTheme="minorHAnsi"/>
        </w:rPr>
        <w:t>)</w:t>
      </w:r>
      <w:r w:rsidRPr="00F702F5">
        <w:rPr>
          <w:rFonts w:asciiTheme="minorHAnsi" w:hAnsiTheme="minorHAnsi"/>
        </w:rPr>
        <w:t xml:space="preserve"> ya que a veces la cantidad solicitada </w:t>
      </w:r>
      <w:r>
        <w:rPr>
          <w:rFonts w:asciiTheme="minorHAnsi" w:hAnsiTheme="minorHAnsi"/>
        </w:rPr>
        <w:t>es mixta: envases + cajas, no sólo cajas o envases.</w:t>
      </w:r>
      <w:r w:rsidRPr="00F702F5">
        <w:rPr>
          <w:rFonts w:asciiTheme="minorHAnsi" w:hAnsiTheme="minorHAnsi"/>
        </w:rPr>
        <w:t xml:space="preserve"> </w:t>
      </w:r>
    </w:p>
    <w:p w:rsidR="00762B99" w:rsidRPr="00F702F5" w:rsidRDefault="00762B99" w:rsidP="00E2317A">
      <w:pPr>
        <w:numPr>
          <w:ilvl w:val="0"/>
          <w:numId w:val="42"/>
        </w:numPr>
        <w:spacing w:after="0" w:line="240" w:lineRule="auto"/>
        <w:ind w:left="1080"/>
        <w:rPr>
          <w:rFonts w:asciiTheme="minorHAnsi" w:hAnsiTheme="minorHAnsi"/>
        </w:rPr>
      </w:pPr>
      <w:r>
        <w:rPr>
          <w:rFonts w:asciiTheme="minorHAnsi" w:hAnsiTheme="minorHAnsi"/>
        </w:rPr>
        <w:t>c</w:t>
      </w:r>
      <w:r w:rsidRPr="00F702F5">
        <w:rPr>
          <w:rFonts w:asciiTheme="minorHAnsi" w:hAnsiTheme="minorHAnsi"/>
        </w:rPr>
        <w:t xml:space="preserve">olumnas H, I; salidas por envases </w:t>
      </w:r>
      <w:r>
        <w:rPr>
          <w:rFonts w:asciiTheme="minorHAnsi" w:hAnsiTheme="minorHAnsi"/>
        </w:rPr>
        <w:t xml:space="preserve">sueltos </w:t>
      </w:r>
      <w:r w:rsidRPr="00F702F5">
        <w:rPr>
          <w:rFonts w:asciiTheme="minorHAnsi" w:hAnsiTheme="minorHAnsi"/>
        </w:rPr>
        <w:t>y salidas por cajas. Son acumulativas</w:t>
      </w:r>
      <w:r w:rsidR="00EA56B5">
        <w:rPr>
          <w:rFonts w:asciiTheme="minorHAnsi" w:hAnsiTheme="minorHAnsi"/>
        </w:rPr>
        <w:t>; es decir, para cada referencia las salidas a veces han sido por envases sueltos y a veces por cajas.</w:t>
      </w:r>
    </w:p>
    <w:p w:rsidR="00762B99" w:rsidRPr="00762B99" w:rsidRDefault="00762B99" w:rsidP="00762B99">
      <w:pPr>
        <w:spacing w:after="0" w:line="240" w:lineRule="auto"/>
        <w:rPr>
          <w:rFonts w:asciiTheme="minorHAnsi" w:hAnsiTheme="minorHAnsi"/>
          <w:i/>
          <w:u w:val="single"/>
        </w:rPr>
      </w:pPr>
      <w:r w:rsidRPr="00762B99">
        <w:rPr>
          <w:rFonts w:asciiTheme="minorHAnsi" w:hAnsiTheme="minorHAnsi"/>
          <w:i/>
          <w:u w:val="single"/>
        </w:rPr>
        <w:t>Hoja 'borrador'</w:t>
      </w:r>
    </w:p>
    <w:p w:rsidR="00762B99" w:rsidRPr="008D01E2" w:rsidRDefault="00762B99" w:rsidP="00762B99">
      <w:pPr>
        <w:spacing w:after="0" w:line="240" w:lineRule="auto"/>
        <w:rPr>
          <w:rFonts w:asciiTheme="minorHAnsi" w:hAnsiTheme="minorHAnsi"/>
        </w:rPr>
      </w:pPr>
      <w:r>
        <w:rPr>
          <w:rFonts w:asciiTheme="minorHAnsi" w:hAnsiTheme="minorHAnsi"/>
        </w:rPr>
        <w:tab/>
        <w:t>Se recomienda utilizarla copiando en la misma la hoja 'datos iniciales' y trabajar sobre ella.</w:t>
      </w:r>
    </w:p>
    <w:p w:rsidR="00762B99" w:rsidRPr="008D01E2" w:rsidRDefault="00762B99" w:rsidP="00762B99">
      <w:pPr>
        <w:spacing w:after="0" w:line="240" w:lineRule="auto"/>
        <w:rPr>
          <w:rFonts w:asciiTheme="minorHAnsi" w:hAnsiTheme="minorHAnsi"/>
          <w:b/>
          <w:bCs/>
          <w:szCs w:val="24"/>
          <w:u w:val="single"/>
        </w:rPr>
      </w:pPr>
    </w:p>
    <w:p w:rsidR="00762B99" w:rsidRPr="00E60489" w:rsidRDefault="00762B99" w:rsidP="00762B99">
      <w:pPr>
        <w:spacing w:after="0" w:line="240" w:lineRule="auto"/>
        <w:rPr>
          <w:rFonts w:asciiTheme="minorHAnsi" w:hAnsiTheme="minorHAnsi"/>
          <w:b/>
          <w:bCs/>
          <w:szCs w:val="24"/>
        </w:rPr>
      </w:pPr>
      <w:r w:rsidRPr="00E60489">
        <w:rPr>
          <w:rFonts w:asciiTheme="minorHAnsi" w:hAnsiTheme="minorHAnsi"/>
          <w:b/>
          <w:bCs/>
          <w:szCs w:val="24"/>
        </w:rPr>
        <w:t>4.- procedimiento</w:t>
      </w:r>
    </w:p>
    <w:p w:rsidR="00762B99" w:rsidRPr="00E60489" w:rsidRDefault="00762B99" w:rsidP="00762B99">
      <w:pPr>
        <w:spacing w:after="0" w:line="240" w:lineRule="auto"/>
        <w:rPr>
          <w:rFonts w:asciiTheme="minorHAnsi" w:hAnsiTheme="minorHAnsi"/>
          <w:bCs/>
        </w:rPr>
      </w:pPr>
      <w:r w:rsidRPr="00E60489">
        <w:rPr>
          <w:rFonts w:asciiTheme="minorHAnsi" w:hAnsiTheme="minorHAnsi"/>
          <w:bCs/>
        </w:rPr>
        <w:t>Se trata de ir convirtiendo los datos en información (datos estructurados).</w:t>
      </w:r>
    </w:p>
    <w:p w:rsidR="00762B99" w:rsidRPr="0088686C" w:rsidRDefault="00762B99" w:rsidP="00762B99">
      <w:pPr>
        <w:spacing w:after="0" w:line="240" w:lineRule="auto"/>
        <w:rPr>
          <w:rFonts w:asciiTheme="minorHAnsi" w:hAnsiTheme="minorHAnsi"/>
        </w:rPr>
      </w:pPr>
      <w:r w:rsidRPr="0088686C">
        <w:rPr>
          <w:rFonts w:asciiTheme="minorHAnsi" w:hAnsiTheme="minorHAnsi"/>
        </w:rPr>
        <w:t xml:space="preserve">Lo haremos en </w:t>
      </w:r>
      <w:r>
        <w:rPr>
          <w:rFonts w:asciiTheme="minorHAnsi" w:hAnsiTheme="minorHAnsi"/>
        </w:rPr>
        <w:t>etapas sucesivas.</w:t>
      </w:r>
      <w:r w:rsidRPr="0088686C">
        <w:rPr>
          <w:rFonts w:asciiTheme="minorHAnsi" w:hAnsiTheme="minorHAnsi"/>
        </w:rPr>
        <w:t xml:space="preserve"> </w:t>
      </w:r>
    </w:p>
    <w:p w:rsidR="00762B99" w:rsidRDefault="00762B99" w:rsidP="00E2317A">
      <w:pPr>
        <w:numPr>
          <w:ilvl w:val="0"/>
          <w:numId w:val="43"/>
        </w:numPr>
        <w:spacing w:after="0" w:line="240" w:lineRule="auto"/>
        <w:rPr>
          <w:rFonts w:asciiTheme="minorHAnsi" w:hAnsiTheme="minorHAnsi"/>
        </w:rPr>
      </w:pPr>
      <w:r>
        <w:rPr>
          <w:rFonts w:asciiTheme="minorHAnsi" w:hAnsiTheme="minorHAnsi"/>
        </w:rPr>
        <w:t>pedidos</w:t>
      </w:r>
    </w:p>
    <w:p w:rsidR="00762B99" w:rsidRPr="00F702F5" w:rsidRDefault="00762B99" w:rsidP="00E2317A">
      <w:pPr>
        <w:numPr>
          <w:ilvl w:val="0"/>
          <w:numId w:val="43"/>
        </w:numPr>
        <w:spacing w:after="0" w:line="240" w:lineRule="auto"/>
        <w:rPr>
          <w:rFonts w:asciiTheme="minorHAnsi" w:hAnsiTheme="minorHAnsi"/>
        </w:rPr>
      </w:pPr>
      <w:r w:rsidRPr="00F702F5">
        <w:rPr>
          <w:rFonts w:asciiTheme="minorHAnsi" w:hAnsiTheme="minorHAnsi"/>
        </w:rPr>
        <w:t>análisis por familias</w:t>
      </w:r>
      <w:r>
        <w:rPr>
          <w:rFonts w:asciiTheme="minorHAnsi" w:hAnsiTheme="minorHAnsi"/>
        </w:rPr>
        <w:t>,</w:t>
      </w:r>
    </w:p>
    <w:p w:rsidR="00762B99" w:rsidRPr="00F702F5" w:rsidRDefault="00762B99" w:rsidP="00E2317A">
      <w:pPr>
        <w:numPr>
          <w:ilvl w:val="0"/>
          <w:numId w:val="43"/>
        </w:numPr>
        <w:spacing w:after="0" w:line="240" w:lineRule="auto"/>
        <w:rPr>
          <w:rFonts w:asciiTheme="minorHAnsi" w:hAnsiTheme="minorHAnsi"/>
        </w:rPr>
      </w:pPr>
      <w:r w:rsidRPr="00F702F5">
        <w:rPr>
          <w:rFonts w:asciiTheme="minorHAnsi" w:hAnsiTheme="minorHAnsi"/>
        </w:rPr>
        <w:t>análisis ABC por Líneas de Pedido</w:t>
      </w:r>
      <w:r>
        <w:rPr>
          <w:rFonts w:asciiTheme="minorHAnsi" w:hAnsiTheme="minorHAnsi"/>
        </w:rPr>
        <w:t>,</w:t>
      </w:r>
    </w:p>
    <w:p w:rsidR="00762B99" w:rsidRDefault="00762B99" w:rsidP="00E2317A">
      <w:pPr>
        <w:numPr>
          <w:ilvl w:val="0"/>
          <w:numId w:val="43"/>
        </w:numPr>
        <w:spacing w:after="0" w:line="240" w:lineRule="auto"/>
        <w:rPr>
          <w:rFonts w:asciiTheme="minorHAnsi" w:hAnsiTheme="minorHAnsi"/>
        </w:rPr>
      </w:pPr>
      <w:r w:rsidRPr="00F702F5">
        <w:rPr>
          <w:rFonts w:asciiTheme="minorHAnsi" w:hAnsiTheme="minorHAnsi"/>
        </w:rPr>
        <w:t>análisis ABC frecuencias</w:t>
      </w:r>
      <w:r>
        <w:rPr>
          <w:rFonts w:asciiTheme="minorHAnsi" w:hAnsiTheme="minorHAnsi"/>
        </w:rPr>
        <w:t>,</w:t>
      </w:r>
    </w:p>
    <w:p w:rsidR="00762B99" w:rsidRPr="007450B9" w:rsidRDefault="00762B99" w:rsidP="00E2317A">
      <w:pPr>
        <w:numPr>
          <w:ilvl w:val="0"/>
          <w:numId w:val="43"/>
        </w:numPr>
        <w:spacing w:after="0" w:line="240" w:lineRule="auto"/>
        <w:rPr>
          <w:rFonts w:ascii="Book Antiqua" w:hAnsi="Book Antiqua"/>
        </w:rPr>
      </w:pPr>
      <w:r>
        <w:rPr>
          <w:rFonts w:asciiTheme="minorHAnsi" w:hAnsiTheme="minorHAnsi"/>
        </w:rPr>
        <w:t>ocupación en palets.</w:t>
      </w:r>
    </w:p>
    <w:p w:rsidR="00EA56B5" w:rsidRDefault="00EA56B5" w:rsidP="00762B99">
      <w:pPr>
        <w:spacing w:after="0" w:line="240" w:lineRule="auto"/>
        <w:rPr>
          <w:rFonts w:asciiTheme="minorHAnsi" w:hAnsiTheme="minorHAnsi"/>
          <w:b/>
        </w:rPr>
      </w:pPr>
    </w:p>
    <w:p w:rsidR="00762B99" w:rsidRPr="00EA56B5" w:rsidRDefault="00762B99" w:rsidP="00762B99">
      <w:pPr>
        <w:spacing w:after="0" w:line="240" w:lineRule="auto"/>
        <w:rPr>
          <w:rFonts w:asciiTheme="minorHAnsi" w:hAnsiTheme="minorHAnsi"/>
          <w:i/>
          <w:u w:val="single"/>
        </w:rPr>
      </w:pPr>
      <w:r w:rsidRPr="00EA56B5">
        <w:rPr>
          <w:rFonts w:asciiTheme="minorHAnsi" w:hAnsiTheme="minorHAnsi"/>
          <w:i/>
          <w:u w:val="single"/>
        </w:rPr>
        <w:t>Hoja 'familias, subtotales'</w:t>
      </w:r>
    </w:p>
    <w:p w:rsidR="00762B99" w:rsidRDefault="00762B99" w:rsidP="00A95E0D">
      <w:pPr>
        <w:spacing w:after="0" w:line="240" w:lineRule="auto"/>
        <w:ind w:left="708"/>
        <w:rPr>
          <w:rFonts w:asciiTheme="minorHAnsi" w:hAnsiTheme="minorHAnsi"/>
        </w:rPr>
      </w:pPr>
      <w:r>
        <w:rPr>
          <w:rFonts w:asciiTheme="minorHAnsi" w:hAnsiTheme="minorHAnsi"/>
        </w:rPr>
        <w:t>Se copia la hoja 'datos iniciales' en 'borrador'.</w:t>
      </w:r>
    </w:p>
    <w:p w:rsidR="00762B99" w:rsidRDefault="00762B99" w:rsidP="00A95E0D">
      <w:pPr>
        <w:spacing w:after="0" w:line="240" w:lineRule="auto"/>
        <w:ind w:left="708"/>
        <w:rPr>
          <w:rFonts w:asciiTheme="minorHAnsi" w:hAnsiTheme="minorHAnsi"/>
        </w:rPr>
      </w:pPr>
      <w:r>
        <w:rPr>
          <w:rFonts w:asciiTheme="minorHAnsi" w:hAnsiTheme="minorHAnsi"/>
        </w:rPr>
        <w:t>Es un análisis alternativo a la tabla dinámica. Más engorroso de efectuar, menor visión de conjunto, pero ofrece el detalle de las diversas referencias.</w:t>
      </w:r>
    </w:p>
    <w:p w:rsidR="00762B99" w:rsidRDefault="00762B99" w:rsidP="00A95E0D">
      <w:pPr>
        <w:spacing w:after="0" w:line="240" w:lineRule="auto"/>
        <w:ind w:left="708"/>
        <w:rPr>
          <w:rFonts w:asciiTheme="minorHAnsi" w:hAnsiTheme="minorHAnsi"/>
        </w:rPr>
      </w:pPr>
      <w:r>
        <w:rPr>
          <w:rFonts w:asciiTheme="minorHAnsi" w:hAnsiTheme="minorHAnsi"/>
        </w:rPr>
        <w:t>A diferencia de la tabla dinámica, exige clasificación previa.</w:t>
      </w:r>
    </w:p>
    <w:p w:rsidR="00762B99" w:rsidRDefault="00762B99" w:rsidP="00A95E0D">
      <w:pPr>
        <w:numPr>
          <w:ilvl w:val="0"/>
          <w:numId w:val="46"/>
        </w:numPr>
        <w:spacing w:after="0" w:line="240" w:lineRule="auto"/>
        <w:ind w:left="1428"/>
        <w:jc w:val="both"/>
        <w:rPr>
          <w:rFonts w:asciiTheme="minorHAnsi" w:hAnsiTheme="minorHAnsi"/>
        </w:rPr>
      </w:pPr>
      <w:r>
        <w:rPr>
          <w:rFonts w:asciiTheme="minorHAnsi" w:hAnsiTheme="minorHAnsi"/>
        </w:rPr>
        <w:t>clasificar por familia en ascendente y por LP total (criterio subordinado) en descendente,</w:t>
      </w:r>
    </w:p>
    <w:p w:rsidR="00762B99" w:rsidRDefault="00762B99" w:rsidP="00A95E0D">
      <w:pPr>
        <w:numPr>
          <w:ilvl w:val="0"/>
          <w:numId w:val="46"/>
        </w:numPr>
        <w:spacing w:after="0" w:line="240" w:lineRule="auto"/>
        <w:ind w:left="1428"/>
        <w:jc w:val="both"/>
        <w:rPr>
          <w:rFonts w:asciiTheme="minorHAnsi" w:hAnsiTheme="minorHAnsi"/>
        </w:rPr>
      </w:pPr>
      <w:r>
        <w:rPr>
          <w:rFonts w:asciiTheme="minorHAnsi" w:hAnsiTheme="minorHAnsi"/>
        </w:rPr>
        <w:t>por familia obtenga: totales, cuenta y máximo (LP y envases sueltos)</w:t>
      </w:r>
    </w:p>
    <w:p w:rsidR="00762B99" w:rsidRDefault="00762B99" w:rsidP="00A95E0D">
      <w:pPr>
        <w:spacing w:after="0" w:line="240" w:lineRule="auto"/>
        <w:ind w:left="708"/>
        <w:rPr>
          <w:rFonts w:asciiTheme="minorHAnsi" w:hAnsiTheme="minorHAnsi"/>
        </w:rPr>
      </w:pPr>
      <w:r>
        <w:rPr>
          <w:rFonts w:asciiTheme="minorHAnsi" w:hAnsiTheme="minorHAnsi"/>
        </w:rPr>
        <w:t xml:space="preserve">Se copia 'borrador' (proceso a seguir en los sucesivos pasos) en una hoja nueva 'familia subtotales'. </w:t>
      </w:r>
    </w:p>
    <w:p w:rsidR="00762B99" w:rsidRPr="00CE46F2" w:rsidRDefault="00762B99" w:rsidP="00762B99">
      <w:pPr>
        <w:spacing w:after="0" w:line="240" w:lineRule="auto"/>
        <w:rPr>
          <w:rFonts w:asciiTheme="minorHAnsi" w:hAnsiTheme="minorHAnsi"/>
          <w:i/>
          <w:u w:val="single"/>
        </w:rPr>
      </w:pPr>
      <w:r w:rsidRPr="00CE46F2">
        <w:rPr>
          <w:rFonts w:asciiTheme="minorHAnsi" w:hAnsiTheme="minorHAnsi"/>
          <w:i/>
          <w:u w:val="single"/>
        </w:rPr>
        <w:t>Hoja 'ABC (LP)'</w:t>
      </w:r>
    </w:p>
    <w:p w:rsidR="00762B99" w:rsidRDefault="00762B99" w:rsidP="00762B99">
      <w:pPr>
        <w:spacing w:after="0" w:line="240" w:lineRule="auto"/>
        <w:ind w:left="360"/>
        <w:rPr>
          <w:rFonts w:asciiTheme="minorHAnsi" w:hAnsiTheme="minorHAnsi"/>
        </w:rPr>
      </w:pPr>
      <w:r>
        <w:rPr>
          <w:rFonts w:asciiTheme="minorHAnsi" w:hAnsiTheme="minorHAnsi"/>
        </w:rPr>
        <w:t>Se copia nuevamente la hoja 'datos iniciales' en 'borrador'.</w:t>
      </w:r>
    </w:p>
    <w:p w:rsidR="00762B99" w:rsidRDefault="00762B99" w:rsidP="00E2317A">
      <w:pPr>
        <w:numPr>
          <w:ilvl w:val="0"/>
          <w:numId w:val="44"/>
        </w:numPr>
        <w:spacing w:after="0" w:line="240" w:lineRule="auto"/>
        <w:ind w:left="1080"/>
        <w:jc w:val="both"/>
        <w:rPr>
          <w:rFonts w:asciiTheme="minorHAnsi" w:hAnsiTheme="minorHAnsi"/>
        </w:rPr>
      </w:pPr>
      <w:r>
        <w:rPr>
          <w:rFonts w:asciiTheme="minorHAnsi" w:hAnsiTheme="minorHAnsi"/>
        </w:rPr>
        <w:t>ordene por 'LP total' en descendente,</w:t>
      </w:r>
    </w:p>
    <w:p w:rsidR="00762B99" w:rsidRDefault="00762B99" w:rsidP="00E2317A">
      <w:pPr>
        <w:numPr>
          <w:ilvl w:val="0"/>
          <w:numId w:val="44"/>
        </w:numPr>
        <w:spacing w:after="0" w:line="240" w:lineRule="auto"/>
        <w:ind w:left="1080"/>
        <w:jc w:val="both"/>
        <w:rPr>
          <w:rFonts w:asciiTheme="minorHAnsi" w:hAnsiTheme="minorHAnsi"/>
        </w:rPr>
      </w:pPr>
      <w:r>
        <w:rPr>
          <w:rFonts w:asciiTheme="minorHAnsi" w:hAnsiTheme="minorHAnsi"/>
        </w:rPr>
        <w:t>añada y calcule tres columna: 'salida total envases', 'ocupación palets', 'frecuencia diaria',</w:t>
      </w:r>
      <w:r w:rsidR="00F02328">
        <w:rPr>
          <w:rFonts w:asciiTheme="minorHAnsi" w:hAnsiTheme="minorHAnsi"/>
        </w:rPr>
        <w:t xml:space="preserve"> La frecuencia diaria se obtiene dividiendo total LP entre 25 (número de días laborables del mes).</w:t>
      </w:r>
    </w:p>
    <w:p w:rsidR="00762B99" w:rsidRDefault="00762B99" w:rsidP="00E2317A">
      <w:pPr>
        <w:numPr>
          <w:ilvl w:val="0"/>
          <w:numId w:val="44"/>
        </w:numPr>
        <w:spacing w:after="0" w:line="240" w:lineRule="auto"/>
        <w:ind w:left="1080"/>
        <w:jc w:val="both"/>
        <w:rPr>
          <w:rFonts w:asciiTheme="minorHAnsi" w:hAnsiTheme="minorHAnsi"/>
        </w:rPr>
      </w:pPr>
      <w:r>
        <w:rPr>
          <w:rFonts w:asciiTheme="minorHAnsi" w:hAnsiTheme="minorHAnsi"/>
        </w:rPr>
        <w:t>calcule ABC, con criterio logístico en cuanto al número de grupos (cortes) y el tamaño de los mismos, de acuerdo al parámetro 'LP total'</w:t>
      </w:r>
    </w:p>
    <w:p w:rsidR="00762B99" w:rsidRPr="0088686C" w:rsidRDefault="00762B99" w:rsidP="00762B99">
      <w:pPr>
        <w:spacing w:after="0" w:line="240" w:lineRule="auto"/>
        <w:ind w:left="360"/>
        <w:rPr>
          <w:rFonts w:asciiTheme="minorHAnsi" w:hAnsiTheme="minorHAnsi"/>
        </w:rPr>
      </w:pPr>
      <w:r>
        <w:rPr>
          <w:rFonts w:asciiTheme="minorHAnsi" w:hAnsiTheme="minorHAnsi"/>
        </w:rPr>
        <w:t xml:space="preserve">Se copia 'borrador' (proceso a seguir en los sucesivos pasos) en una hoja nueva 'ABC (LP)'. </w:t>
      </w:r>
    </w:p>
    <w:p w:rsidR="00762B99" w:rsidRPr="00CE46F2" w:rsidRDefault="00762B99" w:rsidP="00762B99">
      <w:pPr>
        <w:spacing w:after="0" w:line="240" w:lineRule="auto"/>
        <w:rPr>
          <w:rFonts w:asciiTheme="minorHAnsi" w:hAnsiTheme="minorHAnsi"/>
          <w:i/>
          <w:u w:val="single"/>
        </w:rPr>
      </w:pPr>
      <w:r w:rsidRPr="00CE46F2">
        <w:rPr>
          <w:rFonts w:asciiTheme="minorHAnsi" w:hAnsiTheme="minorHAnsi"/>
          <w:i/>
          <w:u w:val="single"/>
        </w:rPr>
        <w:t xml:space="preserve"> Hoja 'tabla din</w:t>
      </w:r>
      <w:r w:rsidR="005270E6">
        <w:rPr>
          <w:rFonts w:asciiTheme="minorHAnsi" w:hAnsiTheme="minorHAnsi"/>
          <w:i/>
          <w:u w:val="single"/>
        </w:rPr>
        <w:t>á</w:t>
      </w:r>
      <w:r w:rsidRPr="00CE46F2">
        <w:rPr>
          <w:rFonts w:asciiTheme="minorHAnsi" w:hAnsiTheme="minorHAnsi"/>
          <w:i/>
          <w:u w:val="single"/>
        </w:rPr>
        <w:t>mica'</w:t>
      </w:r>
    </w:p>
    <w:p w:rsidR="00762B99" w:rsidRDefault="00762B99" w:rsidP="00762B99">
      <w:pPr>
        <w:spacing w:after="0" w:line="240" w:lineRule="auto"/>
        <w:ind w:left="709"/>
        <w:rPr>
          <w:rFonts w:asciiTheme="minorHAnsi" w:hAnsiTheme="minorHAnsi"/>
        </w:rPr>
      </w:pPr>
      <w:r>
        <w:rPr>
          <w:rFonts w:asciiTheme="minorHAnsi" w:hAnsiTheme="minorHAnsi"/>
        </w:rPr>
        <w:t>A partir de la hoja 'ABC LP'.</w:t>
      </w:r>
    </w:p>
    <w:p w:rsidR="00762B99" w:rsidRDefault="00762B99" w:rsidP="00762B99">
      <w:pPr>
        <w:spacing w:after="0" w:line="240" w:lineRule="auto"/>
        <w:ind w:left="709"/>
        <w:rPr>
          <w:rFonts w:asciiTheme="minorHAnsi" w:hAnsiTheme="minorHAnsi"/>
        </w:rPr>
      </w:pPr>
      <w:r>
        <w:rPr>
          <w:rFonts w:asciiTheme="minorHAnsi" w:hAnsiTheme="minorHAnsi"/>
        </w:rPr>
        <w:t>¿Saca alguna conclusión?</w:t>
      </w:r>
    </w:p>
    <w:p w:rsidR="00762B99" w:rsidRDefault="00762B99" w:rsidP="00762B99">
      <w:pPr>
        <w:spacing w:after="0" w:line="240" w:lineRule="auto"/>
        <w:rPr>
          <w:rFonts w:asciiTheme="minorHAnsi" w:hAnsiTheme="minorHAnsi"/>
          <w:b/>
          <w:szCs w:val="24"/>
        </w:rPr>
      </w:pPr>
    </w:p>
    <w:p w:rsidR="00762B99" w:rsidRPr="008D01E2" w:rsidRDefault="00CE46F2" w:rsidP="00762B99">
      <w:pPr>
        <w:spacing w:after="0" w:line="240" w:lineRule="auto"/>
        <w:rPr>
          <w:rFonts w:asciiTheme="minorHAnsi" w:hAnsiTheme="minorHAnsi"/>
          <w:b/>
          <w:szCs w:val="24"/>
        </w:rPr>
      </w:pPr>
      <w:r w:rsidRPr="008D01E2">
        <w:rPr>
          <w:rFonts w:asciiTheme="minorHAnsi" w:hAnsiTheme="minorHAnsi"/>
          <w:b/>
          <w:szCs w:val="24"/>
        </w:rPr>
        <w:t>5.- comentarios</w:t>
      </w:r>
    </w:p>
    <w:p w:rsidR="00762B99" w:rsidRPr="00CE46F2" w:rsidRDefault="00762B99" w:rsidP="00762B99">
      <w:pPr>
        <w:pStyle w:val="Prrafodelista"/>
        <w:ind w:left="0"/>
        <w:rPr>
          <w:rFonts w:asciiTheme="minorHAnsi" w:hAnsiTheme="minorHAnsi"/>
          <w:i/>
          <w:sz w:val="22"/>
          <w:szCs w:val="22"/>
          <w:u w:val="single"/>
        </w:rPr>
      </w:pPr>
      <w:r w:rsidRPr="00CE46F2">
        <w:rPr>
          <w:rFonts w:asciiTheme="minorHAnsi" w:hAnsiTheme="minorHAnsi"/>
          <w:i/>
          <w:sz w:val="22"/>
          <w:szCs w:val="22"/>
          <w:u w:val="single"/>
        </w:rPr>
        <w:t>Análisis familias</w:t>
      </w:r>
    </w:p>
    <w:p w:rsidR="00762B99" w:rsidRDefault="00762B99" w:rsidP="00762B99">
      <w:pPr>
        <w:pStyle w:val="Prrafodelista"/>
        <w:ind w:left="709"/>
        <w:rPr>
          <w:rFonts w:asciiTheme="minorHAnsi" w:hAnsiTheme="minorHAnsi"/>
          <w:sz w:val="22"/>
          <w:szCs w:val="22"/>
        </w:rPr>
      </w:pPr>
      <w:r>
        <w:rPr>
          <w:rFonts w:asciiTheme="minorHAnsi" w:hAnsiTheme="minorHAnsi"/>
          <w:sz w:val="22"/>
          <w:szCs w:val="22"/>
        </w:rPr>
        <w:t>En el análisis subtotales por familias ya puede observarse el volumen de picking tan desmesurado: en LP y en envases sueltos.</w:t>
      </w:r>
    </w:p>
    <w:p w:rsidR="00762B99" w:rsidRDefault="00762B99" w:rsidP="00762B99">
      <w:pPr>
        <w:pStyle w:val="Prrafodelista"/>
        <w:ind w:left="709"/>
        <w:rPr>
          <w:rFonts w:asciiTheme="minorHAnsi" w:hAnsiTheme="minorHAnsi"/>
          <w:sz w:val="22"/>
          <w:szCs w:val="22"/>
        </w:rPr>
      </w:pPr>
      <w:r>
        <w:rPr>
          <w:rFonts w:asciiTheme="minorHAnsi" w:hAnsiTheme="minorHAnsi"/>
          <w:sz w:val="22"/>
          <w:szCs w:val="22"/>
        </w:rPr>
        <w:t>La empresa deberá considerar:</w:t>
      </w:r>
    </w:p>
    <w:p w:rsidR="00762B99" w:rsidRDefault="00762B99" w:rsidP="00E2317A">
      <w:pPr>
        <w:pStyle w:val="Prrafodelista"/>
        <w:numPr>
          <w:ilvl w:val="0"/>
          <w:numId w:val="45"/>
        </w:numPr>
        <w:ind w:left="1478"/>
        <w:rPr>
          <w:rFonts w:asciiTheme="minorHAnsi" w:hAnsiTheme="minorHAnsi"/>
          <w:sz w:val="22"/>
          <w:szCs w:val="22"/>
        </w:rPr>
      </w:pPr>
      <w:r>
        <w:rPr>
          <w:rFonts w:asciiTheme="minorHAnsi" w:hAnsiTheme="minorHAnsi"/>
          <w:sz w:val="22"/>
          <w:szCs w:val="22"/>
        </w:rPr>
        <w:t xml:space="preserve">variar el número de envases por caja, </w:t>
      </w:r>
    </w:p>
    <w:p w:rsidR="00762B99" w:rsidRDefault="00762B99" w:rsidP="00E2317A">
      <w:pPr>
        <w:pStyle w:val="Prrafodelista"/>
        <w:numPr>
          <w:ilvl w:val="0"/>
          <w:numId w:val="45"/>
        </w:numPr>
        <w:ind w:left="1478"/>
        <w:rPr>
          <w:rFonts w:asciiTheme="minorHAnsi" w:hAnsiTheme="minorHAnsi"/>
          <w:sz w:val="22"/>
          <w:szCs w:val="22"/>
        </w:rPr>
      </w:pPr>
      <w:r>
        <w:rPr>
          <w:rFonts w:asciiTheme="minorHAnsi" w:hAnsiTheme="minorHAnsi"/>
          <w:sz w:val="22"/>
          <w:szCs w:val="22"/>
        </w:rPr>
        <w:t xml:space="preserve">potenciar la venta de éstas para minorar el picking. </w:t>
      </w:r>
    </w:p>
    <w:p w:rsidR="00762B99" w:rsidRDefault="00762B99" w:rsidP="00762B99">
      <w:pPr>
        <w:pStyle w:val="Prrafodelista"/>
        <w:ind w:left="709"/>
        <w:rPr>
          <w:rFonts w:asciiTheme="minorHAnsi" w:hAnsiTheme="minorHAnsi"/>
          <w:sz w:val="22"/>
          <w:szCs w:val="22"/>
        </w:rPr>
      </w:pPr>
      <w:r>
        <w:rPr>
          <w:rFonts w:asciiTheme="minorHAnsi" w:hAnsiTheme="minorHAnsi"/>
          <w:sz w:val="22"/>
          <w:szCs w:val="22"/>
        </w:rPr>
        <w:t>Departamentos implicados: fabricación, comercial, diseño de E+E.</w:t>
      </w:r>
    </w:p>
    <w:p w:rsidR="00762B99" w:rsidRPr="00CE46F2" w:rsidRDefault="00762B99" w:rsidP="00762B99">
      <w:pPr>
        <w:pStyle w:val="Prrafodelista"/>
        <w:ind w:left="0"/>
        <w:rPr>
          <w:rFonts w:asciiTheme="minorHAnsi" w:hAnsiTheme="minorHAnsi"/>
          <w:i/>
          <w:sz w:val="22"/>
          <w:szCs w:val="22"/>
        </w:rPr>
      </w:pPr>
      <w:r w:rsidRPr="00CE46F2">
        <w:rPr>
          <w:rFonts w:asciiTheme="minorHAnsi" w:hAnsiTheme="minorHAnsi"/>
          <w:i/>
          <w:sz w:val="22"/>
          <w:szCs w:val="22"/>
        </w:rPr>
        <w:t>Análisis ABC</w:t>
      </w:r>
    </w:p>
    <w:p w:rsidR="00762B99" w:rsidRDefault="00762B99" w:rsidP="00762B99">
      <w:pPr>
        <w:pStyle w:val="Prrafodelista"/>
        <w:ind w:left="709"/>
        <w:rPr>
          <w:rFonts w:asciiTheme="minorHAnsi" w:hAnsiTheme="minorHAnsi"/>
          <w:sz w:val="22"/>
          <w:szCs w:val="22"/>
        </w:rPr>
      </w:pPr>
      <w:r>
        <w:rPr>
          <w:rFonts w:asciiTheme="minorHAnsi" w:hAnsiTheme="minorHAnsi"/>
          <w:sz w:val="22"/>
          <w:szCs w:val="22"/>
        </w:rPr>
        <w:t>Preparatorio para el análisis vía tabla dinámica.</w:t>
      </w:r>
    </w:p>
    <w:p w:rsidR="00762B99" w:rsidRPr="00A95E0D" w:rsidRDefault="00762B99" w:rsidP="00762B99">
      <w:pPr>
        <w:pStyle w:val="Prrafodelista"/>
        <w:ind w:left="0"/>
        <w:rPr>
          <w:rFonts w:asciiTheme="minorHAnsi" w:hAnsiTheme="minorHAnsi"/>
          <w:i/>
          <w:sz w:val="22"/>
          <w:szCs w:val="22"/>
          <w:u w:val="single"/>
        </w:rPr>
      </w:pPr>
      <w:r w:rsidRPr="00A95E0D">
        <w:rPr>
          <w:rFonts w:asciiTheme="minorHAnsi" w:hAnsiTheme="minorHAnsi"/>
          <w:i/>
          <w:sz w:val="22"/>
          <w:szCs w:val="22"/>
          <w:u w:val="single"/>
        </w:rPr>
        <w:t>Análisis tabla dinámica</w:t>
      </w:r>
    </w:p>
    <w:p w:rsidR="00CE46F2" w:rsidRDefault="00CE46F2" w:rsidP="00CE46F2">
      <w:pPr>
        <w:pStyle w:val="Prrafodelista"/>
        <w:ind w:left="708"/>
        <w:rPr>
          <w:rFonts w:asciiTheme="minorHAnsi" w:hAnsiTheme="minorHAnsi"/>
          <w:sz w:val="22"/>
          <w:szCs w:val="22"/>
        </w:rPr>
      </w:pPr>
      <w:r>
        <w:rPr>
          <w:rFonts w:asciiTheme="minorHAnsi" w:hAnsiTheme="minorHAnsi"/>
          <w:sz w:val="22"/>
          <w:szCs w:val="22"/>
        </w:rPr>
        <w:t>¿saca al</w:t>
      </w:r>
      <w:r w:rsidR="00F03774">
        <w:rPr>
          <w:rFonts w:asciiTheme="minorHAnsi" w:hAnsiTheme="minorHAnsi"/>
          <w:sz w:val="22"/>
          <w:szCs w:val="22"/>
        </w:rPr>
        <w:t>g</w:t>
      </w:r>
      <w:r>
        <w:rPr>
          <w:rFonts w:asciiTheme="minorHAnsi" w:hAnsiTheme="minorHAnsi"/>
          <w:sz w:val="22"/>
          <w:szCs w:val="22"/>
        </w:rPr>
        <w:t>una conclusión?</w:t>
      </w:r>
    </w:p>
    <w:p w:rsidR="00F03774" w:rsidRDefault="00F03774" w:rsidP="00CE46F2">
      <w:pPr>
        <w:pStyle w:val="Prrafodelista"/>
        <w:ind w:left="708"/>
        <w:rPr>
          <w:rFonts w:asciiTheme="minorHAnsi" w:hAnsiTheme="minorHAnsi"/>
          <w:sz w:val="22"/>
          <w:szCs w:val="22"/>
        </w:rPr>
      </w:pPr>
      <w:r>
        <w:rPr>
          <w:rFonts w:asciiTheme="minorHAnsi" w:hAnsiTheme="minorHAnsi"/>
          <w:sz w:val="22"/>
          <w:szCs w:val="22"/>
        </w:rPr>
        <w:t>1.-</w:t>
      </w:r>
      <w:r>
        <w:rPr>
          <w:rFonts w:asciiTheme="minorHAnsi" w:hAnsiTheme="minorHAnsi"/>
          <w:sz w:val="22"/>
          <w:szCs w:val="22"/>
        </w:rPr>
        <w:tab/>
      </w:r>
    </w:p>
    <w:p w:rsidR="00CE46F2" w:rsidRDefault="00F03774" w:rsidP="00CE46F2">
      <w:pPr>
        <w:pStyle w:val="Prrafodelista"/>
        <w:ind w:left="708"/>
        <w:rPr>
          <w:rFonts w:asciiTheme="minorHAnsi" w:hAnsiTheme="minorHAnsi"/>
          <w:sz w:val="22"/>
          <w:szCs w:val="22"/>
        </w:rPr>
      </w:pPr>
      <w:r>
        <w:rPr>
          <w:rFonts w:asciiTheme="minorHAnsi" w:hAnsiTheme="minorHAnsi"/>
          <w:sz w:val="22"/>
          <w:szCs w:val="22"/>
        </w:rPr>
        <w:t>Conviene analizar los pedidos uno a uno para todas las referencias. A continuación habrá que comparar la estructura de los pedidos con el número de envases por caja. Quizás por este lado puede haber líneas de mejora.</w:t>
      </w:r>
    </w:p>
    <w:p w:rsidR="00F03774" w:rsidRDefault="00F03774" w:rsidP="00CE46F2">
      <w:pPr>
        <w:pStyle w:val="Prrafodelista"/>
        <w:ind w:left="708"/>
        <w:rPr>
          <w:rFonts w:asciiTheme="minorHAnsi" w:hAnsiTheme="minorHAnsi"/>
          <w:sz w:val="22"/>
          <w:szCs w:val="22"/>
        </w:rPr>
      </w:pPr>
      <w:r>
        <w:rPr>
          <w:rFonts w:asciiTheme="minorHAnsi" w:hAnsiTheme="minorHAnsi"/>
          <w:sz w:val="22"/>
          <w:szCs w:val="22"/>
        </w:rPr>
        <w:t>2.-</w:t>
      </w:r>
    </w:p>
    <w:p w:rsidR="00F03774" w:rsidRDefault="00F03774" w:rsidP="00CE46F2">
      <w:pPr>
        <w:pStyle w:val="Prrafodelista"/>
        <w:ind w:left="708"/>
        <w:rPr>
          <w:rFonts w:asciiTheme="minorHAnsi" w:hAnsiTheme="minorHAnsi"/>
          <w:sz w:val="22"/>
          <w:szCs w:val="22"/>
        </w:rPr>
      </w:pPr>
      <w:r>
        <w:rPr>
          <w:rFonts w:asciiTheme="minorHAnsi" w:hAnsiTheme="minorHAnsi"/>
          <w:sz w:val="22"/>
          <w:szCs w:val="22"/>
        </w:rPr>
        <w:t>A través de un software de paletización (Cape pack, Pallet Lite, Terciel packsoft...) y conociendo cuántas cajas master se utilizan, convendrá analizar la posibilidad de simplificar y reducir el número de cajas diferentes.</w:t>
      </w:r>
    </w:p>
    <w:p w:rsidR="00C81E36" w:rsidRPr="009A6355" w:rsidRDefault="00C81E36" w:rsidP="00C81E36">
      <w:pPr>
        <w:spacing w:after="0" w:line="240" w:lineRule="auto"/>
        <w:rPr>
          <w:rFonts w:asciiTheme="minorHAnsi" w:hAnsiTheme="minorHAnsi"/>
        </w:rPr>
      </w:pPr>
    </w:p>
    <w:p w:rsidR="00C81E36" w:rsidRDefault="00C81E36" w:rsidP="00C81E36">
      <w:pPr>
        <w:spacing w:after="0" w:line="240" w:lineRule="auto"/>
        <w:jc w:val="center"/>
        <w:rPr>
          <w:rFonts w:asciiTheme="minorHAnsi" w:hAnsiTheme="minorHAnsi"/>
          <w:b/>
        </w:rPr>
      </w:pPr>
      <w:r>
        <w:rPr>
          <w:rFonts w:asciiTheme="minorHAnsi" w:hAnsiTheme="minorHAnsi"/>
          <w:b/>
        </w:rPr>
        <w:t>------------------------------------------------------------------------------------------</w:t>
      </w:r>
    </w:p>
    <w:p w:rsidR="00C81E36" w:rsidRDefault="00C81E36" w:rsidP="00C81E36">
      <w:pPr>
        <w:spacing w:after="0" w:line="240" w:lineRule="auto"/>
        <w:jc w:val="both"/>
        <w:rPr>
          <w:rFonts w:asciiTheme="minorHAnsi" w:hAnsiTheme="minorHAnsi"/>
          <w:b/>
        </w:rPr>
      </w:pPr>
    </w:p>
    <w:p w:rsidR="00C81E36" w:rsidRDefault="00C81E36" w:rsidP="00C81E36">
      <w:pPr>
        <w:spacing w:after="0" w:line="240" w:lineRule="auto"/>
        <w:jc w:val="both"/>
        <w:rPr>
          <w:rFonts w:asciiTheme="minorHAnsi" w:hAnsiTheme="minorHAnsi"/>
          <w:b/>
        </w:rPr>
      </w:pPr>
    </w:p>
    <w:p w:rsidR="00C81E36" w:rsidRDefault="00C81E36" w:rsidP="00C81E36">
      <w:pPr>
        <w:spacing w:after="0" w:line="240" w:lineRule="auto"/>
        <w:jc w:val="both"/>
        <w:rPr>
          <w:rFonts w:asciiTheme="minorHAnsi" w:hAnsiTheme="minorHAnsi"/>
          <w:b/>
        </w:rPr>
      </w:pPr>
    </w:p>
    <w:p w:rsidR="00C81E36" w:rsidRDefault="00D60A09" w:rsidP="00C81E36">
      <w:pPr>
        <w:spacing w:after="0" w:line="240" w:lineRule="auto"/>
        <w:jc w:val="both"/>
        <w:rPr>
          <w:rFonts w:asciiTheme="minorHAnsi" w:hAnsiTheme="minorHAnsi"/>
          <w:b/>
          <w:lang w:val="es-ES_tradnl"/>
        </w:rPr>
      </w:pPr>
      <w:r>
        <w:rPr>
          <w:rFonts w:asciiTheme="minorHAnsi" w:hAnsiTheme="minorHAnsi"/>
          <w:b/>
          <w:u w:val="single"/>
        </w:rPr>
        <w:t xml:space="preserve">05 </w:t>
      </w:r>
      <w:r w:rsidR="00C81E36">
        <w:rPr>
          <w:rFonts w:asciiTheme="minorHAnsi" w:hAnsiTheme="minorHAnsi"/>
          <w:b/>
          <w:u w:val="single"/>
        </w:rPr>
        <w:t>PICKING 02, ANÁLISIS DE PEDIDOS. MANIPULACIONES Y FAMILIAS.</w:t>
      </w:r>
    </w:p>
    <w:p w:rsidR="00EC75F0" w:rsidRPr="00CE46F2" w:rsidRDefault="00EC75F0" w:rsidP="00762B99">
      <w:pPr>
        <w:spacing w:after="0" w:line="240" w:lineRule="auto"/>
        <w:rPr>
          <w:rFonts w:asciiTheme="minorHAnsi" w:hAnsiTheme="minorHAnsi"/>
          <w:lang w:val="es-ES_tradnl"/>
        </w:rPr>
      </w:pPr>
    </w:p>
    <w:p w:rsidR="00C81E36" w:rsidRPr="00FF37F0" w:rsidRDefault="00C81E36" w:rsidP="00C81E36">
      <w:pPr>
        <w:numPr>
          <w:ilvl w:val="12"/>
          <w:numId w:val="0"/>
        </w:numPr>
        <w:spacing w:after="0" w:line="240" w:lineRule="auto"/>
        <w:ind w:left="283" w:hanging="283"/>
        <w:rPr>
          <w:rFonts w:asciiTheme="minorHAnsi" w:hAnsiTheme="minorHAnsi"/>
          <w:b/>
        </w:rPr>
      </w:pPr>
      <w:r w:rsidRPr="00FF37F0">
        <w:rPr>
          <w:rFonts w:asciiTheme="minorHAnsi" w:hAnsiTheme="minorHAnsi"/>
          <w:b/>
        </w:rPr>
        <w:t>1.- objetivo</w:t>
      </w:r>
    </w:p>
    <w:p w:rsidR="00C81E36" w:rsidRPr="0088686C" w:rsidRDefault="00C81E36" w:rsidP="00C81E36">
      <w:pPr>
        <w:spacing w:after="0" w:line="240" w:lineRule="auto"/>
        <w:rPr>
          <w:rFonts w:asciiTheme="minorHAnsi" w:hAnsiTheme="minorHAnsi"/>
        </w:rPr>
      </w:pPr>
      <w:r w:rsidRPr="0088686C">
        <w:rPr>
          <w:rFonts w:asciiTheme="minorHAnsi" w:hAnsiTheme="minorHAnsi"/>
        </w:rPr>
        <w:t>Utilización de una herramienta informática para un tema logístico</w:t>
      </w:r>
      <w:r>
        <w:rPr>
          <w:rFonts w:asciiTheme="minorHAnsi" w:hAnsiTheme="minorHAnsi"/>
        </w:rPr>
        <w:t xml:space="preserve">. </w:t>
      </w:r>
      <w:r w:rsidRPr="0088686C">
        <w:rPr>
          <w:rFonts w:asciiTheme="minorHAnsi" w:hAnsiTheme="minorHAnsi"/>
        </w:rPr>
        <w:t>Metodología de análisis logístico.</w:t>
      </w:r>
    </w:p>
    <w:p w:rsidR="00C81E36" w:rsidRDefault="00C81E36" w:rsidP="00C81E36">
      <w:pPr>
        <w:pStyle w:val="Textoindependiente2"/>
        <w:spacing w:after="0" w:line="240" w:lineRule="auto"/>
        <w:rPr>
          <w:rFonts w:asciiTheme="minorHAnsi" w:hAnsiTheme="minorHAnsi"/>
        </w:rPr>
      </w:pPr>
      <w:r>
        <w:rPr>
          <w:rFonts w:asciiTheme="minorHAnsi" w:hAnsiTheme="minorHAnsi"/>
        </w:rPr>
        <w:t>Es una continuación y ampliación del ejercicio anterior.</w:t>
      </w:r>
      <w:r w:rsidRPr="00FF37F0">
        <w:rPr>
          <w:rFonts w:asciiTheme="minorHAnsi" w:hAnsiTheme="minorHAnsi"/>
        </w:rPr>
        <w:t xml:space="preserve"> </w:t>
      </w:r>
    </w:p>
    <w:p w:rsidR="00C81E36" w:rsidRDefault="00A41D51" w:rsidP="00C81E36">
      <w:pPr>
        <w:pStyle w:val="Textoindependiente2"/>
        <w:spacing w:after="0" w:line="240" w:lineRule="auto"/>
        <w:rPr>
          <w:rFonts w:asciiTheme="minorHAnsi" w:hAnsiTheme="minorHAnsi"/>
        </w:rPr>
      </w:pPr>
      <w:r>
        <w:rPr>
          <w:rFonts w:asciiTheme="minorHAnsi" w:hAnsiTheme="minorHAnsi"/>
        </w:rPr>
        <w:t>E</w:t>
      </w:r>
      <w:r w:rsidR="00C81E36">
        <w:rPr>
          <w:rFonts w:asciiTheme="minorHAnsi" w:hAnsiTheme="minorHAnsi"/>
        </w:rPr>
        <w:t>l objetivo es doble:</w:t>
      </w:r>
    </w:p>
    <w:p w:rsidR="00C81E36" w:rsidRPr="006F178A" w:rsidRDefault="00C81E36" w:rsidP="00E2317A">
      <w:pPr>
        <w:numPr>
          <w:ilvl w:val="0"/>
          <w:numId w:val="47"/>
        </w:numPr>
        <w:spacing w:after="0" w:line="240" w:lineRule="auto"/>
        <w:jc w:val="both"/>
        <w:rPr>
          <w:rFonts w:asciiTheme="minorHAnsi" w:hAnsiTheme="minorHAnsi"/>
        </w:rPr>
      </w:pPr>
      <w:r w:rsidRPr="006F178A">
        <w:rPr>
          <w:rFonts w:asciiTheme="minorHAnsi" w:hAnsiTheme="minorHAnsi"/>
        </w:rPr>
        <w:t>Cálculo necesidades de almacenamiento a partir de las ventas de acuerdo al nuevo índice de rotación objetivo.</w:t>
      </w:r>
    </w:p>
    <w:p w:rsidR="00C81E36" w:rsidRDefault="00C81E36" w:rsidP="00E2317A">
      <w:pPr>
        <w:numPr>
          <w:ilvl w:val="0"/>
          <w:numId w:val="47"/>
        </w:numPr>
        <w:spacing w:after="0" w:line="240" w:lineRule="auto"/>
        <w:jc w:val="both"/>
        <w:rPr>
          <w:rFonts w:ascii="Book Antiqua" w:hAnsi="Book Antiqua"/>
        </w:rPr>
      </w:pPr>
      <w:r w:rsidRPr="006F178A">
        <w:rPr>
          <w:rFonts w:asciiTheme="minorHAnsi" w:hAnsiTheme="minorHAnsi"/>
        </w:rPr>
        <w:t>Cálculo ventas: físicas (palets + cajas + unidades), L</w:t>
      </w:r>
      <w:r>
        <w:rPr>
          <w:rFonts w:asciiTheme="minorHAnsi" w:hAnsiTheme="minorHAnsi"/>
        </w:rPr>
        <w:t>P</w:t>
      </w:r>
      <w:r w:rsidRPr="006F178A">
        <w:rPr>
          <w:rFonts w:asciiTheme="minorHAnsi" w:hAnsiTheme="minorHAnsi"/>
        </w:rPr>
        <w:t xml:space="preserve"> y frecuencia diaria a nivel de producto</w:t>
      </w:r>
      <w:r>
        <w:rPr>
          <w:rFonts w:ascii="Book Antiqua" w:hAnsi="Book Antiqua"/>
        </w:rPr>
        <w:t>.</w:t>
      </w:r>
    </w:p>
    <w:p w:rsidR="00C81E36" w:rsidRDefault="00C81E36" w:rsidP="00C81E36">
      <w:pPr>
        <w:numPr>
          <w:ilvl w:val="12"/>
          <w:numId w:val="0"/>
        </w:numPr>
        <w:spacing w:after="0" w:line="240" w:lineRule="auto"/>
        <w:ind w:left="283" w:hanging="283"/>
        <w:rPr>
          <w:rFonts w:asciiTheme="minorHAnsi" w:hAnsiTheme="minorHAnsi"/>
          <w:b/>
        </w:rPr>
      </w:pPr>
    </w:p>
    <w:p w:rsidR="00C81E36" w:rsidRPr="00E60489" w:rsidRDefault="00C81E36" w:rsidP="00C81E36">
      <w:pPr>
        <w:numPr>
          <w:ilvl w:val="12"/>
          <w:numId w:val="0"/>
        </w:numPr>
        <w:spacing w:after="0" w:line="240" w:lineRule="auto"/>
        <w:ind w:left="283" w:hanging="283"/>
        <w:rPr>
          <w:rFonts w:asciiTheme="minorHAnsi" w:hAnsiTheme="minorHAnsi"/>
          <w:b/>
        </w:rPr>
      </w:pPr>
      <w:r w:rsidRPr="00E60489">
        <w:rPr>
          <w:rFonts w:asciiTheme="minorHAnsi" w:hAnsiTheme="minorHAnsi"/>
          <w:b/>
        </w:rPr>
        <w:t>2.- descripción</w:t>
      </w:r>
    </w:p>
    <w:p w:rsidR="00C81E36" w:rsidRDefault="00C81E36" w:rsidP="00C81E36">
      <w:pPr>
        <w:numPr>
          <w:ilvl w:val="12"/>
          <w:numId w:val="0"/>
        </w:numPr>
        <w:spacing w:after="0" w:line="240" w:lineRule="auto"/>
        <w:rPr>
          <w:rFonts w:asciiTheme="minorHAnsi" w:hAnsiTheme="minorHAnsi"/>
        </w:rPr>
      </w:pPr>
      <w:r>
        <w:rPr>
          <w:rFonts w:asciiTheme="minorHAnsi" w:hAnsiTheme="minorHAnsi"/>
        </w:rPr>
        <w:t xml:space="preserve">Laboratorio farmacéutico que atiende a distribuidores farmacéuticos (tipo Cofares, Zafa, Nafarco, Vascofar...) y también directamente a farmacias. </w:t>
      </w:r>
    </w:p>
    <w:p w:rsidR="00C81E36" w:rsidRDefault="00C81E36" w:rsidP="00C81E36">
      <w:pPr>
        <w:numPr>
          <w:ilvl w:val="12"/>
          <w:numId w:val="0"/>
        </w:numPr>
        <w:spacing w:after="0" w:line="240" w:lineRule="auto"/>
        <w:rPr>
          <w:rFonts w:asciiTheme="minorHAnsi" w:hAnsiTheme="minorHAnsi"/>
        </w:rPr>
      </w:pPr>
      <w:r>
        <w:rPr>
          <w:rFonts w:asciiTheme="minorHAnsi" w:hAnsiTheme="minorHAnsi"/>
        </w:rPr>
        <w:t>Desde el punto de vista logístico  la empresa desea tener un conocimiento más detallado de la composición de sus pedidos para no incurrir ni en stock out ni en exceso de stock.</w:t>
      </w:r>
    </w:p>
    <w:p w:rsidR="00C81E36" w:rsidRDefault="00C81E36" w:rsidP="00C81E36">
      <w:pPr>
        <w:numPr>
          <w:ilvl w:val="12"/>
          <w:numId w:val="0"/>
        </w:numPr>
        <w:spacing w:after="0" w:line="240" w:lineRule="auto"/>
        <w:rPr>
          <w:rFonts w:asciiTheme="minorHAnsi" w:hAnsiTheme="minorHAnsi"/>
        </w:rPr>
      </w:pPr>
      <w:r>
        <w:rPr>
          <w:rFonts w:asciiTheme="minorHAnsi" w:hAnsiTheme="minorHAnsi"/>
        </w:rPr>
        <w:t>El índice de rotación global es de 10. Para el ejercicio supondremos que es el global y también el de cada producto.</w:t>
      </w:r>
    </w:p>
    <w:p w:rsidR="00C81E36" w:rsidRPr="0088686C" w:rsidRDefault="00C81E36" w:rsidP="00C81E36">
      <w:pPr>
        <w:numPr>
          <w:ilvl w:val="12"/>
          <w:numId w:val="0"/>
        </w:numPr>
        <w:spacing w:after="0" w:line="240" w:lineRule="auto"/>
        <w:rPr>
          <w:rFonts w:asciiTheme="minorHAnsi" w:hAnsiTheme="minorHAnsi"/>
        </w:rPr>
      </w:pPr>
      <w:r>
        <w:rPr>
          <w:rFonts w:asciiTheme="minorHAnsi" w:hAnsiTheme="minorHAnsi"/>
        </w:rPr>
        <w:t>Suponga, a efectos de cálculo, que el mes tiene 25 días laborables.</w:t>
      </w:r>
      <w:r w:rsidR="00A41D51">
        <w:rPr>
          <w:rFonts w:asciiTheme="minorHAnsi" w:hAnsiTheme="minorHAnsi"/>
        </w:rPr>
        <w:t xml:space="preserve"> El sábado es día laborable.</w:t>
      </w:r>
    </w:p>
    <w:p w:rsidR="00C81E36" w:rsidRDefault="00C81E36" w:rsidP="00C81E36">
      <w:pPr>
        <w:spacing w:after="0" w:line="240" w:lineRule="auto"/>
        <w:rPr>
          <w:rFonts w:asciiTheme="minorHAnsi" w:hAnsiTheme="minorHAnsi"/>
          <w:b/>
          <w:bCs/>
          <w:szCs w:val="24"/>
        </w:rPr>
      </w:pPr>
    </w:p>
    <w:p w:rsidR="00C81E36" w:rsidRPr="00E60489" w:rsidRDefault="00C81E36" w:rsidP="00C81E36">
      <w:pPr>
        <w:spacing w:after="0" w:line="240" w:lineRule="auto"/>
        <w:rPr>
          <w:rFonts w:asciiTheme="minorHAnsi" w:hAnsiTheme="minorHAnsi"/>
          <w:b/>
          <w:bCs/>
          <w:szCs w:val="24"/>
        </w:rPr>
      </w:pPr>
      <w:r w:rsidRPr="00E60489">
        <w:rPr>
          <w:rFonts w:asciiTheme="minorHAnsi" w:hAnsiTheme="minorHAnsi"/>
          <w:b/>
          <w:bCs/>
          <w:szCs w:val="24"/>
        </w:rPr>
        <w:t>3.- datos originales</w:t>
      </w:r>
    </w:p>
    <w:p w:rsidR="00C81E36" w:rsidRPr="00A13AC7" w:rsidRDefault="00C81E36" w:rsidP="00C81E36">
      <w:pPr>
        <w:spacing w:after="0" w:line="240" w:lineRule="auto"/>
        <w:rPr>
          <w:rFonts w:asciiTheme="minorHAnsi" w:hAnsiTheme="minorHAnsi"/>
        </w:rPr>
      </w:pPr>
      <w:r w:rsidRPr="00C81E36">
        <w:rPr>
          <w:rFonts w:asciiTheme="minorHAnsi" w:hAnsiTheme="minorHAnsi"/>
        </w:rPr>
        <w:t>Los datos suministrados consisten en un libro EXCEL el cual contiene 5 hojas que son otras tantas tablas</w:t>
      </w:r>
      <w:r w:rsidRPr="00A13AC7">
        <w:rPr>
          <w:rFonts w:asciiTheme="minorHAnsi" w:hAnsiTheme="minorHAnsi"/>
        </w:rPr>
        <w:t xml:space="preserve"> o ficheros:</w:t>
      </w:r>
    </w:p>
    <w:p w:rsidR="00C81E36" w:rsidRPr="00C81E36" w:rsidRDefault="00C81E36" w:rsidP="00C81E36">
      <w:pPr>
        <w:spacing w:after="0" w:line="240" w:lineRule="auto"/>
        <w:rPr>
          <w:rFonts w:asciiTheme="minorHAnsi" w:hAnsiTheme="minorHAnsi"/>
          <w:i/>
          <w:u w:val="single"/>
        </w:rPr>
      </w:pPr>
      <w:r w:rsidRPr="00C81E36">
        <w:rPr>
          <w:rFonts w:asciiTheme="minorHAnsi" w:hAnsiTheme="minorHAnsi"/>
          <w:i/>
          <w:u w:val="single"/>
        </w:rPr>
        <w:t>Hoja 'productos'</w:t>
      </w:r>
    </w:p>
    <w:p w:rsidR="00C81E36" w:rsidRDefault="00C81E36" w:rsidP="00C81E36">
      <w:pPr>
        <w:spacing w:after="0" w:line="240" w:lineRule="auto"/>
        <w:ind w:left="708" w:firstLine="1"/>
        <w:rPr>
          <w:rFonts w:asciiTheme="minorHAnsi" w:hAnsiTheme="minorHAnsi"/>
        </w:rPr>
      </w:pPr>
      <w:r w:rsidRPr="00A13AC7">
        <w:rPr>
          <w:rFonts w:asciiTheme="minorHAnsi" w:hAnsiTheme="minorHAnsi"/>
        </w:rPr>
        <w:t xml:space="preserve">Código familia, denominación producto y unidades de conversión logística: cuántas unidades o envases hay en una caja y cuántas cajas en 1 palet. </w:t>
      </w:r>
    </w:p>
    <w:p w:rsidR="00C81E36" w:rsidRDefault="00C81E36" w:rsidP="00C81E36">
      <w:pPr>
        <w:spacing w:after="0" w:line="240" w:lineRule="auto"/>
        <w:ind w:left="708" w:firstLine="60"/>
        <w:rPr>
          <w:rFonts w:asciiTheme="minorHAnsi" w:hAnsiTheme="minorHAnsi"/>
        </w:rPr>
      </w:pPr>
      <w:r>
        <w:rPr>
          <w:rFonts w:asciiTheme="minorHAnsi" w:hAnsiTheme="minorHAnsi"/>
        </w:rPr>
        <w:t>La denominación sirve como código puesto que no hay dos iguales.</w:t>
      </w:r>
    </w:p>
    <w:p w:rsidR="00C81E36" w:rsidRPr="00C81E36" w:rsidRDefault="00C81E36" w:rsidP="00C81E36">
      <w:pPr>
        <w:spacing w:after="0" w:line="240" w:lineRule="auto"/>
        <w:rPr>
          <w:rFonts w:asciiTheme="minorHAnsi" w:hAnsiTheme="minorHAnsi"/>
          <w:i/>
          <w:u w:val="single"/>
        </w:rPr>
      </w:pPr>
      <w:r w:rsidRPr="00C81E36">
        <w:rPr>
          <w:rFonts w:asciiTheme="minorHAnsi" w:hAnsiTheme="minorHAnsi"/>
          <w:i/>
          <w:u w:val="single"/>
        </w:rPr>
        <w:t>Hoja 'familias'</w:t>
      </w:r>
    </w:p>
    <w:p w:rsidR="00C81E36" w:rsidRPr="00A13AC7" w:rsidRDefault="00C81E36" w:rsidP="00C81E36">
      <w:pPr>
        <w:spacing w:after="0" w:line="240" w:lineRule="auto"/>
        <w:ind w:left="708"/>
        <w:rPr>
          <w:rFonts w:asciiTheme="minorHAnsi" w:hAnsiTheme="minorHAnsi"/>
        </w:rPr>
      </w:pPr>
      <w:r w:rsidRPr="00A13AC7">
        <w:rPr>
          <w:rFonts w:asciiTheme="minorHAnsi" w:hAnsiTheme="minorHAnsi"/>
        </w:rPr>
        <w:t xml:space="preserve">Código familia y denominación de la misma. </w:t>
      </w:r>
    </w:p>
    <w:p w:rsidR="00C81E36" w:rsidRPr="00C81E36" w:rsidRDefault="00C81E36" w:rsidP="00C81E36">
      <w:pPr>
        <w:spacing w:after="0" w:line="240" w:lineRule="auto"/>
        <w:rPr>
          <w:rFonts w:asciiTheme="minorHAnsi" w:hAnsiTheme="minorHAnsi"/>
          <w:i/>
          <w:u w:val="single"/>
        </w:rPr>
      </w:pPr>
      <w:r w:rsidRPr="00C81E36">
        <w:rPr>
          <w:rFonts w:asciiTheme="minorHAnsi" w:hAnsiTheme="minorHAnsi"/>
          <w:i/>
          <w:u w:val="single"/>
        </w:rPr>
        <w:t>Hoja 'stock'</w:t>
      </w:r>
    </w:p>
    <w:p w:rsidR="00C81E36" w:rsidRPr="00A13AC7" w:rsidRDefault="00C81E36" w:rsidP="00C81E36">
      <w:pPr>
        <w:spacing w:after="0" w:line="240" w:lineRule="auto"/>
        <w:ind w:left="708" w:firstLine="60"/>
        <w:rPr>
          <w:rFonts w:asciiTheme="minorHAnsi" w:hAnsiTheme="minorHAnsi"/>
        </w:rPr>
      </w:pPr>
      <w:r w:rsidRPr="00A13AC7">
        <w:rPr>
          <w:rFonts w:asciiTheme="minorHAnsi" w:hAnsiTheme="minorHAnsi"/>
        </w:rPr>
        <w:t>Stock expresado en palets</w:t>
      </w:r>
      <w:r>
        <w:rPr>
          <w:rFonts w:asciiTheme="minorHAnsi" w:hAnsiTheme="minorHAnsi"/>
        </w:rPr>
        <w:t>. Es el promedio de 36 'fotos': 12 meses del año, 3 fotos por mes, los días 1, 15 y 30.</w:t>
      </w:r>
    </w:p>
    <w:p w:rsidR="00C81E36" w:rsidRPr="00C81E36" w:rsidRDefault="00C81E36" w:rsidP="00C81E36">
      <w:pPr>
        <w:spacing w:after="0" w:line="240" w:lineRule="auto"/>
        <w:rPr>
          <w:rFonts w:asciiTheme="minorHAnsi" w:hAnsiTheme="minorHAnsi"/>
          <w:i/>
          <w:u w:val="single"/>
        </w:rPr>
      </w:pPr>
      <w:r w:rsidRPr="00C81E36">
        <w:rPr>
          <w:rFonts w:asciiTheme="minorHAnsi" w:hAnsiTheme="minorHAnsi"/>
          <w:i/>
          <w:u w:val="single"/>
        </w:rPr>
        <w:t>Hoja 'manipulaciones'</w:t>
      </w:r>
    </w:p>
    <w:p w:rsidR="00D35D95" w:rsidRDefault="00D35D95" w:rsidP="00C81E36">
      <w:pPr>
        <w:spacing w:after="0" w:line="240" w:lineRule="auto"/>
        <w:ind w:left="708"/>
        <w:rPr>
          <w:rFonts w:asciiTheme="minorHAnsi" w:hAnsiTheme="minorHAnsi"/>
        </w:rPr>
      </w:pPr>
      <w:r>
        <w:rPr>
          <w:rFonts w:asciiTheme="minorHAnsi" w:hAnsiTheme="minorHAnsi"/>
        </w:rPr>
        <w:t>Datos correspondientes al año anterior.</w:t>
      </w:r>
      <w:r>
        <w:rPr>
          <w:rFonts w:asciiTheme="minorHAnsi" w:hAnsiTheme="minorHAnsi"/>
        </w:rPr>
        <w:tab/>
      </w:r>
    </w:p>
    <w:p w:rsidR="00C81E36" w:rsidRDefault="00C81E36" w:rsidP="00C81E36">
      <w:pPr>
        <w:spacing w:after="0" w:line="240" w:lineRule="auto"/>
        <w:ind w:left="708"/>
        <w:rPr>
          <w:rFonts w:asciiTheme="minorHAnsi" w:hAnsiTheme="minorHAnsi"/>
        </w:rPr>
      </w:pPr>
      <w:r>
        <w:rPr>
          <w:rFonts w:asciiTheme="minorHAnsi" w:hAnsiTheme="minorHAnsi"/>
        </w:rPr>
        <w:t>C</w:t>
      </w:r>
      <w:r w:rsidRPr="00A13AC7">
        <w:rPr>
          <w:rFonts w:asciiTheme="minorHAnsi" w:hAnsiTheme="minorHAnsi"/>
        </w:rPr>
        <w:t xml:space="preserve">ontiene el total de LP a nivel de cada referencia o producto. Contiene 3 columnas: total LP, LP por envases y LP por cajas. La primera columna no es suma de las dos siguientes, es algo menor, ya que algunas LP contienen parte por caja y parte por envases. </w:t>
      </w:r>
    </w:p>
    <w:p w:rsidR="00C81E36" w:rsidRPr="00A13AC7" w:rsidRDefault="00C81E36" w:rsidP="00C81E36">
      <w:pPr>
        <w:spacing w:after="0" w:line="240" w:lineRule="auto"/>
        <w:ind w:left="708"/>
        <w:rPr>
          <w:rFonts w:asciiTheme="minorHAnsi" w:hAnsiTheme="minorHAnsi"/>
        </w:rPr>
      </w:pPr>
      <w:r>
        <w:rPr>
          <w:rFonts w:asciiTheme="minorHAnsi" w:hAnsiTheme="minorHAnsi"/>
        </w:rPr>
        <w:t>Corresponden a 1 año.</w:t>
      </w:r>
    </w:p>
    <w:p w:rsidR="00C81E36" w:rsidRPr="00C81E36" w:rsidRDefault="00C81E36" w:rsidP="00C81E36">
      <w:pPr>
        <w:spacing w:after="0" w:line="240" w:lineRule="auto"/>
        <w:rPr>
          <w:rFonts w:asciiTheme="minorHAnsi" w:hAnsiTheme="minorHAnsi"/>
          <w:i/>
          <w:u w:val="single"/>
        </w:rPr>
      </w:pPr>
      <w:r w:rsidRPr="00C81E36">
        <w:rPr>
          <w:rFonts w:asciiTheme="minorHAnsi" w:hAnsiTheme="minorHAnsi"/>
          <w:i/>
          <w:u w:val="single"/>
        </w:rPr>
        <w:t>Hoja 'ventas'</w:t>
      </w:r>
    </w:p>
    <w:p w:rsidR="00C81E36" w:rsidRDefault="00C81E36" w:rsidP="00C81E36">
      <w:pPr>
        <w:spacing w:after="0" w:line="240" w:lineRule="auto"/>
        <w:ind w:left="708"/>
        <w:rPr>
          <w:rFonts w:asciiTheme="minorHAnsi" w:hAnsiTheme="minorHAnsi"/>
        </w:rPr>
      </w:pPr>
      <w:r w:rsidRPr="00A13AC7">
        <w:rPr>
          <w:rFonts w:asciiTheme="minorHAnsi" w:hAnsiTheme="minorHAnsi"/>
        </w:rPr>
        <w:t xml:space="preserve">Corresponden a un año. Indica lo que se ha vendido por cajas + lo que se ha vendido por palets. </w:t>
      </w:r>
    </w:p>
    <w:p w:rsidR="00C81E36" w:rsidRPr="00A13AC7" w:rsidRDefault="00C81E36" w:rsidP="00C81E36">
      <w:pPr>
        <w:spacing w:after="0" w:line="240" w:lineRule="auto"/>
        <w:ind w:left="708"/>
        <w:rPr>
          <w:rFonts w:asciiTheme="minorHAnsi" w:hAnsiTheme="minorHAnsi"/>
        </w:rPr>
      </w:pPr>
      <w:r>
        <w:rPr>
          <w:rFonts w:asciiTheme="minorHAnsi" w:hAnsiTheme="minorHAnsi"/>
        </w:rPr>
        <w:t>No confundir con 'Manipulaciones'. Una LP de envases puede ser de 1 o de más envases. Por eso, para un mismo producto los datos referentes a ventas son iguales o - casi siempre por no decir siempre</w:t>
      </w:r>
      <w:r w:rsidR="00A41D51">
        <w:rPr>
          <w:rFonts w:asciiTheme="minorHAnsi" w:hAnsiTheme="minorHAnsi"/>
        </w:rPr>
        <w:t>-</w:t>
      </w:r>
      <w:r>
        <w:rPr>
          <w:rFonts w:asciiTheme="minorHAnsi" w:hAnsiTheme="minorHAnsi"/>
        </w:rPr>
        <w:t>, superiores a los datos de manipulación.</w:t>
      </w:r>
      <w:r w:rsidR="00A41D51">
        <w:rPr>
          <w:rFonts w:asciiTheme="minorHAnsi" w:hAnsiTheme="minorHAnsi"/>
        </w:rPr>
        <w:t xml:space="preserve"> Las manipulaciones viene a ser algo así como el trabajo que han dado las ventas. Una venta de 100 cajas del mismo producto  puede corresponder a una LP (una manipulación, un pedido) o a 10 LP (10 manipulaciones, 10 pedidos).</w:t>
      </w:r>
    </w:p>
    <w:p w:rsidR="00C81E36" w:rsidRDefault="00C81E36" w:rsidP="00C81E36">
      <w:pPr>
        <w:spacing w:after="0" w:line="240" w:lineRule="auto"/>
        <w:rPr>
          <w:rFonts w:asciiTheme="minorHAnsi" w:hAnsiTheme="minorHAnsi"/>
          <w:b/>
          <w:bCs/>
          <w:szCs w:val="24"/>
        </w:rPr>
      </w:pPr>
    </w:p>
    <w:p w:rsidR="00C81E36" w:rsidRPr="00C81E36" w:rsidRDefault="00C81E36" w:rsidP="00C81E36">
      <w:pPr>
        <w:spacing w:after="0" w:line="240" w:lineRule="auto"/>
        <w:rPr>
          <w:rFonts w:asciiTheme="minorHAnsi" w:hAnsiTheme="minorHAnsi"/>
          <w:b/>
          <w:bCs/>
          <w:szCs w:val="24"/>
        </w:rPr>
      </w:pPr>
      <w:r w:rsidRPr="00C81E36">
        <w:rPr>
          <w:rFonts w:asciiTheme="minorHAnsi" w:hAnsiTheme="minorHAnsi"/>
          <w:b/>
          <w:bCs/>
          <w:szCs w:val="24"/>
        </w:rPr>
        <w:t>4.- procedimiento</w:t>
      </w:r>
    </w:p>
    <w:p w:rsidR="00C81E36" w:rsidRPr="00E60489" w:rsidRDefault="00C81E36" w:rsidP="00C81E36">
      <w:pPr>
        <w:spacing w:after="0" w:line="240" w:lineRule="auto"/>
        <w:rPr>
          <w:rFonts w:asciiTheme="minorHAnsi" w:hAnsiTheme="minorHAnsi"/>
          <w:bCs/>
        </w:rPr>
      </w:pPr>
      <w:r w:rsidRPr="00E60489">
        <w:rPr>
          <w:rFonts w:asciiTheme="minorHAnsi" w:hAnsiTheme="minorHAnsi"/>
          <w:bCs/>
        </w:rPr>
        <w:t>Se trata de ir convirtiendo los datos en información (datos estructurados).</w:t>
      </w:r>
    </w:p>
    <w:p w:rsidR="00C81E36" w:rsidRDefault="00C81E36" w:rsidP="00C81E36">
      <w:pPr>
        <w:spacing w:after="0" w:line="240" w:lineRule="auto"/>
        <w:rPr>
          <w:rFonts w:asciiTheme="minorHAnsi" w:hAnsiTheme="minorHAnsi"/>
        </w:rPr>
      </w:pPr>
      <w:r w:rsidRPr="0088686C">
        <w:rPr>
          <w:rFonts w:asciiTheme="minorHAnsi" w:hAnsiTheme="minorHAnsi"/>
        </w:rPr>
        <w:t xml:space="preserve">Lo haremos en </w:t>
      </w:r>
      <w:r>
        <w:rPr>
          <w:rFonts w:asciiTheme="minorHAnsi" w:hAnsiTheme="minorHAnsi"/>
        </w:rPr>
        <w:t>etapas sucesivas.</w:t>
      </w:r>
      <w:r w:rsidRPr="0088686C">
        <w:rPr>
          <w:rFonts w:asciiTheme="minorHAnsi" w:hAnsiTheme="minorHAnsi"/>
        </w:rPr>
        <w:t xml:space="preserve"> </w:t>
      </w:r>
    </w:p>
    <w:p w:rsidR="00C81E36" w:rsidRPr="00A27638" w:rsidRDefault="00C81E36" w:rsidP="00C81E36">
      <w:pPr>
        <w:spacing w:after="0" w:line="240" w:lineRule="auto"/>
        <w:rPr>
          <w:rFonts w:asciiTheme="minorHAnsi" w:hAnsiTheme="minorHAnsi"/>
          <w:i/>
          <w:u w:val="single"/>
        </w:rPr>
      </w:pPr>
      <w:r w:rsidRPr="00A27638">
        <w:rPr>
          <w:rFonts w:asciiTheme="minorHAnsi" w:hAnsiTheme="minorHAnsi"/>
          <w:i/>
          <w:u w:val="single"/>
        </w:rPr>
        <w:t xml:space="preserve">Hoja 'Necesidades almacenaje' </w:t>
      </w:r>
    </w:p>
    <w:p w:rsidR="00C81E36" w:rsidRPr="006F178A" w:rsidRDefault="00C81E36" w:rsidP="00C81E36">
      <w:pPr>
        <w:spacing w:after="0" w:line="240" w:lineRule="auto"/>
        <w:ind w:left="709"/>
        <w:rPr>
          <w:rFonts w:asciiTheme="minorHAnsi" w:hAnsiTheme="minorHAnsi"/>
          <w:iCs/>
        </w:rPr>
      </w:pPr>
      <w:r w:rsidRPr="006F178A">
        <w:rPr>
          <w:rFonts w:asciiTheme="minorHAnsi" w:hAnsiTheme="minorHAnsi"/>
          <w:iCs/>
        </w:rPr>
        <w:t xml:space="preserve">Se recomienda trabajar sobe la hoja </w:t>
      </w:r>
      <w:r w:rsidR="00D35D95">
        <w:rPr>
          <w:rFonts w:asciiTheme="minorHAnsi" w:hAnsiTheme="minorHAnsi"/>
          <w:iCs/>
        </w:rPr>
        <w:t>'</w:t>
      </w:r>
      <w:r w:rsidR="00D35D95" w:rsidRPr="00D35D95">
        <w:rPr>
          <w:rFonts w:asciiTheme="minorHAnsi" w:hAnsiTheme="minorHAnsi"/>
          <w:i/>
          <w:iCs/>
          <w:u w:val="single"/>
        </w:rPr>
        <w:t>borrador</w:t>
      </w:r>
      <w:r w:rsidR="00D35D95">
        <w:rPr>
          <w:rFonts w:asciiTheme="minorHAnsi" w:hAnsiTheme="minorHAnsi"/>
          <w:i/>
          <w:iCs/>
          <w:u w:val="single"/>
        </w:rPr>
        <w:t>'</w:t>
      </w:r>
      <w:r w:rsidRPr="006F178A">
        <w:rPr>
          <w:rFonts w:asciiTheme="minorHAnsi" w:hAnsiTheme="minorHAnsi"/>
          <w:iCs/>
        </w:rPr>
        <w:t xml:space="preserve"> por si en alguna mala manipulación se perdieran datos.</w:t>
      </w:r>
    </w:p>
    <w:p w:rsidR="00C81E36" w:rsidRPr="006F178A" w:rsidRDefault="00C81E36" w:rsidP="00C81E36">
      <w:pPr>
        <w:spacing w:after="0" w:line="240" w:lineRule="auto"/>
        <w:ind w:left="709"/>
        <w:rPr>
          <w:rFonts w:asciiTheme="minorHAnsi" w:hAnsiTheme="minorHAnsi"/>
          <w:iCs/>
        </w:rPr>
      </w:pPr>
      <w:r w:rsidRPr="006F178A">
        <w:rPr>
          <w:rFonts w:asciiTheme="minorHAnsi" w:hAnsiTheme="minorHAnsi"/>
          <w:iCs/>
        </w:rPr>
        <w:t xml:space="preserve">Copie el resultado en la hoja </w:t>
      </w:r>
      <w:r w:rsidR="00D35D95">
        <w:rPr>
          <w:rFonts w:asciiTheme="minorHAnsi" w:hAnsiTheme="minorHAnsi"/>
          <w:iCs/>
        </w:rPr>
        <w:t>'</w:t>
      </w:r>
      <w:r w:rsidR="00D35D95" w:rsidRPr="00D35D95">
        <w:rPr>
          <w:rFonts w:asciiTheme="minorHAnsi" w:hAnsiTheme="minorHAnsi"/>
          <w:i/>
          <w:iCs/>
          <w:u w:val="single"/>
        </w:rPr>
        <w:t>necesidades almacenaje</w:t>
      </w:r>
      <w:r w:rsidR="00D35D95">
        <w:rPr>
          <w:rFonts w:asciiTheme="minorHAnsi" w:hAnsiTheme="minorHAnsi"/>
          <w:i/>
          <w:iCs/>
          <w:u w:val="single"/>
        </w:rPr>
        <w:t>'</w:t>
      </w:r>
      <w:r w:rsidRPr="006F178A">
        <w:rPr>
          <w:rFonts w:asciiTheme="minorHAnsi" w:hAnsiTheme="minorHAnsi"/>
          <w:iCs/>
        </w:rPr>
        <w:t>.</w:t>
      </w:r>
    </w:p>
    <w:p w:rsidR="00C81E36" w:rsidRDefault="00C81E36" w:rsidP="00C81E36">
      <w:pPr>
        <w:spacing w:after="0" w:line="240" w:lineRule="auto"/>
        <w:ind w:left="709"/>
        <w:rPr>
          <w:rFonts w:asciiTheme="minorHAnsi" w:hAnsiTheme="minorHAnsi"/>
          <w:iCs/>
        </w:rPr>
      </w:pPr>
      <w:r>
        <w:rPr>
          <w:rFonts w:asciiTheme="minorHAnsi" w:hAnsiTheme="minorHAnsi"/>
          <w:iCs/>
        </w:rPr>
        <w:t xml:space="preserve">La empresa estima que, según las ventas anuales en palets, puede proponerse un índice de rotación ambicioso y realista a la vez. Clasifica a los productos en A, B y C, según su volumen de ventas, asignándoles dicho objetivo, tal como se expresa en la tabla siguiente. Ello obligará a unas series de fabricación más cortas. </w:t>
      </w:r>
      <w:r w:rsidR="00A27638">
        <w:rPr>
          <w:rFonts w:asciiTheme="minorHAnsi" w:hAnsiTheme="minorHAnsi"/>
          <w:iCs/>
        </w:rPr>
        <w:t>P</w:t>
      </w:r>
      <w:r>
        <w:rPr>
          <w:rFonts w:asciiTheme="minorHAnsi" w:hAnsiTheme="minorHAnsi"/>
          <w:iCs/>
        </w:rPr>
        <w:t>ero este punto está cubierto porque recientemente, y en previsión de las medidas a tomar, se ha modernizado el aparato productivo.</w:t>
      </w:r>
    </w:p>
    <w:p w:rsidR="00C81E36" w:rsidRPr="006F178A" w:rsidRDefault="00C81E36" w:rsidP="00C81E36">
      <w:pPr>
        <w:spacing w:after="0" w:line="240" w:lineRule="auto"/>
        <w:ind w:left="360"/>
        <w:rPr>
          <w:rFonts w:asciiTheme="minorHAnsi" w:hAnsiTheme="minorHAnsi"/>
          <w:iCs/>
        </w:rPr>
      </w:pPr>
    </w:p>
    <w:tbl>
      <w:tblPr>
        <w:tblW w:w="0" w:type="auto"/>
        <w:tblInd w:w="1426" w:type="dxa"/>
        <w:tblBorders>
          <w:insideH w:val="single" w:sz="18" w:space="0" w:color="FFFFFF"/>
          <w:insideV w:val="single" w:sz="18" w:space="0" w:color="FFFFFF"/>
        </w:tblBorders>
        <w:tblLook w:val="0000"/>
      </w:tblPr>
      <w:tblGrid>
        <w:gridCol w:w="1450"/>
        <w:gridCol w:w="1843"/>
        <w:gridCol w:w="1842"/>
      </w:tblGrid>
      <w:tr w:rsidR="00C81E36" w:rsidRPr="006F178A" w:rsidTr="00A27638">
        <w:trPr>
          <w:trHeight w:val="559"/>
        </w:trPr>
        <w:tc>
          <w:tcPr>
            <w:tcW w:w="1450" w:type="dxa"/>
            <w:shd w:val="clear" w:color="auto" w:fill="A6A6A6" w:themeFill="background1" w:themeFillShade="A6"/>
          </w:tcPr>
          <w:p w:rsidR="00C81E36" w:rsidRPr="00E2317A" w:rsidRDefault="00C81E36" w:rsidP="00A95E0D">
            <w:pPr>
              <w:pStyle w:val="Ttulo3"/>
              <w:spacing w:before="0" w:after="0" w:line="240" w:lineRule="auto"/>
              <w:rPr>
                <w:rFonts w:asciiTheme="minorHAnsi" w:eastAsiaTheme="majorEastAsia" w:hAnsiTheme="minorHAnsi" w:cstheme="majorBidi"/>
                <w:color w:val="FFFFFF" w:themeColor="background1"/>
                <w:sz w:val="22"/>
                <w:szCs w:val="22"/>
              </w:rPr>
            </w:pPr>
            <w:r w:rsidRPr="00E2317A">
              <w:rPr>
                <w:rFonts w:asciiTheme="minorHAnsi" w:eastAsiaTheme="majorEastAsia" w:hAnsiTheme="minorHAnsi" w:cstheme="majorBidi"/>
                <w:color w:val="FFFFFF" w:themeColor="background1"/>
                <w:sz w:val="22"/>
                <w:szCs w:val="22"/>
              </w:rPr>
              <w:t>Tipo producto</w:t>
            </w:r>
          </w:p>
        </w:tc>
        <w:tc>
          <w:tcPr>
            <w:tcW w:w="1843" w:type="dxa"/>
            <w:shd w:val="clear" w:color="auto" w:fill="A6A6A6" w:themeFill="background1" w:themeFillShade="A6"/>
          </w:tcPr>
          <w:p w:rsidR="00C81E36" w:rsidRPr="00E2317A" w:rsidRDefault="00C81E36" w:rsidP="00D35D95">
            <w:pPr>
              <w:pStyle w:val="Ttulo3"/>
              <w:spacing w:before="0" w:after="0" w:line="240" w:lineRule="auto"/>
              <w:jc w:val="center"/>
              <w:rPr>
                <w:rFonts w:asciiTheme="minorHAnsi" w:eastAsiaTheme="majorEastAsia" w:hAnsiTheme="minorHAnsi" w:cstheme="majorBidi"/>
                <w:color w:val="FFFFFF" w:themeColor="background1"/>
                <w:sz w:val="22"/>
                <w:szCs w:val="22"/>
              </w:rPr>
            </w:pPr>
            <w:r w:rsidRPr="00E2317A">
              <w:rPr>
                <w:rFonts w:asciiTheme="minorHAnsi" w:eastAsiaTheme="majorEastAsia" w:hAnsiTheme="minorHAnsi" w:cstheme="majorBidi"/>
                <w:color w:val="FFFFFF" w:themeColor="background1"/>
                <w:sz w:val="22"/>
                <w:szCs w:val="22"/>
              </w:rPr>
              <w:t>Venta anual palets</w:t>
            </w:r>
          </w:p>
        </w:tc>
        <w:tc>
          <w:tcPr>
            <w:tcW w:w="1842" w:type="dxa"/>
            <w:shd w:val="clear" w:color="auto" w:fill="A6A6A6" w:themeFill="background1" w:themeFillShade="A6"/>
          </w:tcPr>
          <w:p w:rsidR="00C81E36" w:rsidRPr="00E2317A" w:rsidRDefault="00C81E36" w:rsidP="00A95E0D">
            <w:pPr>
              <w:pStyle w:val="Ttulo3"/>
              <w:spacing w:before="0" w:after="0" w:line="240" w:lineRule="auto"/>
              <w:jc w:val="center"/>
              <w:rPr>
                <w:rFonts w:asciiTheme="minorHAnsi" w:eastAsiaTheme="majorEastAsia" w:hAnsiTheme="minorHAnsi" w:cstheme="majorBidi"/>
                <w:color w:val="FFFFFF" w:themeColor="background1"/>
                <w:sz w:val="22"/>
                <w:szCs w:val="22"/>
              </w:rPr>
            </w:pPr>
            <w:r w:rsidRPr="00E2317A">
              <w:rPr>
                <w:rFonts w:asciiTheme="minorHAnsi" w:eastAsiaTheme="majorEastAsia" w:hAnsiTheme="minorHAnsi" w:cstheme="majorBidi"/>
                <w:color w:val="FFFFFF" w:themeColor="background1"/>
                <w:sz w:val="22"/>
                <w:szCs w:val="22"/>
              </w:rPr>
              <w:t>Índice rotación objetivo</w:t>
            </w:r>
          </w:p>
        </w:tc>
      </w:tr>
      <w:tr w:rsidR="00C81E36" w:rsidRPr="006F178A" w:rsidTr="00C81E36">
        <w:tc>
          <w:tcPr>
            <w:tcW w:w="1450" w:type="dxa"/>
            <w:shd w:val="clear" w:color="auto" w:fill="A6A6A6" w:themeFill="background1" w:themeFillShade="A6"/>
          </w:tcPr>
          <w:p w:rsidR="00C81E36" w:rsidRPr="00E2317A" w:rsidRDefault="00C81E36" w:rsidP="00A95E0D">
            <w:pPr>
              <w:pStyle w:val="Ttulo3"/>
              <w:spacing w:before="0" w:after="0" w:line="240" w:lineRule="auto"/>
              <w:jc w:val="center"/>
              <w:rPr>
                <w:rFonts w:asciiTheme="minorHAnsi" w:eastAsiaTheme="majorEastAsia" w:hAnsiTheme="minorHAnsi" w:cstheme="majorBidi"/>
                <w:bCs w:val="0"/>
                <w:color w:val="FFFFFF" w:themeColor="background1"/>
                <w:sz w:val="22"/>
                <w:szCs w:val="22"/>
              </w:rPr>
            </w:pPr>
            <w:r w:rsidRPr="00E2317A">
              <w:rPr>
                <w:rFonts w:asciiTheme="minorHAnsi" w:eastAsiaTheme="majorEastAsia" w:hAnsiTheme="minorHAnsi" w:cstheme="majorBidi"/>
                <w:color w:val="FFFFFF" w:themeColor="background1"/>
                <w:sz w:val="22"/>
                <w:szCs w:val="22"/>
              </w:rPr>
              <w:t>A</w:t>
            </w:r>
          </w:p>
        </w:tc>
        <w:tc>
          <w:tcPr>
            <w:tcW w:w="1843" w:type="dxa"/>
          </w:tcPr>
          <w:p w:rsidR="00C81E36" w:rsidRPr="00E2317A" w:rsidRDefault="00C81E36" w:rsidP="00A95E0D">
            <w:pPr>
              <w:pStyle w:val="Ttulo3"/>
              <w:spacing w:before="0" w:after="0" w:line="240" w:lineRule="auto"/>
              <w:jc w:val="center"/>
              <w:rPr>
                <w:rFonts w:asciiTheme="minorHAnsi" w:eastAsiaTheme="majorEastAsia" w:hAnsiTheme="minorHAnsi" w:cstheme="majorBidi"/>
                <w:b w:val="0"/>
                <w:bCs w:val="0"/>
                <w:sz w:val="22"/>
                <w:szCs w:val="22"/>
              </w:rPr>
            </w:pPr>
            <w:r w:rsidRPr="00E2317A">
              <w:rPr>
                <w:rFonts w:asciiTheme="minorHAnsi" w:eastAsiaTheme="majorEastAsia" w:hAnsiTheme="minorHAnsi" w:cstheme="majorBidi"/>
                <w:b w:val="0"/>
                <w:sz w:val="22"/>
                <w:szCs w:val="22"/>
              </w:rPr>
              <w:t>&gt;=  500</w:t>
            </w:r>
          </w:p>
        </w:tc>
        <w:tc>
          <w:tcPr>
            <w:tcW w:w="1842" w:type="dxa"/>
          </w:tcPr>
          <w:p w:rsidR="00C81E36" w:rsidRPr="00E2317A" w:rsidRDefault="00C81E36" w:rsidP="00A95E0D">
            <w:pPr>
              <w:pStyle w:val="Ttulo3"/>
              <w:spacing w:before="0" w:after="0" w:line="240" w:lineRule="auto"/>
              <w:jc w:val="center"/>
              <w:rPr>
                <w:rFonts w:asciiTheme="minorHAnsi" w:eastAsiaTheme="majorEastAsia" w:hAnsiTheme="minorHAnsi" w:cstheme="majorBidi"/>
                <w:b w:val="0"/>
                <w:bCs w:val="0"/>
                <w:sz w:val="22"/>
                <w:szCs w:val="22"/>
              </w:rPr>
            </w:pPr>
            <w:r w:rsidRPr="00E2317A">
              <w:rPr>
                <w:rFonts w:asciiTheme="minorHAnsi" w:eastAsiaTheme="majorEastAsia" w:hAnsiTheme="minorHAnsi" w:cstheme="majorBidi"/>
                <w:b w:val="0"/>
                <w:sz w:val="22"/>
                <w:szCs w:val="22"/>
              </w:rPr>
              <w:t>24</w:t>
            </w:r>
          </w:p>
        </w:tc>
      </w:tr>
      <w:tr w:rsidR="00C81E36" w:rsidRPr="006F178A" w:rsidTr="00C81E36">
        <w:tc>
          <w:tcPr>
            <w:tcW w:w="1450" w:type="dxa"/>
            <w:shd w:val="clear" w:color="auto" w:fill="A6A6A6" w:themeFill="background1" w:themeFillShade="A6"/>
          </w:tcPr>
          <w:p w:rsidR="00C81E36" w:rsidRPr="00E2317A" w:rsidRDefault="00C81E36" w:rsidP="00A95E0D">
            <w:pPr>
              <w:pStyle w:val="Ttulo3"/>
              <w:spacing w:before="0" w:after="0" w:line="240" w:lineRule="auto"/>
              <w:jc w:val="center"/>
              <w:rPr>
                <w:rFonts w:asciiTheme="minorHAnsi" w:eastAsiaTheme="majorEastAsia" w:hAnsiTheme="minorHAnsi" w:cstheme="majorBidi"/>
                <w:bCs w:val="0"/>
                <w:color w:val="FFFFFF" w:themeColor="background1"/>
                <w:sz w:val="22"/>
                <w:szCs w:val="22"/>
              </w:rPr>
            </w:pPr>
            <w:r w:rsidRPr="00E2317A">
              <w:rPr>
                <w:rFonts w:asciiTheme="minorHAnsi" w:eastAsiaTheme="majorEastAsia" w:hAnsiTheme="minorHAnsi" w:cstheme="majorBidi"/>
                <w:color w:val="FFFFFF" w:themeColor="background1"/>
                <w:sz w:val="22"/>
                <w:szCs w:val="22"/>
              </w:rPr>
              <w:t>B</w:t>
            </w:r>
          </w:p>
        </w:tc>
        <w:tc>
          <w:tcPr>
            <w:tcW w:w="1843" w:type="dxa"/>
          </w:tcPr>
          <w:p w:rsidR="00C81E36" w:rsidRPr="00E2317A" w:rsidRDefault="00C81E36" w:rsidP="00A95E0D">
            <w:pPr>
              <w:pStyle w:val="Ttulo3"/>
              <w:spacing w:before="0" w:after="0" w:line="240" w:lineRule="auto"/>
              <w:jc w:val="center"/>
              <w:rPr>
                <w:rFonts w:asciiTheme="minorHAnsi" w:eastAsiaTheme="majorEastAsia" w:hAnsiTheme="minorHAnsi" w:cstheme="majorBidi"/>
                <w:b w:val="0"/>
                <w:bCs w:val="0"/>
                <w:sz w:val="22"/>
                <w:szCs w:val="22"/>
              </w:rPr>
            </w:pPr>
            <w:r w:rsidRPr="00E2317A">
              <w:rPr>
                <w:rFonts w:asciiTheme="minorHAnsi" w:eastAsiaTheme="majorEastAsia" w:hAnsiTheme="minorHAnsi" w:cstheme="majorBidi"/>
                <w:b w:val="0"/>
                <w:sz w:val="22"/>
                <w:szCs w:val="22"/>
              </w:rPr>
              <w:t>&gt;=  100</w:t>
            </w:r>
          </w:p>
        </w:tc>
        <w:tc>
          <w:tcPr>
            <w:tcW w:w="1842" w:type="dxa"/>
          </w:tcPr>
          <w:p w:rsidR="00C81E36" w:rsidRPr="00E2317A" w:rsidRDefault="00C81E36" w:rsidP="00A95E0D">
            <w:pPr>
              <w:pStyle w:val="Ttulo3"/>
              <w:spacing w:before="0" w:after="0" w:line="240" w:lineRule="auto"/>
              <w:jc w:val="center"/>
              <w:rPr>
                <w:rFonts w:asciiTheme="minorHAnsi" w:eastAsiaTheme="majorEastAsia" w:hAnsiTheme="minorHAnsi" w:cstheme="majorBidi"/>
                <w:b w:val="0"/>
                <w:bCs w:val="0"/>
                <w:sz w:val="22"/>
                <w:szCs w:val="22"/>
              </w:rPr>
            </w:pPr>
            <w:r w:rsidRPr="00E2317A">
              <w:rPr>
                <w:rFonts w:asciiTheme="minorHAnsi" w:eastAsiaTheme="majorEastAsia" w:hAnsiTheme="minorHAnsi" w:cstheme="majorBidi"/>
                <w:b w:val="0"/>
                <w:sz w:val="22"/>
                <w:szCs w:val="22"/>
              </w:rPr>
              <w:t>18</w:t>
            </w:r>
          </w:p>
        </w:tc>
      </w:tr>
      <w:tr w:rsidR="00C81E36" w:rsidRPr="006F178A" w:rsidTr="00A27638">
        <w:trPr>
          <w:trHeight w:val="186"/>
        </w:trPr>
        <w:tc>
          <w:tcPr>
            <w:tcW w:w="1450" w:type="dxa"/>
            <w:shd w:val="clear" w:color="auto" w:fill="A6A6A6" w:themeFill="background1" w:themeFillShade="A6"/>
          </w:tcPr>
          <w:p w:rsidR="00C81E36" w:rsidRPr="00E2317A" w:rsidRDefault="00C81E36" w:rsidP="00A95E0D">
            <w:pPr>
              <w:pStyle w:val="Ttulo3"/>
              <w:spacing w:before="0" w:after="0" w:line="240" w:lineRule="auto"/>
              <w:jc w:val="center"/>
              <w:rPr>
                <w:rFonts w:asciiTheme="minorHAnsi" w:eastAsiaTheme="majorEastAsia" w:hAnsiTheme="minorHAnsi" w:cstheme="majorBidi"/>
                <w:bCs w:val="0"/>
                <w:color w:val="FFFFFF" w:themeColor="background1"/>
                <w:sz w:val="22"/>
                <w:szCs w:val="22"/>
              </w:rPr>
            </w:pPr>
            <w:r w:rsidRPr="00E2317A">
              <w:rPr>
                <w:rFonts w:asciiTheme="minorHAnsi" w:eastAsiaTheme="majorEastAsia" w:hAnsiTheme="minorHAnsi" w:cstheme="majorBidi"/>
                <w:color w:val="FFFFFF" w:themeColor="background1"/>
                <w:sz w:val="22"/>
                <w:szCs w:val="22"/>
              </w:rPr>
              <w:t>C</w:t>
            </w:r>
          </w:p>
        </w:tc>
        <w:tc>
          <w:tcPr>
            <w:tcW w:w="1843" w:type="dxa"/>
          </w:tcPr>
          <w:p w:rsidR="00C81E36" w:rsidRPr="00E2317A" w:rsidRDefault="00C81E36" w:rsidP="00A95E0D">
            <w:pPr>
              <w:pStyle w:val="Ttulo3"/>
              <w:spacing w:before="0" w:after="0" w:line="240" w:lineRule="auto"/>
              <w:jc w:val="center"/>
              <w:rPr>
                <w:rFonts w:asciiTheme="minorHAnsi" w:eastAsiaTheme="majorEastAsia" w:hAnsiTheme="minorHAnsi" w:cstheme="majorBidi"/>
                <w:b w:val="0"/>
                <w:bCs w:val="0"/>
                <w:sz w:val="22"/>
                <w:szCs w:val="22"/>
              </w:rPr>
            </w:pPr>
            <w:r w:rsidRPr="00E2317A">
              <w:rPr>
                <w:rFonts w:asciiTheme="minorHAnsi" w:eastAsiaTheme="majorEastAsia" w:hAnsiTheme="minorHAnsi" w:cstheme="majorBidi"/>
                <w:b w:val="0"/>
                <w:sz w:val="22"/>
                <w:szCs w:val="22"/>
              </w:rPr>
              <w:t>&lt; 100</w:t>
            </w:r>
          </w:p>
        </w:tc>
        <w:tc>
          <w:tcPr>
            <w:tcW w:w="1842" w:type="dxa"/>
          </w:tcPr>
          <w:p w:rsidR="00C81E36" w:rsidRPr="00E2317A" w:rsidRDefault="00C81E36" w:rsidP="00A95E0D">
            <w:pPr>
              <w:pStyle w:val="Ttulo3"/>
              <w:spacing w:before="0" w:after="0" w:line="240" w:lineRule="auto"/>
              <w:jc w:val="center"/>
              <w:rPr>
                <w:rFonts w:asciiTheme="minorHAnsi" w:eastAsiaTheme="majorEastAsia" w:hAnsiTheme="minorHAnsi" w:cstheme="majorBidi"/>
                <w:b w:val="0"/>
                <w:bCs w:val="0"/>
                <w:sz w:val="22"/>
                <w:szCs w:val="22"/>
              </w:rPr>
            </w:pPr>
            <w:r w:rsidRPr="00E2317A">
              <w:rPr>
                <w:rFonts w:asciiTheme="minorHAnsi" w:eastAsiaTheme="majorEastAsia" w:hAnsiTheme="minorHAnsi" w:cstheme="majorBidi"/>
                <w:b w:val="0"/>
                <w:sz w:val="22"/>
                <w:szCs w:val="22"/>
              </w:rPr>
              <w:t>12</w:t>
            </w:r>
          </w:p>
        </w:tc>
      </w:tr>
    </w:tbl>
    <w:p w:rsidR="00C81E36" w:rsidRPr="006F178A" w:rsidRDefault="00C81E36" w:rsidP="00C81E36">
      <w:pPr>
        <w:spacing w:after="0" w:line="240" w:lineRule="auto"/>
        <w:ind w:left="360"/>
        <w:rPr>
          <w:rFonts w:asciiTheme="minorHAnsi" w:hAnsiTheme="minorHAnsi"/>
          <w:iCs/>
        </w:rPr>
      </w:pPr>
    </w:p>
    <w:p w:rsidR="00C81E36" w:rsidRDefault="00C81E36" w:rsidP="00A27638">
      <w:pPr>
        <w:spacing w:after="0" w:line="240" w:lineRule="auto"/>
        <w:ind w:left="709"/>
        <w:jc w:val="both"/>
        <w:rPr>
          <w:rFonts w:asciiTheme="minorHAnsi" w:hAnsiTheme="minorHAnsi"/>
          <w:iCs/>
        </w:rPr>
      </w:pPr>
      <w:r w:rsidRPr="006F178A">
        <w:rPr>
          <w:rFonts w:asciiTheme="minorHAnsi" w:hAnsiTheme="minorHAnsi"/>
          <w:iCs/>
        </w:rPr>
        <w:t>Para ello debe combinar los datos de más de una hoja y crear hojas nuevas</w:t>
      </w:r>
      <w:r>
        <w:rPr>
          <w:rFonts w:asciiTheme="minorHAnsi" w:hAnsiTheme="minorHAnsi"/>
          <w:iCs/>
        </w:rPr>
        <w:t>.</w:t>
      </w:r>
    </w:p>
    <w:p w:rsidR="00C81E36" w:rsidRDefault="00C81E36" w:rsidP="00A27638">
      <w:pPr>
        <w:spacing w:after="0" w:line="240" w:lineRule="auto"/>
        <w:ind w:left="709"/>
        <w:jc w:val="both"/>
        <w:rPr>
          <w:rFonts w:asciiTheme="minorHAnsi" w:hAnsiTheme="minorHAnsi"/>
          <w:iCs/>
        </w:rPr>
      </w:pPr>
      <w:r>
        <w:rPr>
          <w:rFonts w:asciiTheme="minorHAnsi" w:hAnsiTheme="minorHAnsi"/>
          <w:iCs/>
        </w:rPr>
        <w:t xml:space="preserve">A partir de la hoja </w:t>
      </w:r>
      <w:r w:rsidRPr="00950BCA">
        <w:rPr>
          <w:rFonts w:asciiTheme="minorHAnsi" w:hAnsiTheme="minorHAnsi"/>
          <w:i/>
          <w:iCs/>
          <w:u w:val="single"/>
        </w:rPr>
        <w:t>'productos</w:t>
      </w:r>
      <w:r>
        <w:rPr>
          <w:rFonts w:asciiTheme="minorHAnsi" w:hAnsiTheme="minorHAnsi"/>
          <w:iCs/>
        </w:rPr>
        <w:t>' añada para cada referencia sus ventas conviértalas a palets, calc</w:t>
      </w:r>
      <w:r w:rsidR="00A27638">
        <w:rPr>
          <w:rFonts w:asciiTheme="minorHAnsi" w:hAnsiTheme="minorHAnsi"/>
          <w:iCs/>
        </w:rPr>
        <w:t>u</w:t>
      </w:r>
      <w:r>
        <w:rPr>
          <w:rFonts w:asciiTheme="minorHAnsi" w:hAnsiTheme="minorHAnsi"/>
          <w:iCs/>
        </w:rPr>
        <w:t>le el índice de rotación objetivo según el cuadro de ventas de la tabla y calcule a continuación el nuevo stock.</w:t>
      </w:r>
    </w:p>
    <w:p w:rsidR="00C81E36" w:rsidRDefault="00C81E36" w:rsidP="00C81E36">
      <w:pPr>
        <w:spacing w:after="0" w:line="240" w:lineRule="auto"/>
        <w:ind w:left="709"/>
        <w:rPr>
          <w:rFonts w:asciiTheme="minorHAnsi" w:hAnsiTheme="minorHAnsi"/>
          <w:iCs/>
        </w:rPr>
      </w:pPr>
      <w:r>
        <w:rPr>
          <w:rFonts w:asciiTheme="minorHAnsi" w:hAnsiTheme="minorHAnsi"/>
          <w:iCs/>
        </w:rPr>
        <w:t>Columnas:</w:t>
      </w:r>
    </w:p>
    <w:p w:rsidR="00C81E36" w:rsidRDefault="00C81E36" w:rsidP="00A27638">
      <w:pPr>
        <w:spacing w:after="0" w:line="240" w:lineRule="auto"/>
        <w:ind w:left="1416"/>
        <w:rPr>
          <w:rFonts w:asciiTheme="minorHAnsi" w:hAnsiTheme="minorHAnsi"/>
          <w:iCs/>
        </w:rPr>
      </w:pPr>
      <w:r>
        <w:rPr>
          <w:rFonts w:asciiTheme="minorHAnsi" w:hAnsiTheme="minorHAnsi"/>
          <w:iCs/>
        </w:rPr>
        <w:t>E, ventas por envases,</w:t>
      </w:r>
    </w:p>
    <w:p w:rsidR="00C81E36" w:rsidRDefault="00C81E36" w:rsidP="00A27638">
      <w:pPr>
        <w:spacing w:after="0" w:line="240" w:lineRule="auto"/>
        <w:ind w:left="1416"/>
        <w:rPr>
          <w:rFonts w:asciiTheme="minorHAnsi" w:hAnsiTheme="minorHAnsi"/>
          <w:iCs/>
        </w:rPr>
      </w:pPr>
      <w:r>
        <w:rPr>
          <w:rFonts w:asciiTheme="minorHAnsi" w:hAnsiTheme="minorHAnsi"/>
          <w:iCs/>
        </w:rPr>
        <w:t>F, ventas por cajas,</w:t>
      </w:r>
    </w:p>
    <w:p w:rsidR="00C81E36" w:rsidRDefault="00C81E36" w:rsidP="00A27638">
      <w:pPr>
        <w:spacing w:after="0" w:line="240" w:lineRule="auto"/>
        <w:ind w:left="1416"/>
        <w:rPr>
          <w:rFonts w:asciiTheme="minorHAnsi" w:hAnsiTheme="minorHAnsi"/>
          <w:iCs/>
        </w:rPr>
      </w:pPr>
      <w:r>
        <w:rPr>
          <w:rFonts w:asciiTheme="minorHAnsi" w:hAnsiTheme="minorHAnsi"/>
          <w:iCs/>
        </w:rPr>
        <w:t>G, suma de ambas - son acumulativas, y convertidas a palets,</w:t>
      </w:r>
    </w:p>
    <w:p w:rsidR="00A30681" w:rsidRDefault="00A30681" w:rsidP="00A27638">
      <w:pPr>
        <w:spacing w:after="0" w:line="240" w:lineRule="auto"/>
        <w:ind w:left="1416"/>
        <w:rPr>
          <w:rFonts w:asciiTheme="minorHAnsi" w:hAnsiTheme="minorHAnsi"/>
          <w:iCs/>
        </w:rPr>
      </w:pPr>
      <w:r>
        <w:rPr>
          <w:rFonts w:asciiTheme="minorHAnsi" w:hAnsiTheme="minorHAnsi"/>
          <w:iCs/>
        </w:rPr>
        <w:t>Clasificación en descendente por la columna 'palets' recién calculada,</w:t>
      </w:r>
    </w:p>
    <w:p w:rsidR="00C81E36" w:rsidRDefault="00C81E36" w:rsidP="00A27638">
      <w:pPr>
        <w:spacing w:after="0" w:line="240" w:lineRule="auto"/>
        <w:ind w:left="1416"/>
        <w:rPr>
          <w:rFonts w:asciiTheme="minorHAnsi" w:hAnsiTheme="minorHAnsi"/>
          <w:iCs/>
        </w:rPr>
      </w:pPr>
      <w:r>
        <w:rPr>
          <w:rFonts w:asciiTheme="minorHAnsi" w:hAnsiTheme="minorHAnsi"/>
          <w:iCs/>
        </w:rPr>
        <w:t>H, según volumen de ventas asigne el índice de rotación objetivo,</w:t>
      </w:r>
    </w:p>
    <w:p w:rsidR="00C81E36" w:rsidRDefault="00C81E36" w:rsidP="00A27638">
      <w:pPr>
        <w:spacing w:after="0" w:line="240" w:lineRule="auto"/>
        <w:ind w:left="1416"/>
        <w:rPr>
          <w:rFonts w:asciiTheme="minorHAnsi" w:hAnsiTheme="minorHAnsi"/>
          <w:iCs/>
        </w:rPr>
      </w:pPr>
      <w:r>
        <w:rPr>
          <w:rFonts w:asciiTheme="minorHAnsi" w:hAnsiTheme="minorHAnsi"/>
          <w:iCs/>
        </w:rPr>
        <w:t>I, calcule el nuevo stock medio en función de las ventas y el nuevo índice de rotación.</w:t>
      </w:r>
    </w:p>
    <w:p w:rsidR="00C81E36" w:rsidRDefault="00C81E36" w:rsidP="00A27638">
      <w:pPr>
        <w:spacing w:after="0" w:line="240" w:lineRule="auto"/>
        <w:ind w:left="1416"/>
        <w:rPr>
          <w:rFonts w:asciiTheme="minorHAnsi" w:hAnsiTheme="minorHAnsi"/>
          <w:iCs/>
        </w:rPr>
      </w:pPr>
      <w:r>
        <w:rPr>
          <w:rFonts w:asciiTheme="minorHAnsi" w:hAnsiTheme="minorHAnsi"/>
          <w:iCs/>
        </w:rPr>
        <w:t>J, añada en esta columna 'stock antiguo en palets'</w:t>
      </w:r>
    </w:p>
    <w:p w:rsidR="00C81E36" w:rsidRDefault="00C81E36" w:rsidP="00A27638">
      <w:pPr>
        <w:spacing w:after="0" w:line="240" w:lineRule="auto"/>
        <w:ind w:left="1416"/>
        <w:rPr>
          <w:rFonts w:asciiTheme="minorHAnsi" w:hAnsiTheme="minorHAnsi"/>
          <w:iCs/>
        </w:rPr>
      </w:pPr>
      <w:r>
        <w:rPr>
          <w:rFonts w:asciiTheme="minorHAnsi" w:hAnsiTheme="minorHAnsi"/>
          <w:iCs/>
        </w:rPr>
        <w:t xml:space="preserve">K, calcule la diferencia entre la situación inicial y la actual </w:t>
      </w:r>
    </w:p>
    <w:p w:rsidR="00C81E36" w:rsidRPr="009275D6" w:rsidRDefault="00C81E36" w:rsidP="00C81E36">
      <w:pPr>
        <w:spacing w:after="0" w:line="240" w:lineRule="auto"/>
        <w:ind w:left="709"/>
        <w:rPr>
          <w:rFonts w:asciiTheme="minorHAnsi" w:hAnsiTheme="minorHAnsi"/>
          <w:i/>
          <w:iCs/>
          <w:u w:val="single"/>
        </w:rPr>
      </w:pPr>
      <w:r w:rsidRPr="009275D6">
        <w:rPr>
          <w:rFonts w:asciiTheme="minorHAnsi" w:hAnsiTheme="minorHAnsi"/>
          <w:i/>
          <w:iCs/>
          <w:u w:val="single"/>
        </w:rPr>
        <w:t>comentarios</w:t>
      </w:r>
    </w:p>
    <w:p w:rsidR="00C81E36" w:rsidRPr="00E476E1" w:rsidRDefault="00C81E36" w:rsidP="00C81E36">
      <w:pPr>
        <w:spacing w:after="0" w:line="240" w:lineRule="auto"/>
        <w:rPr>
          <w:rFonts w:asciiTheme="minorHAnsi" w:hAnsiTheme="minorHAnsi"/>
        </w:rPr>
      </w:pPr>
      <w:r>
        <w:rPr>
          <w:rFonts w:asciiTheme="minorHAnsi" w:hAnsiTheme="minorHAnsi"/>
          <w:b/>
        </w:rPr>
        <w:tab/>
      </w:r>
      <w:r w:rsidRPr="00E476E1">
        <w:rPr>
          <w:rFonts w:asciiTheme="minorHAnsi" w:hAnsiTheme="minorHAnsi"/>
        </w:rPr>
        <w:t xml:space="preserve">observe el gran ahorro en stock que se ha obtenido. Habrá que seguir la evolución de las </w:t>
      </w:r>
      <w:r w:rsidRPr="00E476E1">
        <w:rPr>
          <w:rFonts w:asciiTheme="minorHAnsi" w:hAnsiTheme="minorHAnsi"/>
        </w:rPr>
        <w:tab/>
        <w:t>ventas por si se producen stock out y la medida ha sido demasiado enérgica.</w:t>
      </w:r>
    </w:p>
    <w:p w:rsidR="00C81E36" w:rsidRDefault="00C81E36" w:rsidP="00C81E36">
      <w:pPr>
        <w:spacing w:after="0" w:line="240" w:lineRule="auto"/>
        <w:rPr>
          <w:rFonts w:asciiTheme="minorHAnsi" w:hAnsiTheme="minorHAnsi"/>
          <w:b/>
        </w:rPr>
      </w:pPr>
    </w:p>
    <w:p w:rsidR="00C81E36" w:rsidRPr="00A27638" w:rsidRDefault="00C81E36" w:rsidP="00C81E36">
      <w:pPr>
        <w:spacing w:after="0" w:line="240" w:lineRule="auto"/>
        <w:rPr>
          <w:rFonts w:asciiTheme="minorHAnsi" w:hAnsiTheme="minorHAnsi"/>
          <w:i/>
          <w:u w:val="single"/>
        </w:rPr>
      </w:pPr>
      <w:r w:rsidRPr="00A27638">
        <w:rPr>
          <w:rFonts w:asciiTheme="minorHAnsi" w:hAnsiTheme="minorHAnsi"/>
          <w:i/>
          <w:u w:val="single"/>
        </w:rPr>
        <w:t xml:space="preserve">Hoja </w:t>
      </w:r>
      <w:r w:rsidR="00A30681">
        <w:rPr>
          <w:rFonts w:asciiTheme="minorHAnsi" w:hAnsiTheme="minorHAnsi"/>
          <w:i/>
          <w:u w:val="single"/>
        </w:rPr>
        <w:t xml:space="preserve"> 'frecuencias'</w:t>
      </w:r>
      <w:r w:rsidRPr="00A27638">
        <w:rPr>
          <w:rFonts w:asciiTheme="minorHAnsi" w:hAnsiTheme="minorHAnsi"/>
          <w:i/>
          <w:u w:val="single"/>
        </w:rPr>
        <w:t xml:space="preserve"> </w:t>
      </w:r>
    </w:p>
    <w:p w:rsidR="00C81E36" w:rsidRPr="00666F09" w:rsidRDefault="00C81E36" w:rsidP="00C81E36">
      <w:pPr>
        <w:spacing w:after="0" w:line="240" w:lineRule="auto"/>
        <w:ind w:left="709"/>
        <w:rPr>
          <w:rFonts w:asciiTheme="minorHAnsi" w:hAnsiTheme="minorHAnsi"/>
        </w:rPr>
      </w:pPr>
      <w:r w:rsidRPr="00666F09">
        <w:rPr>
          <w:rFonts w:asciiTheme="minorHAnsi" w:hAnsiTheme="minorHAnsi"/>
        </w:rPr>
        <w:t>Para un buen diseño de la zona de almacenaje y picking: en qué huecos ubicar la mercancía y qué cantidad por hueco, es necesario realizar el siguiente cálculo:</w:t>
      </w:r>
    </w:p>
    <w:p w:rsidR="00C81E36" w:rsidRPr="00666F09" w:rsidRDefault="00C81E36" w:rsidP="00E2317A">
      <w:pPr>
        <w:numPr>
          <w:ilvl w:val="0"/>
          <w:numId w:val="48"/>
        </w:numPr>
        <w:tabs>
          <w:tab w:val="clear" w:pos="720"/>
          <w:tab w:val="num" w:pos="1429"/>
        </w:tabs>
        <w:spacing w:after="0" w:line="240" w:lineRule="auto"/>
        <w:ind w:left="1429"/>
        <w:jc w:val="both"/>
        <w:rPr>
          <w:rFonts w:asciiTheme="minorHAnsi" w:hAnsiTheme="minorHAnsi"/>
        </w:rPr>
      </w:pPr>
      <w:r w:rsidRPr="00666F09">
        <w:rPr>
          <w:rFonts w:asciiTheme="minorHAnsi" w:hAnsiTheme="minorHAnsi"/>
        </w:rPr>
        <w:t>Venta diaria promedio por producto: palets + cajas + unidades</w:t>
      </w:r>
    </w:p>
    <w:p w:rsidR="00C81E36" w:rsidRPr="00666F09" w:rsidRDefault="00C81E36" w:rsidP="00E2317A">
      <w:pPr>
        <w:numPr>
          <w:ilvl w:val="0"/>
          <w:numId w:val="48"/>
        </w:numPr>
        <w:tabs>
          <w:tab w:val="clear" w:pos="720"/>
          <w:tab w:val="num" w:pos="1429"/>
        </w:tabs>
        <w:spacing w:after="0" w:line="240" w:lineRule="auto"/>
        <w:ind w:left="1429"/>
        <w:jc w:val="both"/>
        <w:rPr>
          <w:rFonts w:asciiTheme="minorHAnsi" w:hAnsiTheme="minorHAnsi"/>
        </w:rPr>
      </w:pPr>
      <w:r w:rsidRPr="00666F09">
        <w:rPr>
          <w:rFonts w:asciiTheme="minorHAnsi" w:hAnsiTheme="minorHAnsi"/>
        </w:rPr>
        <w:t>Frecuencia diaria (número de LP / día) a nivel de producto.</w:t>
      </w:r>
    </w:p>
    <w:p w:rsidR="00C81E36" w:rsidRDefault="00C81E36" w:rsidP="00C81E36">
      <w:pPr>
        <w:spacing w:after="0" w:line="240" w:lineRule="auto"/>
        <w:ind w:left="709"/>
        <w:rPr>
          <w:rFonts w:asciiTheme="minorHAnsi" w:hAnsiTheme="minorHAnsi"/>
        </w:rPr>
      </w:pPr>
      <w:r w:rsidRPr="00666F09">
        <w:rPr>
          <w:rFonts w:asciiTheme="minorHAnsi" w:hAnsiTheme="minorHAnsi"/>
        </w:rPr>
        <w:t>Debe fusionar más de una hoja para obtener este paso.</w:t>
      </w:r>
    </w:p>
    <w:p w:rsidR="00C81E36" w:rsidRDefault="00C81E36" w:rsidP="00C81E36">
      <w:pPr>
        <w:spacing w:after="0" w:line="240" w:lineRule="auto"/>
        <w:ind w:left="709"/>
        <w:rPr>
          <w:rFonts w:asciiTheme="minorHAnsi" w:hAnsiTheme="minorHAnsi"/>
          <w:i/>
          <w:u w:val="single"/>
        </w:rPr>
      </w:pPr>
      <w:r>
        <w:rPr>
          <w:rFonts w:asciiTheme="minorHAnsi" w:hAnsiTheme="minorHAnsi"/>
        </w:rPr>
        <w:t xml:space="preserve">Se parte de la </w:t>
      </w:r>
      <w:r w:rsidRPr="009B1B08">
        <w:rPr>
          <w:rFonts w:asciiTheme="minorHAnsi" w:hAnsiTheme="minorHAnsi"/>
          <w:i/>
          <w:u w:val="single"/>
        </w:rPr>
        <w:t>hoja 'manipulaciones'</w:t>
      </w:r>
    </w:p>
    <w:p w:rsidR="00C81E36" w:rsidRDefault="00C81E36" w:rsidP="00E2317A">
      <w:pPr>
        <w:pStyle w:val="Prrafodelista"/>
        <w:numPr>
          <w:ilvl w:val="0"/>
          <w:numId w:val="49"/>
        </w:numPr>
        <w:rPr>
          <w:rFonts w:asciiTheme="minorHAnsi" w:hAnsiTheme="minorHAnsi"/>
          <w:sz w:val="22"/>
          <w:szCs w:val="22"/>
        </w:rPr>
      </w:pPr>
      <w:r w:rsidRPr="0001458B">
        <w:rPr>
          <w:rFonts w:asciiTheme="minorHAnsi" w:hAnsiTheme="minorHAnsi"/>
          <w:sz w:val="22"/>
          <w:szCs w:val="22"/>
        </w:rPr>
        <w:t>clasificada en desc</w:t>
      </w:r>
      <w:r>
        <w:rPr>
          <w:rFonts w:asciiTheme="minorHAnsi" w:hAnsiTheme="minorHAnsi"/>
          <w:sz w:val="22"/>
          <w:szCs w:val="22"/>
        </w:rPr>
        <w:t>e</w:t>
      </w:r>
      <w:r w:rsidRPr="0001458B">
        <w:rPr>
          <w:rFonts w:asciiTheme="minorHAnsi" w:hAnsiTheme="minorHAnsi"/>
          <w:sz w:val="22"/>
          <w:szCs w:val="22"/>
        </w:rPr>
        <w:t>ndente por la columna total LP</w:t>
      </w:r>
      <w:r>
        <w:rPr>
          <w:rFonts w:asciiTheme="minorHAnsi" w:hAnsiTheme="minorHAnsi"/>
          <w:sz w:val="22"/>
          <w:szCs w:val="22"/>
        </w:rPr>
        <w:t xml:space="preserve">, que indica el nivel de veces </w:t>
      </w:r>
      <w:r w:rsidR="00A27638">
        <w:rPr>
          <w:rFonts w:asciiTheme="minorHAnsi" w:hAnsiTheme="minorHAnsi"/>
          <w:sz w:val="22"/>
          <w:szCs w:val="22"/>
        </w:rPr>
        <w:t>q</w:t>
      </w:r>
      <w:r>
        <w:rPr>
          <w:rFonts w:asciiTheme="minorHAnsi" w:hAnsiTheme="minorHAnsi"/>
          <w:sz w:val="22"/>
          <w:szCs w:val="22"/>
        </w:rPr>
        <w:t>ue se solicitan los productos,</w:t>
      </w:r>
    </w:p>
    <w:p w:rsidR="00C81E36" w:rsidRDefault="00C81E36" w:rsidP="00E2317A">
      <w:pPr>
        <w:pStyle w:val="Prrafodelista"/>
        <w:numPr>
          <w:ilvl w:val="0"/>
          <w:numId w:val="49"/>
        </w:numPr>
        <w:rPr>
          <w:rFonts w:asciiTheme="minorHAnsi" w:hAnsiTheme="minorHAnsi"/>
          <w:sz w:val="22"/>
          <w:szCs w:val="22"/>
        </w:rPr>
      </w:pPr>
      <w:r>
        <w:rPr>
          <w:rFonts w:asciiTheme="minorHAnsi" w:hAnsiTheme="minorHAnsi"/>
          <w:sz w:val="22"/>
          <w:szCs w:val="22"/>
        </w:rPr>
        <w:t>se añaden una serie de columnas:</w:t>
      </w:r>
    </w:p>
    <w:p w:rsidR="00C81E36" w:rsidRDefault="00C81E36" w:rsidP="00A27638">
      <w:pPr>
        <w:spacing w:after="0" w:line="240" w:lineRule="auto"/>
        <w:ind w:left="1416"/>
        <w:rPr>
          <w:rFonts w:asciiTheme="minorHAnsi" w:hAnsiTheme="minorHAnsi"/>
        </w:rPr>
      </w:pPr>
      <w:r>
        <w:rPr>
          <w:rFonts w:asciiTheme="minorHAnsi" w:hAnsiTheme="minorHAnsi"/>
        </w:rPr>
        <w:t>E y F; código familia y denominación, de la hoja 'familias',</w:t>
      </w:r>
    </w:p>
    <w:p w:rsidR="00C81E36" w:rsidRDefault="00C81E36" w:rsidP="00A27638">
      <w:pPr>
        <w:spacing w:after="0" w:line="240" w:lineRule="auto"/>
        <w:ind w:left="1416"/>
        <w:rPr>
          <w:rFonts w:asciiTheme="minorHAnsi" w:hAnsiTheme="minorHAnsi"/>
        </w:rPr>
      </w:pPr>
      <w:r>
        <w:rPr>
          <w:rFonts w:asciiTheme="minorHAnsi" w:hAnsiTheme="minorHAnsi"/>
        </w:rPr>
        <w:t>G y H; datos logísticos: uds/caja y cajas/palet, tomadas de la hoja 'productos',</w:t>
      </w:r>
    </w:p>
    <w:p w:rsidR="00C81E36" w:rsidRDefault="00C81E36" w:rsidP="00A27638">
      <w:pPr>
        <w:spacing w:after="0" w:line="240" w:lineRule="auto"/>
        <w:ind w:left="1416"/>
        <w:rPr>
          <w:rFonts w:asciiTheme="minorHAnsi" w:hAnsiTheme="minorHAnsi"/>
        </w:rPr>
      </w:pPr>
      <w:r>
        <w:rPr>
          <w:rFonts w:asciiTheme="minorHAnsi" w:hAnsiTheme="minorHAnsi"/>
        </w:rPr>
        <w:t>I y J; ventas por envases y venas por cajas, de la hoja 'ventas',</w:t>
      </w:r>
    </w:p>
    <w:p w:rsidR="00C81E36" w:rsidRDefault="00C81E36" w:rsidP="00A27638">
      <w:pPr>
        <w:spacing w:after="0" w:line="240" w:lineRule="auto"/>
        <w:ind w:left="1416"/>
        <w:rPr>
          <w:rFonts w:asciiTheme="minorHAnsi" w:hAnsiTheme="minorHAnsi"/>
        </w:rPr>
      </w:pPr>
      <w:r>
        <w:rPr>
          <w:rFonts w:asciiTheme="minorHAnsi" w:hAnsiTheme="minorHAnsi"/>
        </w:rPr>
        <w:t>K; frecuencia diaria; total LP (columna B) / 250 (días laborables del año)</w:t>
      </w:r>
    </w:p>
    <w:p w:rsidR="00A30681" w:rsidRDefault="00A30681" w:rsidP="00A27638">
      <w:pPr>
        <w:spacing w:after="0" w:line="240" w:lineRule="auto"/>
        <w:ind w:left="1416"/>
        <w:rPr>
          <w:rFonts w:asciiTheme="minorHAnsi" w:hAnsiTheme="minorHAnsi"/>
        </w:rPr>
      </w:pPr>
      <w:r>
        <w:rPr>
          <w:rFonts w:asciiTheme="minorHAnsi" w:hAnsiTheme="minorHAnsi"/>
        </w:rPr>
        <w:t>Se clasifica por frecuencia en descendente.</w:t>
      </w:r>
    </w:p>
    <w:p w:rsidR="00C81E36" w:rsidRPr="0001458B" w:rsidRDefault="00C81E36" w:rsidP="00A27638">
      <w:pPr>
        <w:spacing w:after="0" w:line="240" w:lineRule="auto"/>
        <w:ind w:left="1416"/>
        <w:rPr>
          <w:rFonts w:asciiTheme="minorHAnsi" w:hAnsiTheme="minorHAnsi"/>
        </w:rPr>
      </w:pPr>
      <w:r>
        <w:rPr>
          <w:rFonts w:asciiTheme="minorHAnsi" w:hAnsiTheme="minorHAnsi"/>
        </w:rPr>
        <w:t>L; ABC, según frecuencia diaria sea mayor que 4, entre 4 y 2, entre 2 y 1 ó menor que 1.</w:t>
      </w:r>
    </w:p>
    <w:p w:rsidR="00C81E36" w:rsidRPr="00A27638" w:rsidRDefault="00C81E36" w:rsidP="00C81E36">
      <w:pPr>
        <w:spacing w:after="0" w:line="240" w:lineRule="auto"/>
        <w:ind w:left="709"/>
        <w:rPr>
          <w:rFonts w:asciiTheme="minorHAnsi" w:hAnsiTheme="minorHAnsi"/>
          <w:iCs/>
          <w:u w:val="single"/>
        </w:rPr>
      </w:pPr>
      <w:r w:rsidRPr="00A27638">
        <w:rPr>
          <w:rFonts w:asciiTheme="minorHAnsi" w:hAnsiTheme="minorHAnsi"/>
          <w:iCs/>
          <w:u w:val="single"/>
        </w:rPr>
        <w:t>comentarios</w:t>
      </w:r>
    </w:p>
    <w:p w:rsidR="00C81E36" w:rsidRDefault="00C81E36" w:rsidP="00C81E36">
      <w:pPr>
        <w:spacing w:after="0" w:line="240" w:lineRule="auto"/>
        <w:rPr>
          <w:rFonts w:asciiTheme="minorHAnsi" w:hAnsiTheme="minorHAnsi"/>
        </w:rPr>
      </w:pPr>
      <w:r>
        <w:rPr>
          <w:rFonts w:asciiTheme="minorHAnsi" w:hAnsiTheme="minorHAnsi"/>
          <w:b/>
        </w:rPr>
        <w:tab/>
      </w:r>
      <w:r>
        <w:rPr>
          <w:rFonts w:asciiTheme="minorHAnsi" w:hAnsiTheme="minorHAnsi"/>
        </w:rPr>
        <w:t xml:space="preserve">dada la diversa frecuencia de LP, la ubicación de los diversos medicamentos debe tener en </w:t>
      </w:r>
      <w:r>
        <w:rPr>
          <w:rFonts w:asciiTheme="minorHAnsi" w:hAnsiTheme="minorHAnsi"/>
        </w:rPr>
        <w:tab/>
        <w:t xml:space="preserve">cuenta este hecho.  </w:t>
      </w:r>
    </w:p>
    <w:p w:rsidR="00C81E36" w:rsidRPr="00A27638" w:rsidRDefault="00A30681" w:rsidP="00C81E36">
      <w:pPr>
        <w:spacing w:after="0" w:line="240" w:lineRule="auto"/>
        <w:rPr>
          <w:rFonts w:asciiTheme="minorHAnsi" w:hAnsiTheme="minorHAnsi"/>
          <w:i/>
          <w:u w:val="single"/>
        </w:rPr>
      </w:pPr>
      <w:r>
        <w:rPr>
          <w:rFonts w:asciiTheme="minorHAnsi" w:hAnsiTheme="minorHAnsi"/>
          <w:i/>
          <w:u w:val="single"/>
        </w:rPr>
        <w:t>tabla dinámica</w:t>
      </w:r>
    </w:p>
    <w:p w:rsidR="00C81E36" w:rsidRDefault="00C81E36" w:rsidP="00E2317A">
      <w:pPr>
        <w:pStyle w:val="Prrafodelista"/>
        <w:numPr>
          <w:ilvl w:val="0"/>
          <w:numId w:val="50"/>
        </w:numPr>
        <w:rPr>
          <w:rFonts w:asciiTheme="minorHAnsi" w:hAnsiTheme="minorHAnsi"/>
          <w:iCs/>
          <w:sz w:val="22"/>
          <w:szCs w:val="22"/>
        </w:rPr>
      </w:pPr>
      <w:r>
        <w:rPr>
          <w:rFonts w:asciiTheme="minorHAnsi" w:hAnsiTheme="minorHAnsi"/>
          <w:iCs/>
          <w:sz w:val="22"/>
          <w:szCs w:val="22"/>
        </w:rPr>
        <w:t>tablas dinámicas resumen</w:t>
      </w:r>
    </w:p>
    <w:p w:rsidR="00C81E36" w:rsidRDefault="00C81E36" w:rsidP="00C81E36">
      <w:pPr>
        <w:spacing w:after="0" w:line="240" w:lineRule="auto"/>
        <w:ind w:left="709"/>
        <w:rPr>
          <w:rFonts w:asciiTheme="minorHAnsi" w:hAnsiTheme="minorHAnsi"/>
          <w:iCs/>
        </w:rPr>
      </w:pPr>
      <w:r>
        <w:rPr>
          <w:rFonts w:asciiTheme="minorHAnsi" w:hAnsiTheme="minorHAnsi"/>
          <w:iCs/>
        </w:rPr>
        <w:t>En la tabla 'familias y productos', se observa que los 'bronceadores' han tenido mucho menor movimiento que el resto. En el otro extremo se sitúa la familia 'varios' con más de la cuarta parte de movimientos. ¿Este análisis conduce ´por sí sólo a un sistema de organización del almacén?</w:t>
      </w:r>
    </w:p>
    <w:p w:rsidR="00C81E36" w:rsidRDefault="00C81E36" w:rsidP="00C81E36">
      <w:pPr>
        <w:spacing w:after="0" w:line="240" w:lineRule="auto"/>
        <w:ind w:left="709"/>
        <w:rPr>
          <w:rFonts w:asciiTheme="minorHAnsi" w:hAnsiTheme="minorHAnsi"/>
          <w:iCs/>
        </w:rPr>
      </w:pPr>
      <w:r>
        <w:rPr>
          <w:rFonts w:asciiTheme="minorHAnsi" w:hAnsiTheme="minorHAnsi"/>
          <w:iCs/>
        </w:rPr>
        <w:t>Evidentemente no. Habría que analizar, entre otras cosas, la tipología de los pedidos. Cuando se efectúa un pedido se hace por familias, o se seleccionan productos de todas las familias?</w:t>
      </w:r>
    </w:p>
    <w:p w:rsidR="00C81E36" w:rsidRDefault="00C81E36" w:rsidP="00C81E36">
      <w:pPr>
        <w:spacing w:after="0" w:line="240" w:lineRule="auto"/>
        <w:ind w:left="709"/>
        <w:rPr>
          <w:rFonts w:asciiTheme="minorHAnsi" w:hAnsiTheme="minorHAnsi"/>
          <w:iCs/>
        </w:rPr>
      </w:pPr>
      <w:r>
        <w:rPr>
          <w:rFonts w:asciiTheme="minorHAnsi" w:hAnsiTheme="minorHAnsi"/>
          <w:iCs/>
        </w:rPr>
        <w:t xml:space="preserve">En el primer caso sí sería conveniente organizar el almacén por familias. En el segundo, ¿quizás por ABC? </w:t>
      </w:r>
      <w:r w:rsidR="00A27638">
        <w:rPr>
          <w:rFonts w:asciiTheme="minorHAnsi" w:hAnsiTheme="minorHAnsi"/>
          <w:iCs/>
        </w:rPr>
        <w:t xml:space="preserve">¿por </w:t>
      </w:r>
      <w:r>
        <w:rPr>
          <w:rFonts w:asciiTheme="minorHAnsi" w:hAnsiTheme="minorHAnsi"/>
          <w:iCs/>
        </w:rPr>
        <w:t>el volumen</w:t>
      </w:r>
      <w:r w:rsidR="00A27638">
        <w:rPr>
          <w:rFonts w:asciiTheme="minorHAnsi" w:hAnsiTheme="minorHAnsi"/>
          <w:iCs/>
        </w:rPr>
        <w:t>?</w:t>
      </w:r>
      <w:r w:rsidR="00A30681">
        <w:rPr>
          <w:rFonts w:asciiTheme="minorHAnsi" w:hAnsiTheme="minorHAnsi"/>
          <w:iCs/>
        </w:rPr>
        <w:t xml:space="preserve"> éste siempre hay que tenerlo en cuenta. En principio los productos más voluminosos: dodotis,</w:t>
      </w:r>
      <w:r w:rsidR="009A44AF">
        <w:rPr>
          <w:rFonts w:asciiTheme="minorHAnsi" w:hAnsiTheme="minorHAnsi"/>
          <w:iCs/>
        </w:rPr>
        <w:t xml:space="preserve"> etc. requieren otro tipo - tamaño - de estantería. Hecha esta primera clasificación habrá que observar la frecuencia o LP / día para ubicar el producto en est</w:t>
      </w:r>
      <w:r w:rsidR="00FF7E8D">
        <w:rPr>
          <w:rFonts w:asciiTheme="minorHAnsi" w:hAnsiTheme="minorHAnsi"/>
          <w:iCs/>
        </w:rPr>
        <w:t>a</w:t>
      </w:r>
      <w:r w:rsidR="009A44AF">
        <w:rPr>
          <w:rFonts w:asciiTheme="minorHAnsi" w:hAnsiTheme="minorHAnsi"/>
          <w:iCs/>
        </w:rPr>
        <w:t>ntería convencional, en dinámica de cajas, en dispensadores, picking to light...</w:t>
      </w:r>
    </w:p>
    <w:p w:rsidR="00C81E36" w:rsidRDefault="00C81E36" w:rsidP="00C81E36">
      <w:pPr>
        <w:spacing w:after="0" w:line="240" w:lineRule="auto"/>
        <w:ind w:left="709"/>
        <w:rPr>
          <w:rFonts w:asciiTheme="minorHAnsi" w:hAnsiTheme="minorHAnsi"/>
          <w:iCs/>
        </w:rPr>
      </w:pPr>
      <w:r>
        <w:rPr>
          <w:rFonts w:asciiTheme="minorHAnsi" w:hAnsiTheme="minorHAnsi"/>
          <w:iCs/>
        </w:rPr>
        <w:t xml:space="preserve">Otro aspecto que no se detecta en esas tablas de partida agregadas es si existe estacionalidad. Para ello haría falta una tabla con todas las LP y su composición: cajas y envases. </w:t>
      </w:r>
    </w:p>
    <w:p w:rsidR="00C81E36" w:rsidRDefault="00C81E36" w:rsidP="00C81E36">
      <w:pPr>
        <w:spacing w:after="0" w:line="240" w:lineRule="auto"/>
        <w:ind w:left="709"/>
        <w:rPr>
          <w:rFonts w:asciiTheme="minorHAnsi" w:hAnsiTheme="minorHAnsi"/>
          <w:iCs/>
        </w:rPr>
      </w:pPr>
      <w:r>
        <w:rPr>
          <w:rFonts w:asciiTheme="minorHAnsi" w:hAnsiTheme="minorHAnsi"/>
          <w:iCs/>
        </w:rPr>
        <w:t xml:space="preserve">Por el nombre de la familia puede pensarse que sí </w:t>
      </w:r>
      <w:r w:rsidR="00A27638">
        <w:rPr>
          <w:rFonts w:asciiTheme="minorHAnsi" w:hAnsiTheme="minorHAnsi"/>
          <w:iCs/>
        </w:rPr>
        <w:t xml:space="preserve">hay </w:t>
      </w:r>
      <w:r>
        <w:rPr>
          <w:rFonts w:asciiTheme="minorHAnsi" w:hAnsiTheme="minorHAnsi"/>
          <w:iCs/>
        </w:rPr>
        <w:t xml:space="preserve">estacionalidad: familia 'bronceadores' se venden más en verano y 'gripe - resfriado' más en invierno. </w:t>
      </w:r>
    </w:p>
    <w:p w:rsidR="00C81E36" w:rsidRPr="00F42415" w:rsidRDefault="00C81E36" w:rsidP="00C81E36">
      <w:pPr>
        <w:spacing w:after="0" w:line="240" w:lineRule="auto"/>
        <w:ind w:left="709"/>
        <w:rPr>
          <w:rFonts w:asciiTheme="minorHAnsi" w:hAnsiTheme="minorHAnsi"/>
          <w:iCs/>
        </w:rPr>
      </w:pPr>
      <w:r>
        <w:rPr>
          <w:rFonts w:asciiTheme="minorHAnsi" w:hAnsiTheme="minorHAnsi"/>
          <w:iCs/>
        </w:rPr>
        <w:t>Si la organización es por familias, no hay que retocar, en principio, las ubicaciones. Si fuera por ABC de frecuencia y los pedidos son 'de todo un poco', sería conveniente reubicar los productos. Habría que efectuar previamente un análisis de tiempos.</w:t>
      </w:r>
    </w:p>
    <w:p w:rsidR="006819E7" w:rsidRPr="009A6355" w:rsidRDefault="006819E7" w:rsidP="006819E7">
      <w:pPr>
        <w:spacing w:after="0" w:line="240" w:lineRule="auto"/>
        <w:rPr>
          <w:rFonts w:asciiTheme="minorHAnsi" w:hAnsiTheme="minorHAnsi"/>
        </w:rPr>
      </w:pPr>
    </w:p>
    <w:p w:rsidR="006819E7" w:rsidRDefault="006819E7" w:rsidP="006819E7">
      <w:pPr>
        <w:spacing w:after="0" w:line="240" w:lineRule="auto"/>
        <w:jc w:val="center"/>
        <w:rPr>
          <w:rFonts w:asciiTheme="minorHAnsi" w:hAnsiTheme="minorHAnsi"/>
          <w:b/>
        </w:rPr>
      </w:pPr>
      <w:r>
        <w:rPr>
          <w:rFonts w:asciiTheme="minorHAnsi" w:hAnsiTheme="minorHAnsi"/>
          <w:b/>
        </w:rPr>
        <w:t>------------------------------------------------------------------------------------------</w:t>
      </w:r>
    </w:p>
    <w:p w:rsidR="006819E7" w:rsidRDefault="006819E7" w:rsidP="006819E7">
      <w:pPr>
        <w:spacing w:after="0" w:line="240" w:lineRule="auto"/>
        <w:jc w:val="both"/>
        <w:rPr>
          <w:rFonts w:asciiTheme="minorHAnsi" w:hAnsiTheme="minorHAnsi"/>
          <w:b/>
        </w:rPr>
      </w:pPr>
    </w:p>
    <w:p w:rsidR="006819E7" w:rsidRDefault="006819E7" w:rsidP="006819E7">
      <w:pPr>
        <w:spacing w:after="0" w:line="240" w:lineRule="auto"/>
        <w:jc w:val="both"/>
        <w:rPr>
          <w:rFonts w:asciiTheme="minorHAnsi" w:hAnsiTheme="minorHAnsi"/>
          <w:b/>
        </w:rPr>
      </w:pPr>
    </w:p>
    <w:p w:rsidR="006819E7" w:rsidRDefault="006819E7" w:rsidP="006819E7">
      <w:pPr>
        <w:spacing w:after="0" w:line="240" w:lineRule="auto"/>
        <w:jc w:val="both"/>
        <w:rPr>
          <w:rFonts w:asciiTheme="minorHAnsi" w:hAnsiTheme="minorHAnsi"/>
          <w:b/>
        </w:rPr>
      </w:pPr>
    </w:p>
    <w:p w:rsidR="006819E7" w:rsidRDefault="00055CF6" w:rsidP="006819E7">
      <w:pPr>
        <w:spacing w:after="0" w:line="240" w:lineRule="auto"/>
        <w:jc w:val="both"/>
        <w:rPr>
          <w:rFonts w:asciiTheme="minorHAnsi" w:hAnsiTheme="minorHAnsi"/>
          <w:b/>
          <w:lang w:val="es-ES_tradnl"/>
        </w:rPr>
      </w:pPr>
      <w:r>
        <w:rPr>
          <w:rFonts w:asciiTheme="minorHAnsi" w:hAnsiTheme="minorHAnsi"/>
          <w:b/>
          <w:u w:val="single"/>
        </w:rPr>
        <w:t xml:space="preserve">05 </w:t>
      </w:r>
      <w:r w:rsidR="006819E7">
        <w:rPr>
          <w:rFonts w:asciiTheme="minorHAnsi" w:hAnsiTheme="minorHAnsi"/>
          <w:b/>
          <w:u w:val="single"/>
        </w:rPr>
        <w:t>PICKING 03, ANÁLISIS DE PEDIDOS. PEDIDOS Y STOCK.</w:t>
      </w:r>
    </w:p>
    <w:p w:rsidR="00C81E36" w:rsidRPr="006819E7" w:rsidRDefault="00C81E36" w:rsidP="00C81E36">
      <w:pPr>
        <w:spacing w:after="0" w:line="240" w:lineRule="auto"/>
        <w:rPr>
          <w:rFonts w:asciiTheme="minorHAnsi" w:hAnsiTheme="minorHAnsi"/>
          <w:b/>
          <w:szCs w:val="24"/>
          <w:lang w:val="es-ES_tradnl"/>
        </w:rPr>
      </w:pPr>
    </w:p>
    <w:p w:rsidR="006819E7" w:rsidRPr="00A95E0D" w:rsidRDefault="006819E7" w:rsidP="006819E7">
      <w:pPr>
        <w:numPr>
          <w:ilvl w:val="12"/>
          <w:numId w:val="0"/>
        </w:numPr>
        <w:spacing w:after="0" w:line="240" w:lineRule="auto"/>
        <w:ind w:left="283" w:hanging="283"/>
        <w:rPr>
          <w:rFonts w:asciiTheme="minorHAnsi" w:hAnsiTheme="minorHAnsi"/>
          <w:b/>
          <w:szCs w:val="24"/>
        </w:rPr>
      </w:pPr>
      <w:r w:rsidRPr="00A95E0D">
        <w:rPr>
          <w:rFonts w:asciiTheme="minorHAnsi" w:hAnsiTheme="minorHAnsi"/>
          <w:b/>
          <w:szCs w:val="24"/>
        </w:rPr>
        <w:t>1.- planteamiento</w:t>
      </w:r>
    </w:p>
    <w:p w:rsidR="007439AF" w:rsidRPr="0088686C" w:rsidRDefault="007439AF" w:rsidP="007439AF">
      <w:pPr>
        <w:spacing w:after="0" w:line="240" w:lineRule="auto"/>
        <w:rPr>
          <w:rFonts w:asciiTheme="minorHAnsi" w:hAnsiTheme="minorHAnsi"/>
        </w:rPr>
      </w:pPr>
      <w:r w:rsidRPr="0088686C">
        <w:rPr>
          <w:rFonts w:asciiTheme="minorHAnsi" w:hAnsiTheme="minorHAnsi"/>
        </w:rPr>
        <w:t>Utilización de una herramienta informática para un tema logístico</w:t>
      </w:r>
      <w:r>
        <w:rPr>
          <w:rFonts w:asciiTheme="minorHAnsi" w:hAnsiTheme="minorHAnsi"/>
        </w:rPr>
        <w:t xml:space="preserve">. </w:t>
      </w:r>
      <w:r w:rsidRPr="0088686C">
        <w:rPr>
          <w:rFonts w:asciiTheme="minorHAnsi" w:hAnsiTheme="minorHAnsi"/>
        </w:rPr>
        <w:t>Metodología de análisis logístico.</w:t>
      </w:r>
    </w:p>
    <w:p w:rsidR="006819E7" w:rsidRDefault="006819E7" w:rsidP="006819E7">
      <w:pPr>
        <w:spacing w:after="0" w:line="240" w:lineRule="auto"/>
        <w:rPr>
          <w:rFonts w:asciiTheme="minorHAnsi" w:hAnsiTheme="minorHAnsi"/>
        </w:rPr>
      </w:pPr>
      <w:r>
        <w:rPr>
          <w:rFonts w:asciiTheme="minorHAnsi" w:hAnsiTheme="minorHAnsi"/>
        </w:rPr>
        <w:t>A partir de la hoja 'datos iniciales' del libro Excel, y en función de los datos de este documento word, calcular el stock de maniobra y el stock de seguridad, en dos supuestos:</w:t>
      </w:r>
    </w:p>
    <w:p w:rsidR="006819E7" w:rsidRDefault="006819E7" w:rsidP="00E2317A">
      <w:pPr>
        <w:numPr>
          <w:ilvl w:val="0"/>
          <w:numId w:val="51"/>
        </w:numPr>
        <w:spacing w:after="0" w:line="240" w:lineRule="auto"/>
        <w:jc w:val="both"/>
        <w:rPr>
          <w:rFonts w:asciiTheme="minorHAnsi" w:hAnsiTheme="minorHAnsi"/>
        </w:rPr>
      </w:pPr>
      <w:r>
        <w:rPr>
          <w:rFonts w:asciiTheme="minorHAnsi" w:hAnsiTheme="minorHAnsi"/>
        </w:rPr>
        <w:t>stock de maniobra medio = un consumo de 45 días;</w:t>
      </w:r>
    </w:p>
    <w:p w:rsidR="006819E7" w:rsidRDefault="006819E7" w:rsidP="00E2317A">
      <w:pPr>
        <w:numPr>
          <w:ilvl w:val="0"/>
          <w:numId w:val="51"/>
        </w:numPr>
        <w:spacing w:after="0" w:line="240" w:lineRule="auto"/>
        <w:jc w:val="both"/>
        <w:rPr>
          <w:rFonts w:asciiTheme="minorHAnsi" w:hAnsiTheme="minorHAnsi"/>
        </w:rPr>
      </w:pPr>
      <w:r>
        <w:rPr>
          <w:rFonts w:asciiTheme="minorHAnsi" w:hAnsiTheme="minorHAnsi"/>
        </w:rPr>
        <w:t>stock de maniobra medio:</w:t>
      </w:r>
    </w:p>
    <w:p w:rsidR="006819E7" w:rsidRDefault="006819E7" w:rsidP="00E2317A">
      <w:pPr>
        <w:numPr>
          <w:ilvl w:val="1"/>
          <w:numId w:val="51"/>
        </w:numPr>
        <w:spacing w:after="0" w:line="240" w:lineRule="auto"/>
        <w:jc w:val="both"/>
        <w:rPr>
          <w:rFonts w:asciiTheme="minorHAnsi" w:hAnsiTheme="minorHAnsi"/>
        </w:rPr>
      </w:pPr>
      <w:r>
        <w:rPr>
          <w:rFonts w:asciiTheme="minorHAnsi" w:hAnsiTheme="minorHAnsi"/>
        </w:rPr>
        <w:t>productos  'A', consumo de 1 semana (5 días)</w:t>
      </w:r>
    </w:p>
    <w:p w:rsidR="006819E7" w:rsidRDefault="006819E7" w:rsidP="00E2317A">
      <w:pPr>
        <w:numPr>
          <w:ilvl w:val="1"/>
          <w:numId w:val="51"/>
        </w:numPr>
        <w:spacing w:after="0" w:line="240" w:lineRule="auto"/>
        <w:jc w:val="both"/>
        <w:rPr>
          <w:rFonts w:asciiTheme="minorHAnsi" w:hAnsiTheme="minorHAnsi"/>
        </w:rPr>
      </w:pPr>
      <w:r>
        <w:rPr>
          <w:rFonts w:asciiTheme="minorHAnsi" w:hAnsiTheme="minorHAnsi"/>
        </w:rPr>
        <w:t>productos 'B', consumo de 2 semanas (10 días)</w:t>
      </w:r>
    </w:p>
    <w:p w:rsidR="006819E7" w:rsidRDefault="006819E7" w:rsidP="00E2317A">
      <w:pPr>
        <w:numPr>
          <w:ilvl w:val="1"/>
          <w:numId w:val="51"/>
        </w:numPr>
        <w:spacing w:after="0" w:line="240" w:lineRule="auto"/>
        <w:jc w:val="both"/>
        <w:rPr>
          <w:rFonts w:asciiTheme="minorHAnsi" w:hAnsiTheme="minorHAnsi"/>
        </w:rPr>
      </w:pPr>
      <w:r>
        <w:rPr>
          <w:rFonts w:asciiTheme="minorHAnsi" w:hAnsiTheme="minorHAnsi"/>
        </w:rPr>
        <w:t xml:space="preserve"> productos 'C', consumo </w:t>
      </w:r>
      <w:r w:rsidR="00694936">
        <w:rPr>
          <w:rFonts w:asciiTheme="minorHAnsi" w:hAnsiTheme="minorHAnsi"/>
        </w:rPr>
        <w:t xml:space="preserve">de </w:t>
      </w:r>
      <w:r w:rsidR="0067327A">
        <w:rPr>
          <w:rFonts w:asciiTheme="minorHAnsi" w:hAnsiTheme="minorHAnsi"/>
        </w:rPr>
        <w:t>1 mes</w:t>
      </w:r>
      <w:r>
        <w:rPr>
          <w:rFonts w:asciiTheme="minorHAnsi" w:hAnsiTheme="minorHAnsi"/>
        </w:rPr>
        <w:t xml:space="preserve"> </w:t>
      </w:r>
    </w:p>
    <w:p w:rsidR="006819E7" w:rsidRPr="00153ABE" w:rsidRDefault="00694936" w:rsidP="006819E7">
      <w:pPr>
        <w:numPr>
          <w:ilvl w:val="12"/>
          <w:numId w:val="0"/>
        </w:numPr>
        <w:spacing w:after="0" w:line="240" w:lineRule="auto"/>
        <w:ind w:left="283" w:hanging="283"/>
        <w:rPr>
          <w:rFonts w:asciiTheme="minorHAnsi" w:hAnsiTheme="minorHAnsi"/>
        </w:rPr>
      </w:pPr>
      <w:r>
        <w:rPr>
          <w:rFonts w:asciiTheme="minorHAnsi" w:hAnsiTheme="minorHAnsi"/>
        </w:rPr>
        <w:t>En ambos supuestos e</w:t>
      </w:r>
      <w:r w:rsidR="006819E7" w:rsidRPr="00153ABE">
        <w:rPr>
          <w:rFonts w:asciiTheme="minorHAnsi" w:hAnsiTheme="minorHAnsi"/>
        </w:rPr>
        <w:t>l stock de seguridad se calcula en un 2% del stock de maniobra.</w:t>
      </w:r>
    </w:p>
    <w:p w:rsidR="006819E7" w:rsidRDefault="006819E7" w:rsidP="006819E7">
      <w:pPr>
        <w:spacing w:after="0" w:line="240" w:lineRule="auto"/>
        <w:rPr>
          <w:rFonts w:asciiTheme="minorHAnsi" w:hAnsiTheme="minorHAnsi"/>
          <w:b/>
          <w:bCs/>
          <w:szCs w:val="24"/>
          <w:u w:val="single"/>
        </w:rPr>
      </w:pPr>
    </w:p>
    <w:p w:rsidR="006819E7" w:rsidRPr="00A95E0D" w:rsidRDefault="006819E7" w:rsidP="006819E7">
      <w:pPr>
        <w:spacing w:after="0" w:line="240" w:lineRule="auto"/>
        <w:rPr>
          <w:rFonts w:asciiTheme="minorHAnsi" w:hAnsiTheme="minorHAnsi"/>
          <w:b/>
          <w:bCs/>
          <w:szCs w:val="24"/>
        </w:rPr>
      </w:pPr>
      <w:r w:rsidRPr="00A95E0D">
        <w:rPr>
          <w:rFonts w:asciiTheme="minorHAnsi" w:hAnsiTheme="minorHAnsi"/>
          <w:b/>
          <w:bCs/>
          <w:szCs w:val="24"/>
        </w:rPr>
        <w:t>2.- datos originales</w:t>
      </w:r>
    </w:p>
    <w:p w:rsidR="006819E7" w:rsidRPr="006819E7" w:rsidRDefault="006819E7" w:rsidP="006819E7">
      <w:pPr>
        <w:numPr>
          <w:ilvl w:val="12"/>
          <w:numId w:val="0"/>
        </w:numPr>
        <w:spacing w:after="0" w:line="240" w:lineRule="auto"/>
        <w:ind w:left="283" w:hanging="283"/>
        <w:rPr>
          <w:rFonts w:asciiTheme="minorHAnsi" w:hAnsiTheme="minorHAnsi"/>
        </w:rPr>
      </w:pPr>
      <w:r w:rsidRPr="006819E7">
        <w:rPr>
          <w:rFonts w:asciiTheme="minorHAnsi" w:hAnsiTheme="minorHAnsi"/>
        </w:rPr>
        <w:tab/>
        <w:t>Suponga, a efectos de cálculo, que el mes tiene 20 días laborables.</w:t>
      </w:r>
    </w:p>
    <w:p w:rsidR="006819E7" w:rsidRPr="006819E7" w:rsidRDefault="006819E7" w:rsidP="006819E7">
      <w:pPr>
        <w:spacing w:after="0" w:line="240" w:lineRule="auto"/>
        <w:ind w:left="284"/>
        <w:rPr>
          <w:rFonts w:asciiTheme="minorHAnsi" w:hAnsiTheme="minorHAnsi"/>
          <w:i/>
          <w:u w:val="single"/>
        </w:rPr>
      </w:pPr>
      <w:r w:rsidRPr="006819E7">
        <w:rPr>
          <w:rFonts w:asciiTheme="minorHAnsi" w:hAnsiTheme="minorHAnsi"/>
          <w:i/>
          <w:u w:val="single"/>
        </w:rPr>
        <w:t>Hoja 'datos iniciales'</w:t>
      </w:r>
    </w:p>
    <w:p w:rsidR="006819E7" w:rsidRPr="00F702F5" w:rsidRDefault="006819E7" w:rsidP="006819E7">
      <w:pPr>
        <w:spacing w:after="0" w:line="240" w:lineRule="auto"/>
        <w:ind w:left="708"/>
        <w:rPr>
          <w:rFonts w:asciiTheme="minorHAnsi" w:hAnsiTheme="minorHAnsi"/>
        </w:rPr>
      </w:pPr>
      <w:r w:rsidRPr="006819E7">
        <w:rPr>
          <w:rFonts w:asciiTheme="minorHAnsi" w:hAnsiTheme="minorHAnsi"/>
        </w:rPr>
        <w:t>Datos de salidas de 1 mes.</w:t>
      </w:r>
      <w:r>
        <w:rPr>
          <w:rFonts w:asciiTheme="minorHAnsi" w:hAnsiTheme="minorHAnsi"/>
        </w:rPr>
        <w:t xml:space="preserve"> </w:t>
      </w:r>
      <w:r w:rsidRPr="00D14C29">
        <w:rPr>
          <w:rFonts w:asciiTheme="minorHAnsi" w:hAnsiTheme="minorHAnsi"/>
        </w:rPr>
        <w:t>Se supone que es un mes representativo de modo que la cifra anual es eq</w:t>
      </w:r>
      <w:r>
        <w:rPr>
          <w:rFonts w:asciiTheme="minorHAnsi" w:hAnsiTheme="minorHAnsi"/>
        </w:rPr>
        <w:t>u</w:t>
      </w:r>
      <w:r w:rsidRPr="00D14C29">
        <w:rPr>
          <w:rFonts w:asciiTheme="minorHAnsi" w:hAnsiTheme="minorHAnsi"/>
        </w:rPr>
        <w:t>ivalente a la mensual X 12</w:t>
      </w:r>
      <w:r>
        <w:rPr>
          <w:rFonts w:asciiTheme="minorHAnsi" w:hAnsiTheme="minorHAnsi"/>
        </w:rPr>
        <w:t>. C</w:t>
      </w:r>
      <w:r w:rsidRPr="00F702F5">
        <w:rPr>
          <w:rFonts w:asciiTheme="minorHAnsi" w:hAnsiTheme="minorHAnsi"/>
        </w:rPr>
        <w:t>ontiene los siguientes datos:</w:t>
      </w:r>
    </w:p>
    <w:p w:rsidR="006819E7" w:rsidRPr="00F702F5" w:rsidRDefault="006819E7" w:rsidP="00E2317A">
      <w:pPr>
        <w:numPr>
          <w:ilvl w:val="0"/>
          <w:numId w:val="38"/>
        </w:numPr>
        <w:spacing w:after="0" w:line="240" w:lineRule="auto"/>
        <w:ind w:left="991"/>
        <w:rPr>
          <w:rFonts w:asciiTheme="minorHAnsi" w:hAnsiTheme="minorHAnsi"/>
        </w:rPr>
      </w:pPr>
      <w:r w:rsidRPr="00F702F5">
        <w:rPr>
          <w:rFonts w:asciiTheme="minorHAnsi" w:hAnsiTheme="minorHAnsi"/>
        </w:rPr>
        <w:t>familia</w:t>
      </w:r>
      <w:r>
        <w:rPr>
          <w:rFonts w:asciiTheme="minorHAnsi" w:hAnsiTheme="minorHAnsi"/>
        </w:rPr>
        <w:t xml:space="preserve"> del medicamento</w:t>
      </w:r>
    </w:p>
    <w:p w:rsidR="006819E7" w:rsidRPr="00F702F5" w:rsidRDefault="006819E7" w:rsidP="00E2317A">
      <w:pPr>
        <w:numPr>
          <w:ilvl w:val="0"/>
          <w:numId w:val="38"/>
        </w:numPr>
        <w:spacing w:after="0" w:line="240" w:lineRule="auto"/>
        <w:ind w:left="991"/>
        <w:rPr>
          <w:rFonts w:asciiTheme="minorHAnsi" w:hAnsiTheme="minorHAnsi"/>
        </w:rPr>
      </w:pPr>
      <w:r w:rsidRPr="00F702F5">
        <w:rPr>
          <w:rFonts w:asciiTheme="minorHAnsi" w:hAnsiTheme="minorHAnsi"/>
        </w:rPr>
        <w:t xml:space="preserve"> denominación del producto (unívoca; no hay dos iguales)</w:t>
      </w:r>
    </w:p>
    <w:p w:rsidR="006819E7" w:rsidRPr="00F702F5" w:rsidRDefault="006819E7" w:rsidP="00E2317A">
      <w:pPr>
        <w:numPr>
          <w:ilvl w:val="0"/>
          <w:numId w:val="38"/>
        </w:numPr>
        <w:spacing w:after="0" w:line="240" w:lineRule="auto"/>
        <w:ind w:left="991"/>
        <w:rPr>
          <w:rFonts w:asciiTheme="minorHAnsi" w:hAnsiTheme="minorHAnsi"/>
        </w:rPr>
      </w:pPr>
      <w:r w:rsidRPr="00F702F5">
        <w:rPr>
          <w:rFonts w:asciiTheme="minorHAnsi" w:hAnsiTheme="minorHAnsi"/>
        </w:rPr>
        <w:t>columnas C y  D ; datos logísticos: envases/caja  y  Cajas/palet</w:t>
      </w:r>
    </w:p>
    <w:p w:rsidR="006819E7" w:rsidRPr="00F702F5" w:rsidRDefault="006819E7" w:rsidP="00E2317A">
      <w:pPr>
        <w:numPr>
          <w:ilvl w:val="0"/>
          <w:numId w:val="38"/>
        </w:numPr>
        <w:spacing w:after="0" w:line="240" w:lineRule="auto"/>
        <w:ind w:left="991"/>
        <w:rPr>
          <w:rFonts w:asciiTheme="minorHAnsi" w:hAnsiTheme="minorHAnsi"/>
        </w:rPr>
      </w:pPr>
      <w:r>
        <w:rPr>
          <w:rFonts w:asciiTheme="minorHAnsi" w:hAnsiTheme="minorHAnsi"/>
        </w:rPr>
        <w:t>c</w:t>
      </w:r>
      <w:r w:rsidRPr="00F702F5">
        <w:rPr>
          <w:rFonts w:asciiTheme="minorHAnsi" w:hAnsiTheme="minorHAnsi"/>
        </w:rPr>
        <w:t xml:space="preserve">olumnas E, F ; LP por envases sueltos y LP por  cajas. </w:t>
      </w:r>
    </w:p>
    <w:p w:rsidR="006819E7" w:rsidRPr="006819E7" w:rsidRDefault="006819E7" w:rsidP="006819E7">
      <w:pPr>
        <w:spacing w:after="0" w:line="240" w:lineRule="auto"/>
        <w:ind w:firstLine="284"/>
        <w:rPr>
          <w:rFonts w:asciiTheme="minorHAnsi" w:hAnsiTheme="minorHAnsi"/>
          <w:u w:val="single"/>
        </w:rPr>
      </w:pPr>
      <w:r w:rsidRPr="006819E7">
        <w:rPr>
          <w:rFonts w:asciiTheme="minorHAnsi" w:hAnsiTheme="minorHAnsi"/>
          <w:u w:val="single"/>
        </w:rPr>
        <w:t>NOTAS</w:t>
      </w:r>
    </w:p>
    <w:p w:rsidR="006819E7" w:rsidRDefault="006819E7" w:rsidP="00E2317A">
      <w:pPr>
        <w:pStyle w:val="Prrafodelista"/>
        <w:numPr>
          <w:ilvl w:val="0"/>
          <w:numId w:val="52"/>
        </w:numPr>
        <w:rPr>
          <w:rFonts w:asciiTheme="minorHAnsi" w:hAnsiTheme="minorHAnsi"/>
          <w:sz w:val="22"/>
          <w:szCs w:val="22"/>
        </w:rPr>
      </w:pPr>
      <w:r w:rsidRPr="00EF7B4F">
        <w:rPr>
          <w:rFonts w:asciiTheme="minorHAnsi" w:hAnsiTheme="minorHAnsi"/>
          <w:sz w:val="22"/>
          <w:szCs w:val="22"/>
        </w:rPr>
        <w:t xml:space="preserve">Estas columnas tienen la cabecera de columna en </w:t>
      </w:r>
      <w:r w:rsidRPr="001A7C32">
        <w:rPr>
          <w:rFonts w:asciiTheme="minorHAnsi" w:hAnsiTheme="minorHAnsi"/>
          <w:sz w:val="22"/>
          <w:szCs w:val="22"/>
          <w:highlight w:val="lightGray"/>
        </w:rPr>
        <w:t>gris</w:t>
      </w:r>
      <w:r w:rsidRPr="00EF7B4F">
        <w:rPr>
          <w:rFonts w:asciiTheme="minorHAnsi" w:hAnsiTheme="minorHAnsi"/>
          <w:sz w:val="22"/>
          <w:szCs w:val="22"/>
        </w:rPr>
        <w:t xml:space="preserve">. Las columnas calculadas tienen la cabecera </w:t>
      </w:r>
      <w:r w:rsidRPr="006819E7">
        <w:rPr>
          <w:rFonts w:asciiTheme="minorHAnsi" w:hAnsiTheme="minorHAnsi"/>
          <w:sz w:val="22"/>
          <w:szCs w:val="22"/>
        </w:rPr>
        <w:t>en amarillo</w:t>
      </w:r>
      <w:r w:rsidRPr="00EF7B4F">
        <w:rPr>
          <w:rFonts w:asciiTheme="minorHAnsi" w:hAnsiTheme="minorHAnsi"/>
          <w:sz w:val="22"/>
          <w:szCs w:val="22"/>
        </w:rPr>
        <w:t>.</w:t>
      </w:r>
    </w:p>
    <w:p w:rsidR="006819E7" w:rsidRPr="00EF7B4F" w:rsidRDefault="006819E7" w:rsidP="00E2317A">
      <w:pPr>
        <w:pStyle w:val="Prrafodelista"/>
        <w:numPr>
          <w:ilvl w:val="0"/>
          <w:numId w:val="52"/>
        </w:numPr>
        <w:rPr>
          <w:rFonts w:asciiTheme="minorHAnsi" w:hAnsiTheme="minorHAnsi"/>
          <w:sz w:val="22"/>
          <w:szCs w:val="22"/>
        </w:rPr>
      </w:pPr>
      <w:r>
        <w:rPr>
          <w:rFonts w:asciiTheme="minorHAnsi" w:hAnsiTheme="minorHAnsi"/>
          <w:sz w:val="22"/>
          <w:szCs w:val="22"/>
        </w:rPr>
        <w:t xml:space="preserve">Los pedidos o se han efectuado por envases sueltos </w:t>
      </w:r>
      <w:r w:rsidRPr="007439AF">
        <w:rPr>
          <w:rFonts w:asciiTheme="minorHAnsi" w:hAnsiTheme="minorHAnsi"/>
          <w:b/>
          <w:sz w:val="22"/>
          <w:szCs w:val="22"/>
        </w:rPr>
        <w:t>o</w:t>
      </w:r>
      <w:r>
        <w:rPr>
          <w:rFonts w:asciiTheme="minorHAnsi" w:hAnsiTheme="minorHAnsi"/>
          <w:sz w:val="22"/>
          <w:szCs w:val="22"/>
        </w:rPr>
        <w:t xml:space="preserve"> por cajas. No hay pedidos mixtos. Podría hacerse el supuesto de que los hubiera pero no añadiría elementos relevantes al problema.</w:t>
      </w:r>
    </w:p>
    <w:p w:rsidR="006819E7" w:rsidRPr="008D01E2" w:rsidRDefault="006819E7" w:rsidP="006819E7">
      <w:pPr>
        <w:spacing w:after="0" w:line="240" w:lineRule="auto"/>
        <w:rPr>
          <w:rFonts w:asciiTheme="minorHAnsi" w:hAnsiTheme="minorHAnsi"/>
          <w:b/>
          <w:bCs/>
          <w:szCs w:val="24"/>
          <w:u w:val="single"/>
        </w:rPr>
      </w:pPr>
    </w:p>
    <w:p w:rsidR="006819E7" w:rsidRPr="00A95E0D" w:rsidRDefault="006819E7" w:rsidP="006819E7">
      <w:pPr>
        <w:spacing w:after="0" w:line="240" w:lineRule="auto"/>
        <w:rPr>
          <w:rFonts w:asciiTheme="minorHAnsi" w:hAnsiTheme="minorHAnsi"/>
          <w:b/>
          <w:bCs/>
          <w:szCs w:val="24"/>
        </w:rPr>
      </w:pPr>
      <w:r w:rsidRPr="00A95E0D">
        <w:rPr>
          <w:rFonts w:asciiTheme="minorHAnsi" w:hAnsiTheme="minorHAnsi"/>
          <w:b/>
          <w:bCs/>
          <w:szCs w:val="24"/>
        </w:rPr>
        <w:t>3.- procedimiento</w:t>
      </w:r>
    </w:p>
    <w:p w:rsidR="006819E7" w:rsidRDefault="006819E7" w:rsidP="006819E7">
      <w:pPr>
        <w:spacing w:after="0" w:line="240" w:lineRule="auto"/>
        <w:rPr>
          <w:rFonts w:asciiTheme="minorHAnsi" w:hAnsiTheme="minorHAnsi"/>
        </w:rPr>
      </w:pPr>
      <w:r>
        <w:rPr>
          <w:rFonts w:asciiTheme="minorHAnsi" w:hAnsiTheme="minorHAnsi"/>
        </w:rPr>
        <w:t xml:space="preserve">1 </w:t>
      </w:r>
    </w:p>
    <w:p w:rsidR="006819E7" w:rsidRDefault="006819E7" w:rsidP="006819E7">
      <w:pPr>
        <w:spacing w:after="0" w:line="240" w:lineRule="auto"/>
        <w:rPr>
          <w:rFonts w:asciiTheme="minorHAnsi" w:hAnsiTheme="minorHAnsi"/>
        </w:rPr>
      </w:pPr>
      <w:r>
        <w:rPr>
          <w:rFonts w:asciiTheme="minorHAnsi" w:hAnsiTheme="minorHAnsi"/>
        </w:rPr>
        <w:t>Se copia la hoja 'datos iniciales' en otra nueva que llamamos 'borrador' y trabajaremos sobre ésta.</w:t>
      </w:r>
    </w:p>
    <w:p w:rsidR="006819E7" w:rsidRDefault="006819E7" w:rsidP="006819E7">
      <w:pPr>
        <w:spacing w:after="0" w:line="240" w:lineRule="auto"/>
        <w:rPr>
          <w:rFonts w:asciiTheme="minorHAnsi" w:hAnsiTheme="minorHAnsi"/>
        </w:rPr>
      </w:pPr>
      <w:r>
        <w:rPr>
          <w:rFonts w:asciiTheme="minorHAnsi" w:hAnsiTheme="minorHAnsi"/>
        </w:rPr>
        <w:t>2</w:t>
      </w:r>
    </w:p>
    <w:p w:rsidR="000C131E" w:rsidRDefault="000C131E" w:rsidP="006819E7">
      <w:pPr>
        <w:spacing w:after="0" w:line="240" w:lineRule="auto"/>
        <w:rPr>
          <w:rFonts w:asciiTheme="minorHAnsi" w:hAnsiTheme="minorHAnsi"/>
        </w:rPr>
      </w:pPr>
      <w:r>
        <w:rPr>
          <w:rFonts w:asciiTheme="minorHAnsi" w:hAnsiTheme="minorHAnsi"/>
        </w:rPr>
        <w:t>S</w:t>
      </w:r>
      <w:r w:rsidR="006819E7">
        <w:rPr>
          <w:rFonts w:asciiTheme="minorHAnsi" w:hAnsiTheme="minorHAnsi"/>
        </w:rPr>
        <w:t xml:space="preserve">e  trata de calcular el stock de maniobra y el stock de seguridad necesario en los dos supuestos indicados anteriormente, </w:t>
      </w:r>
      <w:r>
        <w:rPr>
          <w:rFonts w:asciiTheme="minorHAnsi" w:hAnsiTheme="minorHAnsi"/>
        </w:rPr>
        <w:t>y lo efectuaremos en la misma hoja.</w:t>
      </w:r>
    </w:p>
    <w:p w:rsidR="000C131E" w:rsidRDefault="000C131E" w:rsidP="006819E7">
      <w:pPr>
        <w:spacing w:after="0" w:line="240" w:lineRule="auto"/>
        <w:rPr>
          <w:rFonts w:asciiTheme="minorHAnsi" w:hAnsiTheme="minorHAnsi"/>
        </w:rPr>
      </w:pPr>
      <w:r>
        <w:rPr>
          <w:rFonts w:asciiTheme="minorHAnsi" w:hAnsiTheme="minorHAnsi"/>
        </w:rPr>
        <w:t>Los pasos son los siguientes:</w:t>
      </w:r>
    </w:p>
    <w:p w:rsidR="006819E7" w:rsidRDefault="006819E7" w:rsidP="000C131E">
      <w:pPr>
        <w:numPr>
          <w:ilvl w:val="0"/>
          <w:numId w:val="50"/>
        </w:numPr>
        <w:spacing w:after="0" w:line="240" w:lineRule="auto"/>
        <w:ind w:left="993"/>
        <w:rPr>
          <w:rFonts w:asciiTheme="minorHAnsi" w:hAnsiTheme="minorHAnsi"/>
        </w:rPr>
      </w:pPr>
      <w:r>
        <w:rPr>
          <w:rFonts w:asciiTheme="minorHAnsi" w:hAnsiTheme="minorHAnsi"/>
        </w:rPr>
        <w:t xml:space="preserve">calcular el consumo mensual traducido a palets y después  ordenar la hoja en criterio descendente según palets. </w:t>
      </w:r>
    </w:p>
    <w:p w:rsidR="000C131E" w:rsidRDefault="000C131E" w:rsidP="000C131E">
      <w:pPr>
        <w:spacing w:after="0" w:line="240" w:lineRule="auto"/>
        <w:ind w:left="633"/>
        <w:rPr>
          <w:rFonts w:asciiTheme="minorHAnsi" w:hAnsiTheme="minorHAnsi"/>
        </w:rPr>
      </w:pPr>
      <w:r>
        <w:rPr>
          <w:rFonts w:asciiTheme="minorHAnsi" w:hAnsiTheme="minorHAnsi"/>
        </w:rPr>
        <w:t xml:space="preserve">Con cabecera de columna en verde se calculan las siguientes columnas para el </w:t>
      </w:r>
      <w:r w:rsidRPr="000C131E">
        <w:rPr>
          <w:rFonts w:asciiTheme="minorHAnsi" w:hAnsiTheme="minorHAnsi"/>
          <w:i/>
          <w:u w:val="single"/>
        </w:rPr>
        <w:t>primer supuesto</w:t>
      </w:r>
      <w:r>
        <w:rPr>
          <w:rFonts w:asciiTheme="minorHAnsi" w:hAnsiTheme="minorHAnsi"/>
        </w:rPr>
        <w:t>:</w:t>
      </w:r>
    </w:p>
    <w:p w:rsidR="000C131E" w:rsidRDefault="000C131E" w:rsidP="000C131E">
      <w:pPr>
        <w:numPr>
          <w:ilvl w:val="0"/>
          <w:numId w:val="50"/>
        </w:numPr>
        <w:spacing w:after="0" w:line="240" w:lineRule="auto"/>
        <w:ind w:left="993"/>
        <w:rPr>
          <w:rFonts w:asciiTheme="minorHAnsi" w:hAnsiTheme="minorHAnsi"/>
        </w:rPr>
      </w:pPr>
      <w:r>
        <w:rPr>
          <w:rFonts w:asciiTheme="minorHAnsi" w:hAnsiTheme="minorHAnsi"/>
        </w:rPr>
        <w:t>stock de maniobra, para 45 días, en palets</w:t>
      </w:r>
    </w:p>
    <w:p w:rsidR="000C131E" w:rsidRDefault="000C131E" w:rsidP="000C131E">
      <w:pPr>
        <w:numPr>
          <w:ilvl w:val="0"/>
          <w:numId w:val="50"/>
        </w:numPr>
        <w:spacing w:after="0" w:line="240" w:lineRule="auto"/>
        <w:ind w:left="993"/>
        <w:rPr>
          <w:rFonts w:asciiTheme="minorHAnsi" w:hAnsiTheme="minorHAnsi"/>
        </w:rPr>
      </w:pPr>
      <w:r>
        <w:rPr>
          <w:rFonts w:asciiTheme="minorHAnsi" w:hAnsiTheme="minorHAnsi"/>
        </w:rPr>
        <w:t>stock de seguridad: 2% del stock de maniobra,</w:t>
      </w:r>
    </w:p>
    <w:p w:rsidR="000C131E" w:rsidRDefault="000C131E" w:rsidP="000C131E">
      <w:pPr>
        <w:numPr>
          <w:ilvl w:val="0"/>
          <w:numId w:val="50"/>
        </w:numPr>
        <w:spacing w:after="0" w:line="240" w:lineRule="auto"/>
        <w:ind w:left="993"/>
        <w:rPr>
          <w:rFonts w:asciiTheme="minorHAnsi" w:hAnsiTheme="minorHAnsi"/>
        </w:rPr>
      </w:pPr>
      <w:r>
        <w:rPr>
          <w:rFonts w:asciiTheme="minorHAnsi" w:hAnsiTheme="minorHAnsi"/>
        </w:rPr>
        <w:t>stock total (suma de ambos)</w:t>
      </w:r>
    </w:p>
    <w:p w:rsidR="000C131E" w:rsidRDefault="000C131E" w:rsidP="000C131E">
      <w:pPr>
        <w:numPr>
          <w:ilvl w:val="0"/>
          <w:numId w:val="50"/>
        </w:numPr>
        <w:spacing w:after="0" w:line="240" w:lineRule="auto"/>
        <w:ind w:left="993"/>
        <w:rPr>
          <w:rFonts w:asciiTheme="minorHAnsi" w:hAnsiTheme="minorHAnsi"/>
        </w:rPr>
      </w:pPr>
      <w:r>
        <w:rPr>
          <w:rFonts w:asciiTheme="minorHAnsi" w:hAnsiTheme="minorHAnsi"/>
        </w:rPr>
        <w:t>clasificación en descendente por esta columna,</w:t>
      </w:r>
    </w:p>
    <w:p w:rsidR="000C131E" w:rsidRDefault="000C131E" w:rsidP="000C131E">
      <w:pPr>
        <w:numPr>
          <w:ilvl w:val="0"/>
          <w:numId w:val="50"/>
        </w:numPr>
        <w:spacing w:after="0" w:line="240" w:lineRule="auto"/>
        <w:ind w:left="993"/>
        <w:rPr>
          <w:rFonts w:asciiTheme="minorHAnsi" w:hAnsiTheme="minorHAnsi"/>
        </w:rPr>
      </w:pPr>
      <w:r>
        <w:rPr>
          <w:rFonts w:asciiTheme="minorHAnsi" w:hAnsiTheme="minorHAnsi"/>
        </w:rPr>
        <w:t>% de stock de cada referencia sobre el stock totl,</w:t>
      </w:r>
    </w:p>
    <w:p w:rsidR="000C131E" w:rsidRDefault="000C131E" w:rsidP="000C131E">
      <w:pPr>
        <w:numPr>
          <w:ilvl w:val="0"/>
          <w:numId w:val="50"/>
        </w:numPr>
        <w:spacing w:after="0" w:line="240" w:lineRule="auto"/>
        <w:ind w:left="993"/>
        <w:rPr>
          <w:rFonts w:asciiTheme="minorHAnsi" w:hAnsiTheme="minorHAnsi"/>
        </w:rPr>
      </w:pPr>
      <w:r>
        <w:rPr>
          <w:rFonts w:asciiTheme="minorHAnsi" w:hAnsiTheme="minorHAnsi"/>
        </w:rPr>
        <w:t>stock acumulado</w:t>
      </w:r>
    </w:p>
    <w:p w:rsidR="000C131E" w:rsidRDefault="000C131E" w:rsidP="000C131E">
      <w:pPr>
        <w:numPr>
          <w:ilvl w:val="0"/>
          <w:numId w:val="50"/>
        </w:numPr>
        <w:spacing w:after="0" w:line="240" w:lineRule="auto"/>
        <w:ind w:left="993"/>
        <w:rPr>
          <w:rFonts w:asciiTheme="minorHAnsi" w:hAnsiTheme="minorHAnsi"/>
        </w:rPr>
      </w:pPr>
      <w:r>
        <w:rPr>
          <w:rFonts w:asciiTheme="minorHAnsi" w:hAnsiTheme="minorHAnsi"/>
        </w:rPr>
        <w:t>clasificación A, B, C en tres grupos que suponen cada uno la tercera parte del stock.</w:t>
      </w:r>
    </w:p>
    <w:p w:rsidR="000C131E" w:rsidRDefault="000C131E" w:rsidP="000C131E">
      <w:pPr>
        <w:spacing w:after="0" w:line="240" w:lineRule="auto"/>
        <w:ind w:left="709"/>
        <w:rPr>
          <w:rFonts w:asciiTheme="minorHAnsi" w:hAnsiTheme="minorHAnsi"/>
        </w:rPr>
      </w:pPr>
      <w:r>
        <w:rPr>
          <w:rFonts w:asciiTheme="minorHAnsi" w:hAnsiTheme="minorHAnsi"/>
        </w:rPr>
        <w:t>Con cabecera de columna en amarillo se calculan las columnas para el se</w:t>
      </w:r>
      <w:r>
        <w:rPr>
          <w:rFonts w:asciiTheme="minorHAnsi" w:hAnsiTheme="minorHAnsi"/>
          <w:i/>
          <w:u w:val="single"/>
        </w:rPr>
        <w:t>gundo</w:t>
      </w:r>
      <w:r w:rsidRPr="000C131E">
        <w:rPr>
          <w:rFonts w:asciiTheme="minorHAnsi" w:hAnsiTheme="minorHAnsi"/>
          <w:i/>
          <w:u w:val="single"/>
        </w:rPr>
        <w:t xml:space="preserve"> supuesto</w:t>
      </w:r>
      <w:r>
        <w:rPr>
          <w:rFonts w:asciiTheme="minorHAnsi" w:hAnsiTheme="minorHAnsi"/>
        </w:rPr>
        <w:t>:</w:t>
      </w:r>
    </w:p>
    <w:p w:rsidR="000C131E" w:rsidRDefault="000C131E" w:rsidP="000C131E">
      <w:pPr>
        <w:spacing w:after="0" w:line="240" w:lineRule="auto"/>
        <w:ind w:left="633"/>
        <w:rPr>
          <w:rFonts w:asciiTheme="minorHAnsi" w:hAnsiTheme="minorHAnsi"/>
        </w:rPr>
      </w:pPr>
      <w:r>
        <w:rPr>
          <w:rFonts w:asciiTheme="minorHAnsi" w:hAnsiTheme="minorHAnsi"/>
        </w:rPr>
        <w:t>No hace falta volver a clasificar en descendente, ya lo está</w:t>
      </w:r>
    </w:p>
    <w:p w:rsidR="006819E7" w:rsidRDefault="006819E7" w:rsidP="000C131E">
      <w:pPr>
        <w:pStyle w:val="Prrafodelista"/>
        <w:numPr>
          <w:ilvl w:val="0"/>
          <w:numId w:val="53"/>
        </w:numPr>
        <w:ind w:left="993" w:hanging="284"/>
        <w:jc w:val="left"/>
        <w:rPr>
          <w:rFonts w:asciiTheme="minorHAnsi" w:hAnsiTheme="minorHAnsi"/>
          <w:sz w:val="22"/>
          <w:szCs w:val="22"/>
        </w:rPr>
      </w:pPr>
      <w:r>
        <w:rPr>
          <w:rFonts w:asciiTheme="minorHAnsi" w:hAnsiTheme="minorHAnsi"/>
          <w:sz w:val="22"/>
          <w:szCs w:val="22"/>
        </w:rPr>
        <w:t>stock productos A: consumo mensual X (7 / 30)</w:t>
      </w:r>
    </w:p>
    <w:p w:rsidR="006819E7" w:rsidRDefault="006819E7" w:rsidP="000C131E">
      <w:pPr>
        <w:pStyle w:val="Prrafodelista"/>
        <w:numPr>
          <w:ilvl w:val="0"/>
          <w:numId w:val="53"/>
        </w:numPr>
        <w:ind w:left="993" w:hanging="284"/>
        <w:jc w:val="left"/>
        <w:rPr>
          <w:rFonts w:asciiTheme="minorHAnsi" w:hAnsiTheme="minorHAnsi"/>
          <w:sz w:val="22"/>
          <w:szCs w:val="22"/>
        </w:rPr>
      </w:pPr>
      <w:r>
        <w:rPr>
          <w:rFonts w:asciiTheme="minorHAnsi" w:hAnsiTheme="minorHAnsi"/>
          <w:sz w:val="22"/>
          <w:szCs w:val="22"/>
        </w:rPr>
        <w:t>stock productos B; consumo mensual / 2</w:t>
      </w:r>
    </w:p>
    <w:p w:rsidR="006819E7" w:rsidRDefault="006819E7" w:rsidP="000C131E">
      <w:pPr>
        <w:pStyle w:val="Prrafodelista"/>
        <w:numPr>
          <w:ilvl w:val="0"/>
          <w:numId w:val="53"/>
        </w:numPr>
        <w:ind w:left="993" w:hanging="284"/>
        <w:jc w:val="left"/>
        <w:rPr>
          <w:rFonts w:asciiTheme="minorHAnsi" w:hAnsiTheme="minorHAnsi"/>
          <w:sz w:val="22"/>
          <w:szCs w:val="22"/>
        </w:rPr>
      </w:pPr>
      <w:r>
        <w:rPr>
          <w:rFonts w:asciiTheme="minorHAnsi" w:hAnsiTheme="minorHAnsi"/>
          <w:sz w:val="22"/>
          <w:szCs w:val="22"/>
        </w:rPr>
        <w:t>stock productos C: consumo mensual.</w:t>
      </w:r>
    </w:p>
    <w:p w:rsidR="000C131E" w:rsidRDefault="000C131E" w:rsidP="000C131E">
      <w:pPr>
        <w:pStyle w:val="Prrafodelista"/>
        <w:ind w:left="709"/>
        <w:jc w:val="left"/>
        <w:rPr>
          <w:rFonts w:asciiTheme="minorHAnsi" w:hAnsiTheme="minorHAnsi"/>
          <w:sz w:val="22"/>
          <w:szCs w:val="22"/>
        </w:rPr>
      </w:pPr>
      <w:r>
        <w:rPr>
          <w:rFonts w:asciiTheme="minorHAnsi" w:hAnsiTheme="minorHAnsi"/>
          <w:sz w:val="22"/>
          <w:szCs w:val="22"/>
        </w:rPr>
        <w:t>Por último, se calcula la diferencia de stock en ambos supuestos.</w:t>
      </w:r>
    </w:p>
    <w:p w:rsidR="000C131E" w:rsidRDefault="000C131E" w:rsidP="000C131E">
      <w:pPr>
        <w:spacing w:after="0" w:line="240" w:lineRule="auto"/>
        <w:rPr>
          <w:rFonts w:asciiTheme="minorHAnsi" w:hAnsiTheme="minorHAnsi"/>
        </w:rPr>
      </w:pPr>
    </w:p>
    <w:p w:rsidR="000C131E" w:rsidRPr="00A95E0D" w:rsidRDefault="006819E7" w:rsidP="000C131E">
      <w:pPr>
        <w:spacing w:after="0" w:line="240" w:lineRule="auto"/>
        <w:rPr>
          <w:rFonts w:asciiTheme="minorHAnsi" w:hAnsiTheme="minorHAnsi"/>
          <w:b/>
          <w:bCs/>
          <w:szCs w:val="24"/>
        </w:rPr>
      </w:pPr>
      <w:r w:rsidRPr="00481A95">
        <w:rPr>
          <w:rFonts w:asciiTheme="minorHAnsi" w:hAnsiTheme="minorHAnsi"/>
        </w:rPr>
        <w:t xml:space="preserve"> </w:t>
      </w:r>
      <w:r w:rsidR="000C131E">
        <w:rPr>
          <w:rFonts w:asciiTheme="minorHAnsi" w:hAnsiTheme="minorHAnsi"/>
          <w:b/>
          <w:bCs/>
          <w:szCs w:val="24"/>
        </w:rPr>
        <w:t>4</w:t>
      </w:r>
      <w:r w:rsidR="000C131E" w:rsidRPr="00A95E0D">
        <w:rPr>
          <w:rFonts w:asciiTheme="minorHAnsi" w:hAnsiTheme="minorHAnsi"/>
          <w:b/>
          <w:bCs/>
          <w:szCs w:val="24"/>
        </w:rPr>
        <w:t xml:space="preserve">.- </w:t>
      </w:r>
      <w:r w:rsidR="000C131E">
        <w:rPr>
          <w:rFonts w:asciiTheme="minorHAnsi" w:hAnsiTheme="minorHAnsi"/>
          <w:b/>
          <w:bCs/>
          <w:szCs w:val="24"/>
        </w:rPr>
        <w:t>comentarios</w:t>
      </w:r>
    </w:p>
    <w:p w:rsidR="000C131E" w:rsidRDefault="000C131E" w:rsidP="000C131E">
      <w:pPr>
        <w:spacing w:after="0" w:line="240" w:lineRule="auto"/>
        <w:rPr>
          <w:rFonts w:asciiTheme="minorHAnsi" w:hAnsiTheme="minorHAnsi"/>
        </w:rPr>
      </w:pPr>
      <w:r>
        <w:rPr>
          <w:rFonts w:asciiTheme="minorHAnsi" w:hAnsiTheme="minorHAnsi"/>
        </w:rPr>
        <w:t>La reducción de stock es importante. Se han tomado estos niveles de stock objetivo en función de los consumos, suponiendo que los productos con mayor salida tienen una mayor frecuencia de reposición y que por lo tanto no hac</w:t>
      </w:r>
      <w:r w:rsidR="00694936">
        <w:rPr>
          <w:rFonts w:asciiTheme="minorHAnsi" w:hAnsiTheme="minorHAnsi"/>
        </w:rPr>
        <w:t>e</w:t>
      </w:r>
      <w:r>
        <w:rPr>
          <w:rFonts w:asciiTheme="minorHAnsi" w:hAnsiTheme="minorHAnsi"/>
        </w:rPr>
        <w:t xml:space="preserve"> falta stock para mes y medio, como en el primer caso.</w:t>
      </w:r>
    </w:p>
    <w:p w:rsidR="000C131E" w:rsidRDefault="000C131E" w:rsidP="000C131E">
      <w:pPr>
        <w:spacing w:after="0" w:line="240" w:lineRule="auto"/>
        <w:rPr>
          <w:rFonts w:asciiTheme="minorHAnsi" w:hAnsiTheme="minorHAnsi"/>
        </w:rPr>
      </w:pPr>
      <w:r>
        <w:rPr>
          <w:rFonts w:asciiTheme="minorHAnsi" w:hAnsiTheme="minorHAnsi"/>
        </w:rPr>
        <w:t>En todo caso si se estima que la propuesta es demasiado ambiciosa puede procederse gradualmente: rebajar el stock d os 'A' a 1 mes, posteriormente si se observa que no hay stock out, rebajarlo a quince d</w:t>
      </w:r>
      <w:r w:rsidR="00351D51">
        <w:rPr>
          <w:rFonts w:asciiTheme="minorHAnsi" w:hAnsiTheme="minorHAnsi"/>
        </w:rPr>
        <w:t>í</w:t>
      </w:r>
      <w:r>
        <w:rPr>
          <w:rFonts w:asciiTheme="minorHAnsi" w:hAnsiTheme="minorHAnsi"/>
        </w:rPr>
        <w:t xml:space="preserve">as, etc. </w:t>
      </w:r>
      <w:r w:rsidR="00351D51">
        <w:rPr>
          <w:rFonts w:asciiTheme="minorHAnsi" w:hAnsiTheme="minorHAnsi"/>
        </w:rPr>
        <w:t>Procedimiento similar para los productos 'B'.</w:t>
      </w:r>
    </w:p>
    <w:p w:rsidR="006943FB" w:rsidRPr="009A6355" w:rsidRDefault="006943FB" w:rsidP="006943FB">
      <w:pPr>
        <w:spacing w:after="0" w:line="240" w:lineRule="auto"/>
        <w:rPr>
          <w:rFonts w:asciiTheme="minorHAnsi" w:hAnsiTheme="minorHAnsi"/>
        </w:rPr>
      </w:pPr>
    </w:p>
    <w:p w:rsidR="006A1B38" w:rsidRDefault="00351D51" w:rsidP="006A1B38">
      <w:pPr>
        <w:spacing w:after="0" w:line="240" w:lineRule="auto"/>
        <w:jc w:val="both"/>
        <w:rPr>
          <w:rFonts w:asciiTheme="minorHAnsi" w:hAnsiTheme="minorHAnsi"/>
          <w:b/>
          <w:u w:val="single"/>
        </w:rPr>
      </w:pPr>
      <w:r>
        <w:rPr>
          <w:rFonts w:asciiTheme="minorHAnsi" w:hAnsiTheme="minorHAnsi"/>
          <w:b/>
        </w:rPr>
        <w:br w:type="page"/>
      </w:r>
      <w:r w:rsidR="006A1B38" w:rsidRPr="006A1B38">
        <w:rPr>
          <w:rFonts w:asciiTheme="minorHAnsi" w:hAnsiTheme="minorHAnsi"/>
          <w:b/>
          <w:sz w:val="28"/>
          <w:szCs w:val="28"/>
        </w:rPr>
        <w:t>0</w:t>
      </w:r>
      <w:r w:rsidR="006A1B38">
        <w:rPr>
          <w:rFonts w:asciiTheme="minorHAnsi" w:hAnsiTheme="minorHAnsi"/>
          <w:b/>
          <w:sz w:val="28"/>
          <w:szCs w:val="28"/>
          <w:u w:val="single"/>
        </w:rPr>
        <w:t>6</w:t>
      </w:r>
      <w:r w:rsidR="006A1B38" w:rsidRPr="00FC71B3">
        <w:rPr>
          <w:rFonts w:asciiTheme="minorHAnsi" w:hAnsiTheme="minorHAnsi"/>
          <w:b/>
          <w:sz w:val="28"/>
          <w:szCs w:val="28"/>
          <w:u w:val="single"/>
        </w:rPr>
        <w:t xml:space="preserve"> </w:t>
      </w:r>
      <w:r w:rsidR="006A1B38">
        <w:rPr>
          <w:rFonts w:asciiTheme="minorHAnsi" w:hAnsiTheme="minorHAnsi"/>
          <w:b/>
          <w:sz w:val="28"/>
          <w:szCs w:val="28"/>
          <w:u w:val="single"/>
        </w:rPr>
        <w:t>ECONOMÍA CIRCULAR</w:t>
      </w:r>
      <w:r w:rsidR="006A1B38">
        <w:rPr>
          <w:rFonts w:asciiTheme="minorHAnsi" w:hAnsiTheme="minorHAnsi"/>
          <w:b/>
          <w:u w:val="single"/>
        </w:rPr>
        <w:t xml:space="preserve">;   </w:t>
      </w:r>
      <w:r w:rsidR="006A1B38" w:rsidRPr="00EE2469">
        <w:rPr>
          <w:rFonts w:asciiTheme="minorHAnsi" w:hAnsiTheme="minorHAnsi"/>
          <w:b/>
          <w:sz w:val="24"/>
          <w:szCs w:val="24"/>
          <w:u w:val="single"/>
        </w:rPr>
        <w:t xml:space="preserve">Ejercicio  </w:t>
      </w:r>
      <w:r w:rsidR="006A1B38">
        <w:rPr>
          <w:rFonts w:asciiTheme="minorHAnsi" w:hAnsiTheme="minorHAnsi"/>
          <w:b/>
          <w:sz w:val="24"/>
          <w:szCs w:val="24"/>
          <w:u w:val="single"/>
        </w:rPr>
        <w:t>01</w:t>
      </w:r>
    </w:p>
    <w:p w:rsidR="006943FB" w:rsidRDefault="006943FB" w:rsidP="006943FB">
      <w:pPr>
        <w:spacing w:after="0" w:line="240" w:lineRule="auto"/>
        <w:jc w:val="both"/>
        <w:rPr>
          <w:rFonts w:asciiTheme="minorHAnsi" w:hAnsiTheme="minorHAnsi"/>
          <w:b/>
        </w:rPr>
      </w:pPr>
    </w:p>
    <w:p w:rsidR="006943FB" w:rsidRPr="006A1B38" w:rsidRDefault="006A1B38" w:rsidP="006943FB">
      <w:pPr>
        <w:spacing w:after="0" w:line="240" w:lineRule="auto"/>
        <w:jc w:val="both"/>
        <w:rPr>
          <w:rFonts w:asciiTheme="minorHAnsi" w:hAnsiTheme="minorHAnsi"/>
          <w:b/>
          <w:sz w:val="24"/>
          <w:szCs w:val="24"/>
          <w:lang w:val="es-ES_tradnl"/>
        </w:rPr>
      </w:pPr>
      <w:r w:rsidRPr="006A1B38">
        <w:rPr>
          <w:rFonts w:asciiTheme="minorHAnsi" w:hAnsiTheme="minorHAnsi"/>
          <w:b/>
          <w:sz w:val="24"/>
          <w:szCs w:val="24"/>
          <w:u w:val="single"/>
        </w:rPr>
        <w:t xml:space="preserve">06 </w:t>
      </w:r>
      <w:r w:rsidR="006943FB" w:rsidRPr="006A1B38">
        <w:rPr>
          <w:rFonts w:asciiTheme="minorHAnsi" w:hAnsiTheme="minorHAnsi"/>
          <w:b/>
          <w:sz w:val="24"/>
          <w:szCs w:val="24"/>
          <w:u w:val="single"/>
        </w:rPr>
        <w:t>ECONOMÍA CIRCULAR 01, MÚLTIPLOS DE ENVASADO</w:t>
      </w:r>
    </w:p>
    <w:p w:rsidR="006819E7" w:rsidRPr="006943FB" w:rsidRDefault="006819E7" w:rsidP="006819E7">
      <w:pPr>
        <w:tabs>
          <w:tab w:val="left" w:pos="2268"/>
        </w:tabs>
        <w:spacing w:after="0" w:line="240" w:lineRule="auto"/>
        <w:rPr>
          <w:rFonts w:asciiTheme="minorHAnsi" w:hAnsiTheme="minorHAnsi"/>
          <w:lang w:val="es-ES_tradnl"/>
        </w:rPr>
      </w:pPr>
    </w:p>
    <w:p w:rsidR="006943FB" w:rsidRPr="00DE3BC0" w:rsidRDefault="006943FB" w:rsidP="006943FB">
      <w:pPr>
        <w:numPr>
          <w:ilvl w:val="12"/>
          <w:numId w:val="0"/>
        </w:numPr>
        <w:spacing w:after="0" w:line="240" w:lineRule="auto"/>
        <w:rPr>
          <w:rFonts w:asciiTheme="minorHAnsi" w:hAnsiTheme="minorHAnsi"/>
          <w:b/>
          <w:szCs w:val="24"/>
        </w:rPr>
      </w:pPr>
      <w:r w:rsidRPr="00DE3BC0">
        <w:rPr>
          <w:rFonts w:asciiTheme="minorHAnsi" w:hAnsiTheme="minorHAnsi"/>
          <w:b/>
          <w:szCs w:val="24"/>
        </w:rPr>
        <w:t>1.- objetivo</w:t>
      </w:r>
    </w:p>
    <w:p w:rsidR="006943FB" w:rsidRDefault="006943FB" w:rsidP="006943FB">
      <w:pPr>
        <w:spacing w:after="0" w:line="240" w:lineRule="auto"/>
        <w:rPr>
          <w:rFonts w:asciiTheme="minorHAnsi" w:hAnsiTheme="minorHAnsi"/>
        </w:rPr>
      </w:pPr>
      <w:r w:rsidRPr="0088686C">
        <w:rPr>
          <w:rFonts w:asciiTheme="minorHAnsi" w:hAnsiTheme="minorHAnsi"/>
        </w:rPr>
        <w:t>Utilización de una herramienta informática para un tema logístico</w:t>
      </w:r>
      <w:r>
        <w:rPr>
          <w:rFonts w:asciiTheme="minorHAnsi" w:hAnsiTheme="minorHAnsi"/>
        </w:rPr>
        <w:t xml:space="preserve">. </w:t>
      </w:r>
      <w:r w:rsidRPr="0088686C">
        <w:rPr>
          <w:rFonts w:asciiTheme="minorHAnsi" w:hAnsiTheme="minorHAnsi"/>
        </w:rPr>
        <w:t>Metodología de análisis logístico.</w:t>
      </w:r>
    </w:p>
    <w:p w:rsidR="006943FB" w:rsidRPr="0088686C" w:rsidRDefault="006943FB" w:rsidP="006943FB">
      <w:pPr>
        <w:spacing w:after="0" w:line="240" w:lineRule="auto"/>
        <w:rPr>
          <w:rFonts w:asciiTheme="minorHAnsi" w:hAnsiTheme="minorHAnsi"/>
        </w:rPr>
      </w:pPr>
      <w:r>
        <w:rPr>
          <w:rFonts w:asciiTheme="minorHAnsi" w:hAnsiTheme="minorHAnsi"/>
        </w:rPr>
        <w:t>Se trata de seleccionar el sistema de embalado - cuántas unidades por blister - es el más conveniente, en cuanto a:</w:t>
      </w:r>
    </w:p>
    <w:p w:rsidR="006943FB" w:rsidRPr="00491125" w:rsidRDefault="00846A9F" w:rsidP="006943FB">
      <w:pPr>
        <w:numPr>
          <w:ilvl w:val="0"/>
          <w:numId w:val="62"/>
        </w:numPr>
        <w:spacing w:after="0" w:line="240" w:lineRule="auto"/>
        <w:jc w:val="both"/>
        <w:rPr>
          <w:rFonts w:asciiTheme="minorHAnsi" w:hAnsiTheme="minorHAnsi"/>
        </w:rPr>
      </w:pPr>
      <w:r>
        <w:rPr>
          <w:rFonts w:asciiTheme="minorHAnsi" w:hAnsiTheme="minorHAnsi"/>
        </w:rPr>
        <w:t>C</w:t>
      </w:r>
      <w:r w:rsidR="006943FB" w:rsidRPr="00491125">
        <w:rPr>
          <w:rFonts w:asciiTheme="minorHAnsi" w:hAnsiTheme="minorHAnsi"/>
        </w:rPr>
        <w:t>ostos</w:t>
      </w:r>
      <w:r>
        <w:rPr>
          <w:rFonts w:asciiTheme="minorHAnsi" w:hAnsiTheme="minorHAnsi"/>
        </w:rPr>
        <w:t>,</w:t>
      </w:r>
    </w:p>
    <w:p w:rsidR="006943FB" w:rsidRDefault="00846A9F" w:rsidP="006943FB">
      <w:pPr>
        <w:numPr>
          <w:ilvl w:val="0"/>
          <w:numId w:val="62"/>
        </w:numPr>
        <w:spacing w:after="0" w:line="240" w:lineRule="auto"/>
        <w:jc w:val="both"/>
        <w:rPr>
          <w:rFonts w:asciiTheme="minorHAnsi" w:hAnsiTheme="minorHAnsi"/>
        </w:rPr>
      </w:pPr>
      <w:r>
        <w:rPr>
          <w:rFonts w:asciiTheme="minorHAnsi" w:hAnsiTheme="minorHAnsi"/>
        </w:rPr>
        <w:t>E</w:t>
      </w:r>
      <w:r w:rsidR="006943FB" w:rsidRPr="00491125">
        <w:rPr>
          <w:rFonts w:asciiTheme="minorHAnsi" w:hAnsiTheme="minorHAnsi"/>
        </w:rPr>
        <w:t>rgonomía</w:t>
      </w:r>
    </w:p>
    <w:p w:rsidR="006943FB" w:rsidRPr="00491125" w:rsidRDefault="006943FB" w:rsidP="006943FB">
      <w:pPr>
        <w:spacing w:after="0" w:line="240" w:lineRule="auto"/>
        <w:rPr>
          <w:rFonts w:asciiTheme="minorHAnsi" w:hAnsiTheme="minorHAnsi"/>
        </w:rPr>
      </w:pPr>
      <w:r>
        <w:rPr>
          <w:rFonts w:asciiTheme="minorHAnsi" w:hAnsiTheme="minorHAnsi"/>
        </w:rPr>
        <w:t>Departamentos / funciones implicados</w:t>
      </w:r>
      <w:r w:rsidR="00846A9F">
        <w:rPr>
          <w:rFonts w:asciiTheme="minorHAnsi" w:hAnsiTheme="minorHAnsi"/>
        </w:rPr>
        <w:t>:</w:t>
      </w:r>
      <w:r>
        <w:rPr>
          <w:rFonts w:asciiTheme="minorHAnsi" w:hAnsiTheme="minorHAnsi"/>
        </w:rPr>
        <w:t xml:space="preserve">  </w:t>
      </w:r>
    </w:p>
    <w:p w:rsidR="006943FB" w:rsidRDefault="006943FB" w:rsidP="006943FB">
      <w:pPr>
        <w:numPr>
          <w:ilvl w:val="0"/>
          <w:numId w:val="62"/>
        </w:numPr>
        <w:spacing w:after="0" w:line="240" w:lineRule="auto"/>
        <w:jc w:val="both"/>
        <w:rPr>
          <w:rFonts w:asciiTheme="minorHAnsi" w:hAnsiTheme="minorHAnsi"/>
        </w:rPr>
      </w:pPr>
      <w:r>
        <w:rPr>
          <w:rFonts w:asciiTheme="minorHAnsi" w:hAnsiTheme="minorHAnsi"/>
        </w:rPr>
        <w:t>F</w:t>
      </w:r>
      <w:r w:rsidRPr="00491125">
        <w:rPr>
          <w:rFonts w:asciiTheme="minorHAnsi" w:hAnsiTheme="minorHAnsi"/>
        </w:rPr>
        <w:t xml:space="preserve">abricación , E+E, </w:t>
      </w:r>
      <w:r>
        <w:rPr>
          <w:rFonts w:asciiTheme="minorHAnsi" w:hAnsiTheme="minorHAnsi"/>
        </w:rPr>
        <w:t>A</w:t>
      </w:r>
      <w:r w:rsidRPr="00491125">
        <w:rPr>
          <w:rFonts w:asciiTheme="minorHAnsi" w:hAnsiTheme="minorHAnsi"/>
        </w:rPr>
        <w:t>lmacén</w:t>
      </w:r>
      <w:r>
        <w:rPr>
          <w:rFonts w:asciiTheme="minorHAnsi" w:hAnsiTheme="minorHAnsi"/>
        </w:rPr>
        <w:t>, Picking</w:t>
      </w:r>
      <w:r w:rsidRPr="00491125">
        <w:rPr>
          <w:rFonts w:asciiTheme="minorHAnsi" w:hAnsiTheme="minorHAnsi"/>
        </w:rPr>
        <w:t xml:space="preserve"> y </w:t>
      </w:r>
      <w:r>
        <w:rPr>
          <w:rFonts w:asciiTheme="minorHAnsi" w:hAnsiTheme="minorHAnsi"/>
        </w:rPr>
        <w:t>C</w:t>
      </w:r>
      <w:r w:rsidRPr="00491125">
        <w:rPr>
          <w:rFonts w:asciiTheme="minorHAnsi" w:hAnsiTheme="minorHAnsi"/>
        </w:rPr>
        <w:t>omercial</w:t>
      </w:r>
    </w:p>
    <w:p w:rsidR="006943FB" w:rsidRDefault="006943FB" w:rsidP="006943FB">
      <w:pPr>
        <w:spacing w:after="0" w:line="240" w:lineRule="auto"/>
        <w:rPr>
          <w:rFonts w:asciiTheme="minorHAnsi" w:hAnsiTheme="minorHAnsi"/>
        </w:rPr>
      </w:pPr>
      <w:r>
        <w:rPr>
          <w:rFonts w:asciiTheme="minorHAnsi" w:hAnsiTheme="minorHAnsi"/>
        </w:rPr>
        <w:t>Mediante Excel se presentan simulaciones que analizan el grado de complejidad - horas de trabajo y costo - que conllevan cada una de las alternativas presentadas.</w:t>
      </w:r>
    </w:p>
    <w:p w:rsidR="006943FB" w:rsidRPr="0088686C" w:rsidRDefault="006943FB" w:rsidP="006943FB">
      <w:pPr>
        <w:numPr>
          <w:ilvl w:val="12"/>
          <w:numId w:val="0"/>
        </w:numPr>
        <w:spacing w:after="0" w:line="240" w:lineRule="auto"/>
        <w:ind w:left="283" w:hanging="283"/>
        <w:rPr>
          <w:rFonts w:asciiTheme="minorHAnsi" w:hAnsiTheme="minorHAnsi"/>
          <w:b/>
          <w:u w:val="single"/>
        </w:rPr>
      </w:pPr>
    </w:p>
    <w:p w:rsidR="006943FB" w:rsidRPr="00E733EC" w:rsidRDefault="006943FB" w:rsidP="006943FB">
      <w:pPr>
        <w:numPr>
          <w:ilvl w:val="12"/>
          <w:numId w:val="0"/>
        </w:numPr>
        <w:spacing w:after="0" w:line="240" w:lineRule="auto"/>
        <w:ind w:left="283" w:hanging="283"/>
        <w:rPr>
          <w:rFonts w:asciiTheme="minorHAnsi" w:hAnsiTheme="minorHAnsi"/>
          <w:b/>
        </w:rPr>
      </w:pPr>
      <w:r w:rsidRPr="00E733EC">
        <w:rPr>
          <w:rFonts w:asciiTheme="minorHAnsi" w:hAnsiTheme="minorHAnsi"/>
          <w:b/>
        </w:rPr>
        <w:t>2.- descripción</w:t>
      </w:r>
    </w:p>
    <w:p w:rsidR="006943FB" w:rsidRPr="00BF4268" w:rsidRDefault="006943FB" w:rsidP="006943FB">
      <w:pPr>
        <w:numPr>
          <w:ilvl w:val="12"/>
          <w:numId w:val="0"/>
        </w:numPr>
        <w:spacing w:after="0" w:line="240" w:lineRule="auto"/>
        <w:rPr>
          <w:rFonts w:asciiTheme="minorHAnsi" w:hAnsiTheme="minorHAnsi"/>
        </w:rPr>
      </w:pPr>
      <w:r>
        <w:rPr>
          <w:rFonts w:asciiTheme="minorHAnsi" w:hAnsiTheme="minorHAnsi"/>
        </w:rPr>
        <w:tab/>
      </w:r>
      <w:r w:rsidRPr="00BF4268">
        <w:rPr>
          <w:rFonts w:asciiTheme="minorHAnsi" w:hAnsiTheme="minorHAnsi"/>
        </w:rPr>
        <w:t xml:space="preserve">Se trata de una empresa de fabricación de herramientas industriales que a la salida de </w:t>
      </w:r>
      <w:r>
        <w:rPr>
          <w:rFonts w:asciiTheme="minorHAnsi" w:hAnsiTheme="minorHAnsi"/>
        </w:rPr>
        <w:t>fabricación</w:t>
      </w:r>
      <w:r w:rsidRPr="00BF4268">
        <w:rPr>
          <w:rFonts w:asciiTheme="minorHAnsi" w:hAnsiTheme="minorHAnsi"/>
        </w:rPr>
        <w:t xml:space="preserve"> saca los productos de cierto peso sin embalar para embalarlos a la hora de recibir los pedidos. Los productos más ligeros los embala en diferentes modelos de cajas.</w:t>
      </w:r>
    </w:p>
    <w:p w:rsidR="006943FB" w:rsidRDefault="006943FB" w:rsidP="006943FB">
      <w:pPr>
        <w:numPr>
          <w:ilvl w:val="12"/>
          <w:numId w:val="0"/>
        </w:numPr>
        <w:spacing w:after="0" w:line="240" w:lineRule="auto"/>
        <w:rPr>
          <w:rFonts w:asciiTheme="minorHAnsi" w:hAnsiTheme="minorHAnsi"/>
        </w:rPr>
      </w:pPr>
      <w:r>
        <w:rPr>
          <w:rFonts w:asciiTheme="minorHAnsi" w:hAnsiTheme="minorHAnsi"/>
        </w:rPr>
        <w:t>El problema</w:t>
      </w:r>
      <w:r w:rsidRPr="00BF4268">
        <w:rPr>
          <w:rFonts w:asciiTheme="minorHAnsi" w:hAnsiTheme="minorHAnsi"/>
        </w:rPr>
        <w:t xml:space="preserve"> consiste en que a la hora de analizar los pedidos (ventas – salidas) surge la cuestión: </w:t>
      </w:r>
      <w:r>
        <w:rPr>
          <w:rFonts w:asciiTheme="minorHAnsi" w:hAnsiTheme="minorHAnsi"/>
        </w:rPr>
        <w:t>¿</w:t>
      </w:r>
      <w:r w:rsidRPr="00BF4268">
        <w:rPr>
          <w:rFonts w:asciiTheme="minorHAnsi" w:hAnsiTheme="minorHAnsi"/>
        </w:rPr>
        <w:t xml:space="preserve">no será mejor embalar </w:t>
      </w:r>
      <w:r w:rsidR="00846A9F">
        <w:rPr>
          <w:rFonts w:asciiTheme="minorHAnsi" w:hAnsiTheme="minorHAnsi"/>
        </w:rPr>
        <w:t xml:space="preserve">también los productos pesados </w:t>
      </w:r>
      <w:r w:rsidRPr="00BF4268">
        <w:rPr>
          <w:rFonts w:asciiTheme="minorHAnsi" w:hAnsiTheme="minorHAnsi"/>
        </w:rPr>
        <w:t xml:space="preserve">directamente a la salida de producción? Y si ello es así, </w:t>
      </w:r>
      <w:r>
        <w:rPr>
          <w:rFonts w:asciiTheme="minorHAnsi" w:hAnsiTheme="minorHAnsi"/>
        </w:rPr>
        <w:t>¿</w:t>
      </w:r>
      <w:r w:rsidRPr="00BF4268">
        <w:rPr>
          <w:rFonts w:asciiTheme="minorHAnsi" w:hAnsiTheme="minorHAnsi"/>
        </w:rPr>
        <w:t>qué múltiplo de embalaje será conveniente seleccionar?.</w:t>
      </w:r>
    </w:p>
    <w:p w:rsidR="006943FB" w:rsidRDefault="006943FB" w:rsidP="006943FB">
      <w:pPr>
        <w:numPr>
          <w:ilvl w:val="12"/>
          <w:numId w:val="0"/>
        </w:numPr>
        <w:spacing w:after="0" w:line="240" w:lineRule="auto"/>
        <w:rPr>
          <w:rFonts w:asciiTheme="minorHAnsi" w:hAnsiTheme="minorHAnsi"/>
        </w:rPr>
      </w:pPr>
      <w:r>
        <w:rPr>
          <w:rFonts w:asciiTheme="minorHAnsi" w:hAnsiTheme="minorHAnsi"/>
        </w:rPr>
        <w:t xml:space="preserve">Además de dichos datos </w:t>
      </w:r>
      <w:r w:rsidRPr="00E733EC">
        <w:rPr>
          <w:rFonts w:asciiTheme="minorHAnsi" w:hAnsiTheme="minorHAnsi"/>
        </w:rPr>
        <w:t>el resto de información</w:t>
      </w:r>
      <w:r>
        <w:rPr>
          <w:rFonts w:asciiTheme="minorHAnsi" w:hAnsiTheme="minorHAnsi"/>
        </w:rPr>
        <w:t xml:space="preserve"> es el siguiente.</w:t>
      </w:r>
    </w:p>
    <w:p w:rsidR="006943FB" w:rsidRPr="00F82BE1" w:rsidRDefault="006943FB" w:rsidP="006943FB">
      <w:pPr>
        <w:numPr>
          <w:ilvl w:val="0"/>
          <w:numId w:val="62"/>
        </w:numPr>
        <w:spacing w:after="0" w:line="240" w:lineRule="auto"/>
        <w:jc w:val="both"/>
        <w:rPr>
          <w:rFonts w:asciiTheme="minorHAnsi" w:hAnsiTheme="minorHAnsi"/>
        </w:rPr>
      </w:pPr>
      <w:r w:rsidRPr="00F82BE1">
        <w:rPr>
          <w:rFonts w:asciiTheme="minorHAnsi" w:hAnsiTheme="minorHAnsi"/>
        </w:rPr>
        <w:t>Producto:, sargentos, formones, torniquetes, etc.</w:t>
      </w:r>
    </w:p>
    <w:p w:rsidR="006943FB" w:rsidRPr="00F82BE1" w:rsidRDefault="006943FB" w:rsidP="006943FB">
      <w:pPr>
        <w:numPr>
          <w:ilvl w:val="0"/>
          <w:numId w:val="62"/>
        </w:numPr>
        <w:spacing w:after="0" w:line="240" w:lineRule="auto"/>
        <w:jc w:val="both"/>
        <w:rPr>
          <w:rFonts w:asciiTheme="minorHAnsi" w:hAnsiTheme="minorHAnsi"/>
        </w:rPr>
      </w:pPr>
      <w:r w:rsidRPr="00F82BE1">
        <w:rPr>
          <w:rFonts w:asciiTheme="minorHAnsi" w:hAnsiTheme="minorHAnsi"/>
        </w:rPr>
        <w:t>Personal: promedio de edad entre 45 y 65 años.</w:t>
      </w:r>
    </w:p>
    <w:p w:rsidR="006943FB" w:rsidRPr="00F82BE1" w:rsidRDefault="006943FB" w:rsidP="006943FB">
      <w:pPr>
        <w:numPr>
          <w:ilvl w:val="0"/>
          <w:numId w:val="62"/>
        </w:numPr>
        <w:spacing w:after="0" w:line="240" w:lineRule="auto"/>
        <w:jc w:val="both"/>
        <w:rPr>
          <w:rFonts w:asciiTheme="minorHAnsi" w:hAnsiTheme="minorHAnsi"/>
        </w:rPr>
      </w:pPr>
      <w:r w:rsidRPr="00F82BE1">
        <w:rPr>
          <w:rFonts w:asciiTheme="minorHAnsi" w:hAnsiTheme="minorHAnsi"/>
          <w:bCs/>
        </w:rPr>
        <w:t>Tiempo de embalado (segundos)</w:t>
      </w:r>
      <w:r w:rsidRPr="00F82BE1">
        <w:rPr>
          <w:rFonts w:asciiTheme="minorHAnsi" w:hAnsiTheme="minorHAnsi"/>
        </w:rPr>
        <w:t xml:space="preserve"> : </w:t>
      </w:r>
    </w:p>
    <w:p w:rsidR="006943FB" w:rsidRPr="00F82BE1" w:rsidRDefault="006943FB" w:rsidP="006943FB">
      <w:pPr>
        <w:spacing w:after="0" w:line="240" w:lineRule="auto"/>
        <w:ind w:left="1416"/>
        <w:rPr>
          <w:rFonts w:asciiTheme="minorHAnsi" w:hAnsiTheme="minorHAnsi"/>
        </w:rPr>
      </w:pPr>
      <w:r w:rsidRPr="00F82BE1">
        <w:rPr>
          <w:rFonts w:asciiTheme="minorHAnsi" w:hAnsiTheme="minorHAnsi"/>
        </w:rPr>
        <w:t>en producción : 5 seg</w:t>
      </w:r>
      <w:r>
        <w:rPr>
          <w:rFonts w:asciiTheme="minorHAnsi" w:hAnsiTheme="minorHAnsi"/>
        </w:rPr>
        <w:t>undos</w:t>
      </w:r>
      <w:r w:rsidRPr="00F82BE1">
        <w:rPr>
          <w:rFonts w:asciiTheme="minorHAnsi" w:hAnsiTheme="minorHAnsi"/>
        </w:rPr>
        <w:t xml:space="preserve"> /pieza</w:t>
      </w:r>
    </w:p>
    <w:p w:rsidR="006943FB" w:rsidRDefault="006943FB" w:rsidP="006943FB">
      <w:pPr>
        <w:spacing w:after="0" w:line="240" w:lineRule="auto"/>
        <w:ind w:left="1416"/>
        <w:rPr>
          <w:rFonts w:asciiTheme="minorHAnsi" w:hAnsiTheme="minorHAnsi"/>
        </w:rPr>
      </w:pPr>
      <w:r w:rsidRPr="00F82BE1">
        <w:rPr>
          <w:rFonts w:asciiTheme="minorHAnsi" w:hAnsiTheme="minorHAnsi"/>
        </w:rPr>
        <w:t>en almacén :     15 seg</w:t>
      </w:r>
      <w:r>
        <w:rPr>
          <w:rFonts w:asciiTheme="minorHAnsi" w:hAnsiTheme="minorHAnsi"/>
        </w:rPr>
        <w:t>undos</w:t>
      </w:r>
      <w:r w:rsidRPr="00F82BE1">
        <w:rPr>
          <w:rFonts w:asciiTheme="minorHAnsi" w:hAnsiTheme="minorHAnsi"/>
        </w:rPr>
        <w:t xml:space="preserve"> /pieza</w:t>
      </w:r>
    </w:p>
    <w:p w:rsidR="006943FB" w:rsidRPr="00F82BE1" w:rsidRDefault="006943FB" w:rsidP="006943FB">
      <w:pPr>
        <w:numPr>
          <w:ilvl w:val="0"/>
          <w:numId w:val="63"/>
        </w:numPr>
        <w:spacing w:after="0" w:line="240" w:lineRule="auto"/>
        <w:jc w:val="both"/>
        <w:rPr>
          <w:rFonts w:asciiTheme="minorHAnsi" w:hAnsiTheme="minorHAnsi"/>
        </w:rPr>
      </w:pPr>
      <w:r>
        <w:rPr>
          <w:rFonts w:asciiTheme="minorHAnsi" w:hAnsiTheme="minorHAnsi"/>
        </w:rPr>
        <w:t>Peso de las cajas según unidades contenidas</w:t>
      </w:r>
    </w:p>
    <w:tbl>
      <w:tblPr>
        <w:tblpPr w:leftFromText="141" w:rightFromText="141" w:vertAnchor="text" w:horzAnchor="margin" w:tblpXSpec="center" w:tblpY="86"/>
        <w:tblW w:w="667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Look w:val="04A0"/>
      </w:tblPr>
      <w:tblGrid>
        <w:gridCol w:w="2129"/>
        <w:gridCol w:w="1108"/>
        <w:gridCol w:w="1149"/>
        <w:gridCol w:w="1095"/>
        <w:gridCol w:w="1189"/>
      </w:tblGrid>
      <w:tr w:rsidR="006943FB" w:rsidRPr="00F82BE1" w:rsidTr="006943FB">
        <w:trPr>
          <w:trHeight w:val="340"/>
        </w:trPr>
        <w:tc>
          <w:tcPr>
            <w:tcW w:w="2129"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A6A6A6" w:themeFill="background1" w:themeFillShade="A6"/>
            <w:hideMark/>
          </w:tcPr>
          <w:p w:rsidR="006943FB" w:rsidRPr="00C250C9" w:rsidRDefault="006943FB" w:rsidP="006943FB">
            <w:pPr>
              <w:numPr>
                <w:ilvl w:val="12"/>
                <w:numId w:val="0"/>
              </w:numPr>
              <w:spacing w:after="0" w:line="240" w:lineRule="auto"/>
              <w:ind w:left="283" w:hanging="283"/>
              <w:rPr>
                <w:rFonts w:asciiTheme="minorHAnsi" w:hAnsiTheme="minorHAnsi"/>
                <w:b/>
                <w:bCs/>
                <w:color w:val="FFFFFF" w:themeColor="background1"/>
              </w:rPr>
            </w:pPr>
            <w:r>
              <w:rPr>
                <w:rFonts w:asciiTheme="minorHAnsi" w:hAnsiTheme="minorHAnsi"/>
                <w:b/>
                <w:bCs/>
                <w:color w:val="FFFFFF" w:themeColor="background1"/>
              </w:rPr>
              <w:t>unidades / caja</w:t>
            </w:r>
          </w:p>
        </w:tc>
        <w:tc>
          <w:tcPr>
            <w:tcW w:w="1108"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A6A6A6" w:themeFill="background1" w:themeFillShade="A6"/>
            <w:hideMark/>
          </w:tcPr>
          <w:p w:rsidR="006943FB" w:rsidRPr="00C250C9" w:rsidRDefault="006943FB" w:rsidP="006943FB">
            <w:pPr>
              <w:numPr>
                <w:ilvl w:val="12"/>
                <w:numId w:val="0"/>
              </w:numPr>
              <w:spacing w:after="0" w:line="240" w:lineRule="auto"/>
              <w:ind w:left="283" w:hanging="283"/>
              <w:rPr>
                <w:rFonts w:asciiTheme="minorHAnsi" w:hAnsiTheme="minorHAnsi"/>
                <w:b/>
                <w:bCs/>
                <w:color w:val="FFFFFF" w:themeColor="background1"/>
              </w:rPr>
            </w:pPr>
            <w:r w:rsidRPr="00C250C9">
              <w:rPr>
                <w:rFonts w:asciiTheme="minorHAnsi" w:hAnsiTheme="minorHAnsi"/>
                <w:b/>
                <w:bCs/>
                <w:color w:val="FFFFFF" w:themeColor="background1"/>
              </w:rPr>
              <w:t>caja 4</w:t>
            </w:r>
          </w:p>
        </w:tc>
        <w:tc>
          <w:tcPr>
            <w:tcW w:w="1149"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A6A6A6" w:themeFill="background1" w:themeFillShade="A6"/>
            <w:hideMark/>
          </w:tcPr>
          <w:p w:rsidR="006943FB" w:rsidRPr="00C250C9" w:rsidRDefault="006943FB" w:rsidP="006943FB">
            <w:pPr>
              <w:numPr>
                <w:ilvl w:val="12"/>
                <w:numId w:val="0"/>
              </w:numPr>
              <w:spacing w:after="0" w:line="240" w:lineRule="auto"/>
              <w:ind w:left="283" w:hanging="283"/>
              <w:rPr>
                <w:rFonts w:asciiTheme="minorHAnsi" w:hAnsiTheme="minorHAnsi"/>
                <w:b/>
                <w:bCs/>
                <w:color w:val="FFFFFF" w:themeColor="background1"/>
              </w:rPr>
            </w:pPr>
            <w:r w:rsidRPr="00C250C9">
              <w:rPr>
                <w:rFonts w:asciiTheme="minorHAnsi" w:hAnsiTheme="minorHAnsi"/>
                <w:b/>
                <w:bCs/>
                <w:color w:val="FFFFFF" w:themeColor="background1"/>
              </w:rPr>
              <w:t>caja 6</w:t>
            </w:r>
          </w:p>
        </w:tc>
        <w:tc>
          <w:tcPr>
            <w:tcW w:w="1095"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A6A6A6" w:themeFill="background1" w:themeFillShade="A6"/>
            <w:hideMark/>
          </w:tcPr>
          <w:p w:rsidR="006943FB" w:rsidRPr="00C250C9" w:rsidRDefault="006943FB" w:rsidP="006943FB">
            <w:pPr>
              <w:numPr>
                <w:ilvl w:val="12"/>
                <w:numId w:val="0"/>
              </w:numPr>
              <w:spacing w:after="0" w:line="240" w:lineRule="auto"/>
              <w:ind w:left="283" w:hanging="283"/>
              <w:rPr>
                <w:rFonts w:asciiTheme="minorHAnsi" w:hAnsiTheme="minorHAnsi"/>
                <w:b/>
                <w:bCs/>
                <w:color w:val="FFFFFF" w:themeColor="background1"/>
              </w:rPr>
            </w:pPr>
            <w:r w:rsidRPr="00C250C9">
              <w:rPr>
                <w:rFonts w:asciiTheme="minorHAnsi" w:hAnsiTheme="minorHAnsi"/>
                <w:b/>
                <w:bCs/>
                <w:color w:val="FFFFFF" w:themeColor="background1"/>
              </w:rPr>
              <w:t>caja 10</w:t>
            </w:r>
          </w:p>
        </w:tc>
        <w:tc>
          <w:tcPr>
            <w:tcW w:w="1189"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A6A6A6" w:themeFill="background1" w:themeFillShade="A6"/>
            <w:hideMark/>
          </w:tcPr>
          <w:p w:rsidR="006943FB" w:rsidRPr="00C250C9" w:rsidRDefault="006943FB" w:rsidP="006943FB">
            <w:pPr>
              <w:numPr>
                <w:ilvl w:val="12"/>
                <w:numId w:val="0"/>
              </w:numPr>
              <w:spacing w:after="0" w:line="240" w:lineRule="auto"/>
              <w:ind w:left="283" w:hanging="283"/>
              <w:rPr>
                <w:rFonts w:asciiTheme="minorHAnsi" w:hAnsiTheme="minorHAnsi"/>
                <w:b/>
                <w:bCs/>
                <w:color w:val="FFFFFF" w:themeColor="background1"/>
              </w:rPr>
            </w:pPr>
            <w:r w:rsidRPr="00C250C9">
              <w:rPr>
                <w:rFonts w:asciiTheme="minorHAnsi" w:hAnsiTheme="minorHAnsi"/>
                <w:b/>
                <w:bCs/>
                <w:color w:val="FFFFFF" w:themeColor="background1"/>
              </w:rPr>
              <w:t>caja 12</w:t>
            </w:r>
          </w:p>
        </w:tc>
      </w:tr>
      <w:tr w:rsidR="006943FB" w:rsidRPr="00F82BE1" w:rsidTr="006943FB">
        <w:trPr>
          <w:trHeight w:val="340"/>
        </w:trPr>
        <w:tc>
          <w:tcPr>
            <w:tcW w:w="2129" w:type="dxa"/>
            <w:tcBorders>
              <w:top w:val="single" w:sz="8" w:space="0" w:color="FFFFFF" w:themeColor="background1"/>
              <w:left w:val="single" w:sz="8" w:space="0" w:color="FFFFFF" w:themeColor="background1"/>
              <w:bottom w:val="single" w:sz="8" w:space="0" w:color="FFFFFF" w:themeColor="background1"/>
              <w:right w:val="single" w:sz="24" w:space="0" w:color="FFFFFF" w:themeColor="background1"/>
            </w:tcBorders>
            <w:shd w:val="clear" w:color="auto" w:fill="A6A6A6" w:themeFill="background1" w:themeFillShade="A6"/>
            <w:hideMark/>
          </w:tcPr>
          <w:p w:rsidR="006943FB" w:rsidRPr="00C250C9" w:rsidRDefault="006943FB" w:rsidP="006943FB">
            <w:pPr>
              <w:numPr>
                <w:ilvl w:val="12"/>
                <w:numId w:val="0"/>
              </w:numPr>
              <w:spacing w:after="0" w:line="240" w:lineRule="auto"/>
              <w:ind w:left="283" w:hanging="283"/>
              <w:rPr>
                <w:rFonts w:asciiTheme="minorHAnsi" w:hAnsiTheme="minorHAnsi"/>
                <w:b/>
                <w:bCs/>
                <w:color w:val="FFFFFF" w:themeColor="background1"/>
              </w:rPr>
            </w:pPr>
            <w:r w:rsidRPr="00C250C9">
              <w:rPr>
                <w:rFonts w:asciiTheme="minorHAnsi" w:hAnsiTheme="minorHAnsi"/>
                <w:b/>
                <w:bCs/>
                <w:color w:val="FFFFFF" w:themeColor="background1"/>
              </w:rPr>
              <w:t xml:space="preserve">peso caja ( kilos </w:t>
            </w:r>
          </w:p>
          <w:p w:rsidR="006943FB" w:rsidRPr="00C250C9" w:rsidRDefault="006943FB" w:rsidP="006943FB">
            <w:pPr>
              <w:numPr>
                <w:ilvl w:val="12"/>
                <w:numId w:val="0"/>
              </w:numPr>
              <w:spacing w:after="0" w:line="240" w:lineRule="auto"/>
              <w:ind w:left="283" w:hanging="283"/>
              <w:rPr>
                <w:rFonts w:asciiTheme="minorHAnsi" w:hAnsiTheme="minorHAnsi"/>
                <w:b/>
                <w:bCs/>
                <w:color w:val="FFFFFF" w:themeColor="background1"/>
              </w:rPr>
            </w:pPr>
            <w:r w:rsidRPr="00C250C9">
              <w:rPr>
                <w:rFonts w:asciiTheme="minorHAnsi" w:hAnsiTheme="minorHAnsi"/>
                <w:b/>
                <w:bCs/>
                <w:color w:val="FFFFFF" w:themeColor="background1"/>
              </w:rPr>
              <w:t xml:space="preserve">mínimo - máximo) </w:t>
            </w:r>
          </w:p>
        </w:tc>
        <w:tc>
          <w:tcPr>
            <w:tcW w:w="110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FFFFF" w:themeFill="background1"/>
            <w:hideMark/>
          </w:tcPr>
          <w:p w:rsidR="006943FB" w:rsidRPr="00C250C9" w:rsidRDefault="006943FB" w:rsidP="006943FB">
            <w:pPr>
              <w:numPr>
                <w:ilvl w:val="12"/>
                <w:numId w:val="0"/>
              </w:numPr>
              <w:spacing w:after="0" w:line="240" w:lineRule="auto"/>
              <w:ind w:left="283" w:hanging="283"/>
              <w:jc w:val="center"/>
              <w:rPr>
                <w:rFonts w:asciiTheme="minorHAnsi" w:hAnsiTheme="minorHAnsi"/>
              </w:rPr>
            </w:pPr>
            <w:r w:rsidRPr="00C250C9">
              <w:rPr>
                <w:rFonts w:asciiTheme="minorHAnsi" w:hAnsiTheme="minorHAnsi"/>
                <w:bCs/>
              </w:rPr>
              <w:t>8 -- 12</w:t>
            </w:r>
          </w:p>
        </w:tc>
        <w:tc>
          <w:tcPr>
            <w:tcW w:w="114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FFFFF" w:themeFill="background1"/>
            <w:hideMark/>
          </w:tcPr>
          <w:p w:rsidR="006943FB" w:rsidRPr="00C250C9" w:rsidRDefault="006943FB" w:rsidP="006943FB">
            <w:pPr>
              <w:numPr>
                <w:ilvl w:val="12"/>
                <w:numId w:val="0"/>
              </w:numPr>
              <w:spacing w:after="0" w:line="240" w:lineRule="auto"/>
              <w:ind w:left="283" w:hanging="283"/>
              <w:jc w:val="center"/>
              <w:rPr>
                <w:rFonts w:asciiTheme="minorHAnsi" w:hAnsiTheme="minorHAnsi"/>
              </w:rPr>
            </w:pPr>
            <w:r w:rsidRPr="00C250C9">
              <w:rPr>
                <w:rFonts w:asciiTheme="minorHAnsi" w:hAnsiTheme="minorHAnsi"/>
                <w:bCs/>
              </w:rPr>
              <w:t>12 -- 18</w:t>
            </w:r>
          </w:p>
        </w:tc>
        <w:tc>
          <w:tcPr>
            <w:tcW w:w="109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FFFFF" w:themeFill="background1"/>
            <w:hideMark/>
          </w:tcPr>
          <w:p w:rsidR="006943FB" w:rsidRPr="00C250C9" w:rsidRDefault="006943FB" w:rsidP="006943FB">
            <w:pPr>
              <w:numPr>
                <w:ilvl w:val="12"/>
                <w:numId w:val="0"/>
              </w:numPr>
              <w:spacing w:after="0" w:line="240" w:lineRule="auto"/>
              <w:ind w:left="283" w:hanging="283"/>
              <w:jc w:val="center"/>
              <w:rPr>
                <w:rFonts w:asciiTheme="minorHAnsi" w:hAnsiTheme="minorHAnsi"/>
              </w:rPr>
            </w:pPr>
            <w:r w:rsidRPr="00C250C9">
              <w:rPr>
                <w:rFonts w:asciiTheme="minorHAnsi" w:hAnsiTheme="minorHAnsi"/>
                <w:bCs/>
              </w:rPr>
              <w:t>20 -- 30</w:t>
            </w:r>
          </w:p>
        </w:tc>
        <w:tc>
          <w:tcPr>
            <w:tcW w:w="118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FFFFF" w:themeFill="background1"/>
            <w:hideMark/>
          </w:tcPr>
          <w:p w:rsidR="006943FB" w:rsidRPr="00C250C9" w:rsidRDefault="006943FB" w:rsidP="006943FB">
            <w:pPr>
              <w:numPr>
                <w:ilvl w:val="12"/>
                <w:numId w:val="0"/>
              </w:numPr>
              <w:spacing w:after="0" w:line="240" w:lineRule="auto"/>
              <w:ind w:left="283" w:hanging="283"/>
              <w:jc w:val="center"/>
              <w:rPr>
                <w:rFonts w:asciiTheme="minorHAnsi" w:hAnsiTheme="minorHAnsi"/>
              </w:rPr>
            </w:pPr>
            <w:r w:rsidRPr="00C250C9">
              <w:rPr>
                <w:rFonts w:asciiTheme="minorHAnsi" w:hAnsiTheme="minorHAnsi"/>
                <w:bCs/>
              </w:rPr>
              <w:t>24 -- 36</w:t>
            </w:r>
          </w:p>
        </w:tc>
      </w:tr>
    </w:tbl>
    <w:p w:rsidR="006943FB" w:rsidRDefault="006943FB" w:rsidP="006943FB">
      <w:pPr>
        <w:numPr>
          <w:ilvl w:val="12"/>
          <w:numId w:val="0"/>
        </w:numPr>
        <w:spacing w:after="0" w:line="240" w:lineRule="auto"/>
        <w:ind w:left="283" w:hanging="283"/>
        <w:rPr>
          <w:rFonts w:asciiTheme="minorHAnsi" w:hAnsiTheme="minorHAnsi"/>
        </w:rPr>
      </w:pPr>
    </w:p>
    <w:p w:rsidR="006943FB" w:rsidRDefault="006943FB" w:rsidP="006943FB">
      <w:pPr>
        <w:numPr>
          <w:ilvl w:val="12"/>
          <w:numId w:val="0"/>
        </w:numPr>
        <w:spacing w:after="0" w:line="240" w:lineRule="auto"/>
        <w:ind w:left="283" w:hanging="283"/>
        <w:rPr>
          <w:rFonts w:asciiTheme="minorHAnsi" w:hAnsiTheme="minorHAnsi"/>
        </w:rPr>
      </w:pPr>
    </w:p>
    <w:p w:rsidR="006943FB" w:rsidRDefault="006943FB" w:rsidP="006943FB">
      <w:pPr>
        <w:numPr>
          <w:ilvl w:val="12"/>
          <w:numId w:val="0"/>
        </w:numPr>
        <w:spacing w:after="0" w:line="240" w:lineRule="auto"/>
        <w:ind w:left="283" w:hanging="283"/>
        <w:rPr>
          <w:rFonts w:asciiTheme="minorHAnsi" w:hAnsiTheme="minorHAnsi"/>
        </w:rPr>
      </w:pPr>
    </w:p>
    <w:p w:rsidR="006943FB" w:rsidRDefault="006943FB" w:rsidP="006943FB">
      <w:pPr>
        <w:numPr>
          <w:ilvl w:val="12"/>
          <w:numId w:val="0"/>
        </w:numPr>
        <w:spacing w:after="0" w:line="240" w:lineRule="auto"/>
        <w:ind w:left="283" w:hanging="283"/>
        <w:rPr>
          <w:rFonts w:asciiTheme="minorHAnsi" w:hAnsiTheme="minorHAnsi"/>
        </w:rPr>
      </w:pPr>
    </w:p>
    <w:p w:rsidR="006943FB" w:rsidRDefault="006943FB" w:rsidP="006943FB">
      <w:pPr>
        <w:numPr>
          <w:ilvl w:val="12"/>
          <w:numId w:val="0"/>
        </w:numPr>
        <w:spacing w:after="0" w:line="240" w:lineRule="auto"/>
        <w:ind w:left="283" w:hanging="283"/>
        <w:rPr>
          <w:rFonts w:asciiTheme="minorHAnsi" w:hAnsiTheme="minorHAnsi"/>
        </w:rPr>
      </w:pPr>
    </w:p>
    <w:p w:rsidR="006943FB" w:rsidRDefault="006943FB" w:rsidP="006943FB">
      <w:pPr>
        <w:numPr>
          <w:ilvl w:val="0"/>
          <w:numId w:val="63"/>
        </w:numPr>
        <w:spacing w:after="0" w:line="240" w:lineRule="auto"/>
        <w:jc w:val="both"/>
        <w:rPr>
          <w:rFonts w:asciiTheme="minorHAnsi" w:hAnsiTheme="minorHAnsi"/>
        </w:rPr>
      </w:pPr>
      <w:r>
        <w:rPr>
          <w:rFonts w:asciiTheme="minorHAnsi" w:hAnsiTheme="minorHAnsi"/>
        </w:rPr>
        <w:t xml:space="preserve">El costo de la caja según el número de unidades que contenga es el siguiente. </w:t>
      </w:r>
    </w:p>
    <w:p w:rsidR="006943FB" w:rsidRDefault="006943FB" w:rsidP="006943FB">
      <w:pPr>
        <w:spacing w:after="0" w:line="240" w:lineRule="auto"/>
        <w:ind w:left="360"/>
        <w:rPr>
          <w:rFonts w:asciiTheme="minorHAnsi" w:hAnsiTheme="minorHAnsi"/>
        </w:rPr>
      </w:pPr>
    </w:p>
    <w:tbl>
      <w:tblPr>
        <w:tblW w:w="0" w:type="auto"/>
        <w:tblInd w:w="2964"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Look w:val="04A0"/>
      </w:tblPr>
      <w:tblGrid>
        <w:gridCol w:w="1000"/>
        <w:gridCol w:w="870"/>
      </w:tblGrid>
      <w:tr w:rsidR="006943FB" w:rsidRPr="00F82BE1" w:rsidTr="006943FB">
        <w:trPr>
          <w:trHeight w:val="340"/>
        </w:trPr>
        <w:tc>
          <w:tcPr>
            <w:tcW w:w="0" w:type="auto"/>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A6A6A6" w:themeFill="background1" w:themeFillShade="A6"/>
            <w:hideMark/>
          </w:tcPr>
          <w:p w:rsidR="006943FB" w:rsidRPr="00C250C9" w:rsidRDefault="006943FB" w:rsidP="006943FB">
            <w:pPr>
              <w:numPr>
                <w:ilvl w:val="12"/>
                <w:numId w:val="0"/>
              </w:numPr>
              <w:spacing w:after="0" w:line="240" w:lineRule="auto"/>
              <w:ind w:left="283" w:hanging="283"/>
              <w:rPr>
                <w:rFonts w:asciiTheme="minorHAnsi" w:hAnsiTheme="minorHAnsi"/>
                <w:b/>
                <w:bCs/>
                <w:color w:val="FFFFFF" w:themeColor="background1"/>
              </w:rPr>
            </w:pPr>
            <w:r w:rsidRPr="00C250C9">
              <w:rPr>
                <w:rFonts w:asciiTheme="minorHAnsi" w:hAnsiTheme="minorHAnsi"/>
                <w:b/>
                <w:bCs/>
                <w:color w:val="FFFFFF" w:themeColor="background1"/>
              </w:rPr>
              <w:t xml:space="preserve">uds/caja </w:t>
            </w:r>
          </w:p>
        </w:tc>
        <w:tc>
          <w:tcPr>
            <w:tcW w:w="0" w:type="auto"/>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A6A6A6" w:themeFill="background1" w:themeFillShade="A6"/>
            <w:hideMark/>
          </w:tcPr>
          <w:p w:rsidR="006943FB" w:rsidRPr="00C250C9" w:rsidRDefault="006943FB" w:rsidP="006943FB">
            <w:pPr>
              <w:numPr>
                <w:ilvl w:val="12"/>
                <w:numId w:val="0"/>
              </w:numPr>
              <w:spacing w:after="0" w:line="240" w:lineRule="auto"/>
              <w:ind w:left="283" w:hanging="283"/>
              <w:rPr>
                <w:rFonts w:asciiTheme="minorHAnsi" w:hAnsiTheme="minorHAnsi"/>
                <w:b/>
                <w:bCs/>
                <w:color w:val="FFFFFF" w:themeColor="background1"/>
              </w:rPr>
            </w:pPr>
            <w:r w:rsidRPr="00C250C9">
              <w:rPr>
                <w:rFonts w:asciiTheme="minorHAnsi" w:hAnsiTheme="minorHAnsi"/>
                <w:b/>
                <w:bCs/>
                <w:color w:val="FFFFFF" w:themeColor="background1"/>
              </w:rPr>
              <w:t xml:space="preserve">costo € </w:t>
            </w:r>
          </w:p>
        </w:tc>
      </w:tr>
      <w:tr w:rsidR="006943FB" w:rsidRPr="00F82BE1" w:rsidTr="006943FB">
        <w:trPr>
          <w:trHeight w:val="340"/>
        </w:trPr>
        <w:tc>
          <w:tcPr>
            <w:tcW w:w="0" w:type="auto"/>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hideMark/>
          </w:tcPr>
          <w:p w:rsidR="006943FB" w:rsidRPr="00C250C9" w:rsidRDefault="006943FB" w:rsidP="006943FB">
            <w:pPr>
              <w:numPr>
                <w:ilvl w:val="12"/>
                <w:numId w:val="0"/>
              </w:numPr>
              <w:spacing w:after="0" w:line="240" w:lineRule="auto"/>
              <w:ind w:left="283" w:hanging="283"/>
              <w:rPr>
                <w:rFonts w:asciiTheme="minorHAnsi" w:hAnsiTheme="minorHAnsi"/>
                <w:b/>
                <w:bCs/>
                <w:color w:val="FFFFFF" w:themeColor="background1"/>
              </w:rPr>
            </w:pPr>
            <w:r w:rsidRPr="00C250C9">
              <w:rPr>
                <w:rFonts w:asciiTheme="minorHAnsi" w:hAnsiTheme="minorHAnsi"/>
                <w:b/>
                <w:bCs/>
                <w:color w:val="FFFFFF" w:themeColor="background1"/>
              </w:rPr>
              <w:t xml:space="preserve">caja 4 </w:t>
            </w: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FFFFF" w:themeFill="background1"/>
            <w:hideMark/>
          </w:tcPr>
          <w:p w:rsidR="006943FB" w:rsidRPr="00C250C9" w:rsidRDefault="006943FB" w:rsidP="006943FB">
            <w:pPr>
              <w:numPr>
                <w:ilvl w:val="12"/>
                <w:numId w:val="0"/>
              </w:numPr>
              <w:spacing w:after="0" w:line="240" w:lineRule="auto"/>
              <w:ind w:left="283" w:hanging="283"/>
              <w:rPr>
                <w:rFonts w:asciiTheme="minorHAnsi" w:hAnsiTheme="minorHAnsi"/>
              </w:rPr>
            </w:pPr>
            <w:r w:rsidRPr="00C250C9">
              <w:rPr>
                <w:rFonts w:asciiTheme="minorHAnsi" w:hAnsiTheme="minorHAnsi"/>
              </w:rPr>
              <w:t xml:space="preserve">0,16 </w:t>
            </w:r>
          </w:p>
        </w:tc>
      </w:tr>
      <w:tr w:rsidR="006943FB" w:rsidRPr="00F82BE1" w:rsidTr="006943FB">
        <w:trPr>
          <w:trHeight w:val="340"/>
        </w:trPr>
        <w:tc>
          <w:tcPr>
            <w:tcW w:w="0" w:type="auto"/>
            <w:tcBorders>
              <w:left w:val="single" w:sz="8" w:space="0" w:color="FFFFFF" w:themeColor="background1"/>
              <w:bottom w:val="nil"/>
              <w:right w:val="single" w:sz="24" w:space="0" w:color="FFFFFF" w:themeColor="background1"/>
            </w:tcBorders>
            <w:shd w:val="clear" w:color="auto" w:fill="A6A6A6" w:themeFill="background1" w:themeFillShade="A6"/>
            <w:hideMark/>
          </w:tcPr>
          <w:p w:rsidR="006943FB" w:rsidRPr="00C250C9" w:rsidRDefault="006943FB" w:rsidP="006943FB">
            <w:pPr>
              <w:numPr>
                <w:ilvl w:val="12"/>
                <w:numId w:val="0"/>
              </w:numPr>
              <w:spacing w:after="0" w:line="240" w:lineRule="auto"/>
              <w:ind w:left="283" w:hanging="283"/>
              <w:rPr>
                <w:rFonts w:asciiTheme="minorHAnsi" w:hAnsiTheme="minorHAnsi"/>
                <w:b/>
                <w:bCs/>
                <w:color w:val="FFFFFF" w:themeColor="background1"/>
              </w:rPr>
            </w:pPr>
            <w:r w:rsidRPr="00C250C9">
              <w:rPr>
                <w:rFonts w:asciiTheme="minorHAnsi" w:hAnsiTheme="minorHAnsi"/>
                <w:b/>
                <w:bCs/>
                <w:color w:val="FFFFFF" w:themeColor="background1"/>
              </w:rPr>
              <w:t xml:space="preserve">caja 6 </w:t>
            </w:r>
          </w:p>
        </w:tc>
        <w:tc>
          <w:tcPr>
            <w:tcW w:w="0" w:type="auto"/>
            <w:shd w:val="clear" w:color="auto" w:fill="D9D9D9" w:themeFill="background1" w:themeFillShade="D9"/>
            <w:hideMark/>
          </w:tcPr>
          <w:p w:rsidR="006943FB" w:rsidRPr="00C250C9" w:rsidRDefault="006943FB" w:rsidP="006943FB">
            <w:pPr>
              <w:numPr>
                <w:ilvl w:val="12"/>
                <w:numId w:val="0"/>
              </w:numPr>
              <w:spacing w:after="0" w:line="240" w:lineRule="auto"/>
              <w:ind w:left="283" w:hanging="283"/>
              <w:rPr>
                <w:rFonts w:asciiTheme="minorHAnsi" w:hAnsiTheme="minorHAnsi"/>
              </w:rPr>
            </w:pPr>
            <w:r w:rsidRPr="00C250C9">
              <w:rPr>
                <w:rFonts w:asciiTheme="minorHAnsi" w:hAnsiTheme="minorHAnsi"/>
              </w:rPr>
              <w:t xml:space="preserve">0,21 </w:t>
            </w:r>
          </w:p>
        </w:tc>
      </w:tr>
      <w:tr w:rsidR="006943FB" w:rsidRPr="00F82BE1" w:rsidTr="006943FB">
        <w:trPr>
          <w:trHeight w:val="340"/>
        </w:trPr>
        <w:tc>
          <w:tcPr>
            <w:tcW w:w="0" w:type="auto"/>
            <w:tcBorders>
              <w:top w:val="single" w:sz="8" w:space="0" w:color="FFFFFF" w:themeColor="background1"/>
              <w:left w:val="single" w:sz="8" w:space="0" w:color="FFFFFF" w:themeColor="background1"/>
              <w:bottom w:val="nil"/>
              <w:right w:val="single" w:sz="24" w:space="0" w:color="FFFFFF" w:themeColor="background1"/>
            </w:tcBorders>
            <w:shd w:val="clear" w:color="auto" w:fill="A6A6A6" w:themeFill="background1" w:themeFillShade="A6"/>
            <w:hideMark/>
          </w:tcPr>
          <w:p w:rsidR="006943FB" w:rsidRPr="00C250C9" w:rsidRDefault="006943FB" w:rsidP="006943FB">
            <w:pPr>
              <w:numPr>
                <w:ilvl w:val="12"/>
                <w:numId w:val="0"/>
              </w:numPr>
              <w:spacing w:after="0" w:line="240" w:lineRule="auto"/>
              <w:ind w:left="283" w:hanging="283"/>
              <w:rPr>
                <w:rFonts w:asciiTheme="minorHAnsi" w:hAnsiTheme="minorHAnsi"/>
                <w:b/>
                <w:bCs/>
                <w:color w:val="FFFFFF" w:themeColor="background1"/>
              </w:rPr>
            </w:pPr>
            <w:r w:rsidRPr="00C250C9">
              <w:rPr>
                <w:rFonts w:asciiTheme="minorHAnsi" w:hAnsiTheme="minorHAnsi"/>
                <w:b/>
                <w:bCs/>
                <w:color w:val="FFFFFF" w:themeColor="background1"/>
              </w:rPr>
              <w:t xml:space="preserve">caja 10 </w:t>
            </w: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FFFFFF" w:themeFill="background1"/>
            <w:hideMark/>
          </w:tcPr>
          <w:p w:rsidR="006943FB" w:rsidRPr="00C250C9" w:rsidRDefault="006943FB" w:rsidP="006943FB">
            <w:pPr>
              <w:numPr>
                <w:ilvl w:val="12"/>
                <w:numId w:val="0"/>
              </w:numPr>
              <w:spacing w:after="0" w:line="240" w:lineRule="auto"/>
              <w:ind w:left="283" w:hanging="283"/>
              <w:rPr>
                <w:rFonts w:asciiTheme="minorHAnsi" w:hAnsiTheme="minorHAnsi"/>
              </w:rPr>
            </w:pPr>
            <w:r w:rsidRPr="00C250C9">
              <w:rPr>
                <w:rFonts w:asciiTheme="minorHAnsi" w:hAnsiTheme="minorHAnsi"/>
              </w:rPr>
              <w:t xml:space="preserve">0,25 </w:t>
            </w:r>
          </w:p>
        </w:tc>
      </w:tr>
      <w:tr w:rsidR="006943FB" w:rsidRPr="00F82BE1" w:rsidTr="006943FB">
        <w:trPr>
          <w:trHeight w:val="340"/>
        </w:trPr>
        <w:tc>
          <w:tcPr>
            <w:tcW w:w="0" w:type="auto"/>
            <w:tcBorders>
              <w:left w:val="single" w:sz="8" w:space="0" w:color="FFFFFF" w:themeColor="background1"/>
              <w:right w:val="single" w:sz="24" w:space="0" w:color="FFFFFF" w:themeColor="background1"/>
            </w:tcBorders>
            <w:shd w:val="clear" w:color="auto" w:fill="A6A6A6" w:themeFill="background1" w:themeFillShade="A6"/>
            <w:hideMark/>
          </w:tcPr>
          <w:p w:rsidR="006943FB" w:rsidRPr="00C250C9" w:rsidRDefault="006943FB" w:rsidP="006943FB">
            <w:pPr>
              <w:numPr>
                <w:ilvl w:val="12"/>
                <w:numId w:val="0"/>
              </w:numPr>
              <w:spacing w:after="0" w:line="240" w:lineRule="auto"/>
              <w:ind w:left="283" w:hanging="283"/>
              <w:rPr>
                <w:rFonts w:asciiTheme="minorHAnsi" w:hAnsiTheme="minorHAnsi"/>
                <w:b/>
                <w:bCs/>
                <w:color w:val="FFFFFF" w:themeColor="background1"/>
              </w:rPr>
            </w:pPr>
            <w:r w:rsidRPr="00C250C9">
              <w:rPr>
                <w:rFonts w:asciiTheme="minorHAnsi" w:hAnsiTheme="minorHAnsi"/>
                <w:b/>
                <w:bCs/>
                <w:color w:val="FFFFFF" w:themeColor="background1"/>
              </w:rPr>
              <w:t xml:space="preserve">caja 12 </w:t>
            </w:r>
          </w:p>
        </w:tc>
        <w:tc>
          <w:tcPr>
            <w:tcW w:w="0" w:type="auto"/>
            <w:shd w:val="clear" w:color="auto" w:fill="D9D9D9" w:themeFill="background1" w:themeFillShade="D9"/>
            <w:hideMark/>
          </w:tcPr>
          <w:p w:rsidR="006943FB" w:rsidRPr="00C250C9" w:rsidRDefault="006943FB" w:rsidP="006943FB">
            <w:pPr>
              <w:numPr>
                <w:ilvl w:val="12"/>
                <w:numId w:val="0"/>
              </w:numPr>
              <w:spacing w:after="0" w:line="240" w:lineRule="auto"/>
              <w:ind w:left="283" w:hanging="283"/>
              <w:rPr>
                <w:rFonts w:asciiTheme="minorHAnsi" w:hAnsiTheme="minorHAnsi"/>
              </w:rPr>
            </w:pPr>
            <w:r w:rsidRPr="00C250C9">
              <w:rPr>
                <w:rFonts w:asciiTheme="minorHAnsi" w:hAnsiTheme="minorHAnsi"/>
              </w:rPr>
              <w:t xml:space="preserve">0,3 </w:t>
            </w:r>
          </w:p>
        </w:tc>
      </w:tr>
    </w:tbl>
    <w:p w:rsidR="006943FB" w:rsidRDefault="006943FB" w:rsidP="006943FB">
      <w:pPr>
        <w:spacing w:after="0" w:line="240" w:lineRule="auto"/>
        <w:ind w:left="708"/>
        <w:rPr>
          <w:rFonts w:asciiTheme="minorHAnsi" w:hAnsiTheme="minorHAnsi"/>
        </w:rPr>
      </w:pPr>
    </w:p>
    <w:p w:rsidR="006943FB" w:rsidRDefault="006943FB" w:rsidP="006943FB">
      <w:pPr>
        <w:numPr>
          <w:ilvl w:val="0"/>
          <w:numId w:val="63"/>
        </w:numPr>
        <w:spacing w:after="0" w:line="240" w:lineRule="auto"/>
        <w:jc w:val="both"/>
        <w:rPr>
          <w:rFonts w:asciiTheme="minorHAnsi" w:hAnsiTheme="minorHAnsi"/>
        </w:rPr>
      </w:pPr>
      <w:r>
        <w:rPr>
          <w:rFonts w:asciiTheme="minorHAnsi" w:hAnsiTheme="minorHAnsi"/>
        </w:rPr>
        <w:t>El costo de una hora de mano de obra asciende a:  21 €</w:t>
      </w:r>
    </w:p>
    <w:p w:rsidR="006943FB" w:rsidRPr="00BF4268" w:rsidRDefault="006943FB" w:rsidP="006943FB">
      <w:pPr>
        <w:numPr>
          <w:ilvl w:val="12"/>
          <w:numId w:val="0"/>
        </w:numPr>
        <w:spacing w:after="0" w:line="240" w:lineRule="auto"/>
        <w:ind w:left="283" w:hanging="283"/>
        <w:rPr>
          <w:rFonts w:asciiTheme="minorHAnsi" w:hAnsiTheme="minorHAnsi"/>
          <w:b/>
          <w:szCs w:val="24"/>
          <w:u w:val="single"/>
        </w:rPr>
      </w:pPr>
    </w:p>
    <w:p w:rsidR="006943FB" w:rsidRPr="00152D37" w:rsidRDefault="006943FB" w:rsidP="006943FB">
      <w:pPr>
        <w:spacing w:after="0" w:line="240" w:lineRule="auto"/>
        <w:rPr>
          <w:rFonts w:asciiTheme="minorHAnsi" w:hAnsiTheme="minorHAnsi"/>
          <w:b/>
          <w:bCs/>
          <w:szCs w:val="24"/>
        </w:rPr>
      </w:pPr>
      <w:r w:rsidRPr="00152D37">
        <w:rPr>
          <w:rFonts w:asciiTheme="minorHAnsi" w:hAnsiTheme="minorHAnsi"/>
          <w:b/>
          <w:bCs/>
          <w:szCs w:val="24"/>
        </w:rPr>
        <w:t>3.- datos originales</w:t>
      </w:r>
    </w:p>
    <w:p w:rsidR="006943FB" w:rsidRPr="006943FB" w:rsidRDefault="006943FB" w:rsidP="006943FB">
      <w:pPr>
        <w:spacing w:after="0" w:line="240" w:lineRule="auto"/>
        <w:rPr>
          <w:rFonts w:asciiTheme="minorHAnsi" w:hAnsiTheme="minorHAnsi"/>
          <w:i/>
          <w:u w:val="single"/>
        </w:rPr>
      </w:pPr>
      <w:r w:rsidRPr="006943FB">
        <w:rPr>
          <w:rFonts w:asciiTheme="minorHAnsi" w:hAnsiTheme="minorHAnsi"/>
          <w:i/>
          <w:u w:val="single"/>
        </w:rPr>
        <w:t>Hoja 'datos iniciales'</w:t>
      </w:r>
    </w:p>
    <w:p w:rsidR="006943FB" w:rsidRDefault="006943FB" w:rsidP="006943FB">
      <w:pPr>
        <w:spacing w:after="0" w:line="240" w:lineRule="auto"/>
        <w:ind w:left="709"/>
        <w:rPr>
          <w:rFonts w:asciiTheme="minorHAnsi" w:hAnsiTheme="minorHAnsi"/>
        </w:rPr>
      </w:pPr>
      <w:r w:rsidRPr="00563F65">
        <w:rPr>
          <w:rFonts w:asciiTheme="minorHAnsi" w:hAnsiTheme="minorHAnsi"/>
        </w:rPr>
        <w:t>En el libro Excel se presenta una hoja 'datos iniciales' con los pedidos de medio año de los diferentes productos. Por cada producto (en horizontal) se presenta el número de veces que el pedido consta del número de unidades que figura en la cabecera de columna.</w:t>
      </w:r>
    </w:p>
    <w:p w:rsidR="006943FB" w:rsidRPr="00563F65" w:rsidRDefault="006943FB" w:rsidP="006943FB">
      <w:pPr>
        <w:spacing w:after="0" w:line="240" w:lineRule="auto"/>
        <w:ind w:left="709"/>
        <w:rPr>
          <w:rFonts w:asciiTheme="minorHAnsi" w:hAnsiTheme="minorHAnsi"/>
        </w:rPr>
      </w:pPr>
      <w:r>
        <w:rPr>
          <w:rFonts w:asciiTheme="minorHAnsi" w:hAnsiTheme="minorHAnsi"/>
        </w:rPr>
        <w:t>Consulte el libro Excel correspondiente.</w:t>
      </w:r>
    </w:p>
    <w:p w:rsidR="006943FB" w:rsidRPr="006943FB" w:rsidRDefault="006943FB" w:rsidP="006943FB">
      <w:pPr>
        <w:spacing w:after="0" w:line="240" w:lineRule="auto"/>
        <w:rPr>
          <w:rFonts w:asciiTheme="minorHAnsi" w:hAnsiTheme="minorHAnsi"/>
          <w:i/>
          <w:u w:val="single"/>
        </w:rPr>
      </w:pPr>
      <w:r w:rsidRPr="006943FB">
        <w:rPr>
          <w:rFonts w:asciiTheme="minorHAnsi" w:hAnsiTheme="minorHAnsi"/>
          <w:i/>
          <w:u w:val="single"/>
        </w:rPr>
        <w:t>Hoja 'borrador'</w:t>
      </w:r>
    </w:p>
    <w:p w:rsidR="006943FB" w:rsidRPr="008D01E2" w:rsidRDefault="006943FB" w:rsidP="006943FB">
      <w:pPr>
        <w:spacing w:after="0" w:line="240" w:lineRule="auto"/>
        <w:ind w:left="709"/>
        <w:rPr>
          <w:rFonts w:asciiTheme="minorHAnsi" w:hAnsiTheme="minorHAnsi"/>
        </w:rPr>
      </w:pPr>
      <w:r>
        <w:rPr>
          <w:rFonts w:asciiTheme="minorHAnsi" w:hAnsiTheme="minorHAnsi"/>
        </w:rPr>
        <w:t>Se recomienda utilizarla copiando en la misma la hoja 'datos iniciales'</w:t>
      </w:r>
    </w:p>
    <w:p w:rsidR="006943FB" w:rsidRPr="008D01E2" w:rsidRDefault="006943FB" w:rsidP="006943FB">
      <w:pPr>
        <w:spacing w:after="0" w:line="240" w:lineRule="auto"/>
        <w:rPr>
          <w:rFonts w:asciiTheme="minorHAnsi" w:hAnsiTheme="minorHAnsi"/>
          <w:b/>
          <w:bCs/>
          <w:szCs w:val="24"/>
          <w:u w:val="single"/>
        </w:rPr>
      </w:pPr>
    </w:p>
    <w:p w:rsidR="006943FB" w:rsidRPr="00152D37" w:rsidRDefault="006943FB" w:rsidP="006943FB">
      <w:pPr>
        <w:spacing w:after="0" w:line="240" w:lineRule="auto"/>
        <w:rPr>
          <w:rFonts w:asciiTheme="minorHAnsi" w:hAnsiTheme="minorHAnsi"/>
          <w:b/>
          <w:bCs/>
          <w:szCs w:val="24"/>
        </w:rPr>
      </w:pPr>
      <w:r w:rsidRPr="00152D37">
        <w:rPr>
          <w:rFonts w:asciiTheme="minorHAnsi" w:hAnsiTheme="minorHAnsi"/>
          <w:b/>
          <w:bCs/>
          <w:szCs w:val="24"/>
        </w:rPr>
        <w:t>4.- procedimiento</w:t>
      </w:r>
    </w:p>
    <w:p w:rsidR="006943FB" w:rsidRPr="00152D37" w:rsidRDefault="006943FB" w:rsidP="006943FB">
      <w:pPr>
        <w:spacing w:after="0" w:line="240" w:lineRule="auto"/>
        <w:ind w:left="709"/>
        <w:rPr>
          <w:rFonts w:asciiTheme="minorHAnsi" w:hAnsiTheme="minorHAnsi"/>
          <w:bCs/>
        </w:rPr>
      </w:pPr>
      <w:r w:rsidRPr="00152D37">
        <w:rPr>
          <w:rFonts w:asciiTheme="minorHAnsi" w:hAnsiTheme="minorHAnsi"/>
          <w:bCs/>
        </w:rPr>
        <w:t>Se trata de ir convirtiendo los datos en información (datos estructurados).</w:t>
      </w:r>
    </w:p>
    <w:p w:rsidR="006943FB" w:rsidRDefault="006943FB" w:rsidP="006943FB">
      <w:pPr>
        <w:spacing w:after="0" w:line="240" w:lineRule="auto"/>
        <w:ind w:left="709"/>
        <w:rPr>
          <w:rFonts w:asciiTheme="minorHAnsi" w:hAnsiTheme="minorHAnsi"/>
        </w:rPr>
      </w:pPr>
      <w:r>
        <w:rPr>
          <w:rFonts w:asciiTheme="minorHAnsi" w:hAnsiTheme="minorHAnsi"/>
        </w:rPr>
        <w:t xml:space="preserve">Se efectúan simulaciones. ¿Qué pasaría envasando a la salida de producción si...? ¿Cuántas unidades, teniendo en cuenta la composición de los pedidos, hubieran ido en cajas y cuántas en unidades sueltas? </w:t>
      </w:r>
    </w:p>
    <w:p w:rsidR="006943FB" w:rsidRPr="006943FB" w:rsidRDefault="006943FB" w:rsidP="006943FB">
      <w:pPr>
        <w:spacing w:after="0" w:line="240" w:lineRule="auto"/>
        <w:rPr>
          <w:rFonts w:asciiTheme="minorHAnsi" w:hAnsiTheme="minorHAnsi"/>
          <w:i/>
          <w:u w:val="single"/>
        </w:rPr>
      </w:pPr>
      <w:r w:rsidRPr="006943FB">
        <w:rPr>
          <w:rFonts w:asciiTheme="minorHAnsi" w:hAnsiTheme="minorHAnsi"/>
          <w:i/>
          <w:u w:val="single"/>
        </w:rPr>
        <w:t>Hoja 'simulaciones'</w:t>
      </w:r>
    </w:p>
    <w:p w:rsidR="006943FB" w:rsidRDefault="006943FB" w:rsidP="006943FB">
      <w:pPr>
        <w:pStyle w:val="Textoindependiente2"/>
        <w:spacing w:after="0" w:line="240" w:lineRule="auto"/>
        <w:ind w:left="709"/>
        <w:rPr>
          <w:rFonts w:asciiTheme="minorHAnsi" w:hAnsiTheme="minorHAnsi"/>
        </w:rPr>
      </w:pPr>
      <w:r>
        <w:rPr>
          <w:rFonts w:asciiTheme="minorHAnsi" w:hAnsiTheme="minorHAnsi"/>
        </w:rPr>
        <w:t>Copie la hoja 'datos iniciales' en borrador'.</w:t>
      </w:r>
    </w:p>
    <w:p w:rsidR="006943FB" w:rsidRDefault="006943FB" w:rsidP="006943FB">
      <w:pPr>
        <w:pStyle w:val="Textoindependiente2"/>
        <w:spacing w:after="0" w:line="240" w:lineRule="auto"/>
        <w:ind w:left="709"/>
        <w:rPr>
          <w:rFonts w:asciiTheme="minorHAnsi" w:hAnsiTheme="minorHAnsi"/>
        </w:rPr>
      </w:pPr>
      <w:r>
        <w:rPr>
          <w:rFonts w:asciiTheme="minorHAnsi" w:hAnsiTheme="minorHAnsi"/>
        </w:rPr>
        <w:t>En primer lugar debe calcular el total de veces y el total de unidades que han pedido 1 unidad, 2 unidades, etc.</w:t>
      </w:r>
    </w:p>
    <w:p w:rsidR="006943FB" w:rsidRDefault="006943FB" w:rsidP="006943FB">
      <w:pPr>
        <w:pStyle w:val="Textoindependiente2"/>
        <w:spacing w:after="0" w:line="240" w:lineRule="auto"/>
        <w:ind w:left="709"/>
        <w:rPr>
          <w:rFonts w:asciiTheme="minorHAnsi" w:hAnsiTheme="minorHAnsi"/>
        </w:rPr>
      </w:pPr>
      <w:r>
        <w:rPr>
          <w:rFonts w:asciiTheme="minorHAnsi" w:hAnsiTheme="minorHAnsi"/>
        </w:rPr>
        <w:t>Efectúe 4 simulaciones - similares -: cajas de 4, 6, 10 y 12 unidades.</w:t>
      </w:r>
    </w:p>
    <w:p w:rsidR="006943FB" w:rsidRDefault="006943FB" w:rsidP="006943FB">
      <w:pPr>
        <w:pStyle w:val="Textoindependiente2"/>
        <w:spacing w:after="0" w:line="240" w:lineRule="auto"/>
        <w:ind w:left="709"/>
        <w:rPr>
          <w:rFonts w:asciiTheme="minorHAnsi" w:hAnsiTheme="minorHAnsi"/>
        </w:rPr>
      </w:pPr>
      <w:r>
        <w:rPr>
          <w:rFonts w:asciiTheme="minorHAnsi" w:hAnsiTheme="minorHAnsi"/>
        </w:rPr>
        <w:t>Para cada una de las cuatro simulaciones el procedimiento es similar. Tomemos la simulación 'caja 4':</w:t>
      </w:r>
    </w:p>
    <w:p w:rsidR="006943FB" w:rsidRDefault="006943FB" w:rsidP="006943FB">
      <w:pPr>
        <w:pStyle w:val="Textoindependiente2"/>
        <w:numPr>
          <w:ilvl w:val="0"/>
          <w:numId w:val="54"/>
        </w:numPr>
        <w:spacing w:after="0" w:line="240" w:lineRule="auto"/>
        <w:ind w:left="1560"/>
        <w:jc w:val="both"/>
        <w:rPr>
          <w:rFonts w:asciiTheme="minorHAnsi" w:hAnsiTheme="minorHAnsi"/>
        </w:rPr>
      </w:pPr>
      <w:r>
        <w:rPr>
          <w:rFonts w:asciiTheme="minorHAnsi" w:hAnsiTheme="minorHAnsi"/>
        </w:rPr>
        <w:t>siempre que el pedido no haya sido de 4 unidades ó múltiplo de 4, habrá sobrantes (resto de la división entre 4);</w:t>
      </w:r>
      <w:r w:rsidR="00846A9F">
        <w:rPr>
          <w:rFonts w:asciiTheme="minorHAnsi" w:hAnsiTheme="minorHAnsi"/>
        </w:rPr>
        <w:t xml:space="preserve"> 1, 2, 3---,5, 6, 7---</w:t>
      </w:r>
    </w:p>
    <w:p w:rsidR="006943FB" w:rsidRDefault="006943FB" w:rsidP="006943FB">
      <w:pPr>
        <w:pStyle w:val="Textoindependiente2"/>
        <w:numPr>
          <w:ilvl w:val="0"/>
          <w:numId w:val="54"/>
        </w:numPr>
        <w:spacing w:after="0" w:line="240" w:lineRule="auto"/>
        <w:ind w:left="1560"/>
        <w:jc w:val="both"/>
        <w:rPr>
          <w:rFonts w:asciiTheme="minorHAnsi" w:hAnsiTheme="minorHAnsi"/>
        </w:rPr>
      </w:pPr>
      <w:r>
        <w:rPr>
          <w:rFonts w:asciiTheme="minorHAnsi" w:hAnsiTheme="minorHAnsi"/>
        </w:rPr>
        <w:t>dicho resto será: 1, 2 ó 3.</w:t>
      </w:r>
    </w:p>
    <w:p w:rsidR="006943FB" w:rsidRDefault="006943FB" w:rsidP="006943FB">
      <w:pPr>
        <w:pStyle w:val="Textoindependiente2"/>
        <w:numPr>
          <w:ilvl w:val="0"/>
          <w:numId w:val="54"/>
        </w:numPr>
        <w:spacing w:after="0" w:line="240" w:lineRule="auto"/>
        <w:ind w:left="1560"/>
        <w:jc w:val="both"/>
        <w:rPr>
          <w:rFonts w:asciiTheme="minorHAnsi" w:hAnsiTheme="minorHAnsi"/>
        </w:rPr>
      </w:pPr>
      <w:r>
        <w:rPr>
          <w:rFonts w:asciiTheme="minorHAnsi" w:hAnsiTheme="minorHAnsi"/>
        </w:rPr>
        <w:t>Hay que:</w:t>
      </w:r>
    </w:p>
    <w:p w:rsidR="006943FB" w:rsidRDefault="006943FB" w:rsidP="006943FB">
      <w:pPr>
        <w:pStyle w:val="Textoindependiente2"/>
        <w:numPr>
          <w:ilvl w:val="1"/>
          <w:numId w:val="54"/>
        </w:numPr>
        <w:spacing w:after="0" w:line="240" w:lineRule="auto"/>
        <w:ind w:left="1985"/>
        <w:jc w:val="both"/>
        <w:rPr>
          <w:rFonts w:asciiTheme="minorHAnsi" w:hAnsiTheme="minorHAnsi"/>
        </w:rPr>
      </w:pPr>
      <w:r>
        <w:rPr>
          <w:rFonts w:asciiTheme="minorHAnsi" w:hAnsiTheme="minorHAnsi"/>
        </w:rPr>
        <w:t xml:space="preserve"> sumar todos los restos '1', '2' y '3' por separado,</w:t>
      </w:r>
    </w:p>
    <w:p w:rsidR="006943FB" w:rsidRDefault="006943FB" w:rsidP="006943FB">
      <w:pPr>
        <w:pStyle w:val="Textoindependiente2"/>
        <w:numPr>
          <w:ilvl w:val="1"/>
          <w:numId w:val="54"/>
        </w:numPr>
        <w:spacing w:after="0" w:line="240" w:lineRule="auto"/>
        <w:ind w:left="1985"/>
        <w:jc w:val="both"/>
        <w:rPr>
          <w:rFonts w:asciiTheme="minorHAnsi" w:hAnsiTheme="minorHAnsi"/>
        </w:rPr>
      </w:pPr>
      <w:r>
        <w:rPr>
          <w:rFonts w:asciiTheme="minorHAnsi" w:hAnsiTheme="minorHAnsi"/>
        </w:rPr>
        <w:t xml:space="preserve"> así como el número de veces que se ha producido dicho resto</w:t>
      </w:r>
    </w:p>
    <w:p w:rsidR="006943FB" w:rsidRDefault="006943FB" w:rsidP="006943FB">
      <w:pPr>
        <w:pStyle w:val="Textoindependiente2"/>
        <w:numPr>
          <w:ilvl w:val="1"/>
          <w:numId w:val="54"/>
        </w:numPr>
        <w:spacing w:after="0" w:line="240" w:lineRule="auto"/>
        <w:ind w:left="1985"/>
        <w:jc w:val="both"/>
        <w:rPr>
          <w:rFonts w:asciiTheme="minorHAnsi" w:hAnsiTheme="minorHAnsi"/>
        </w:rPr>
      </w:pPr>
      <w:r>
        <w:rPr>
          <w:rFonts w:asciiTheme="minorHAnsi" w:hAnsiTheme="minorHAnsi"/>
        </w:rPr>
        <w:t>y el % de unidades que supone ese resto respecto del total de unidades pedidas</w:t>
      </w:r>
    </w:p>
    <w:p w:rsidR="006943FB" w:rsidRDefault="006943FB" w:rsidP="006943FB">
      <w:pPr>
        <w:pStyle w:val="Textoindependiente2"/>
        <w:numPr>
          <w:ilvl w:val="1"/>
          <w:numId w:val="54"/>
        </w:numPr>
        <w:spacing w:after="0" w:line="240" w:lineRule="auto"/>
        <w:ind w:left="1985"/>
        <w:jc w:val="both"/>
        <w:rPr>
          <w:rFonts w:asciiTheme="minorHAnsi" w:hAnsiTheme="minorHAnsi"/>
        </w:rPr>
      </w:pPr>
      <w:r>
        <w:rPr>
          <w:rFonts w:asciiTheme="minorHAnsi" w:hAnsiTheme="minorHAnsi"/>
        </w:rPr>
        <w:t>lo mismo hay que hacer con los pedidos que son 4 unidades o superior, para saber cuántas unidades han ido en cajas y qué porcentaje supone respecto del total de unidades las unidades que han ido en cajas.</w:t>
      </w:r>
    </w:p>
    <w:p w:rsidR="006943FB" w:rsidRDefault="006943FB" w:rsidP="006943FB">
      <w:pPr>
        <w:pStyle w:val="Textoindependiente2"/>
        <w:spacing w:after="0" w:line="240" w:lineRule="auto"/>
        <w:ind w:left="709"/>
        <w:rPr>
          <w:rFonts w:asciiTheme="minorHAnsi" w:hAnsiTheme="minorHAnsi"/>
        </w:rPr>
      </w:pPr>
      <w:r>
        <w:rPr>
          <w:rFonts w:asciiTheme="minorHAnsi" w:hAnsiTheme="minorHAnsi"/>
        </w:rPr>
        <w:t>La misma simulación para</w:t>
      </w:r>
      <w:r w:rsidR="00846A9F">
        <w:rPr>
          <w:rFonts w:asciiTheme="minorHAnsi" w:hAnsiTheme="minorHAnsi"/>
        </w:rPr>
        <w:t xml:space="preserve"> cajas de</w:t>
      </w:r>
      <w:r>
        <w:rPr>
          <w:rFonts w:asciiTheme="minorHAnsi" w:hAnsiTheme="minorHAnsi"/>
        </w:rPr>
        <w:t xml:space="preserve"> 6, 10 y 12. El procedimiento es similar pero más largo porque, por ejemplo en el caso de 10, los restos pueden ser: 1, 2, 3, 4, 5, 6, 7, 8 y 9. </w:t>
      </w:r>
    </w:p>
    <w:p w:rsidR="006943FB" w:rsidRPr="0088686C" w:rsidRDefault="006943FB" w:rsidP="006943FB">
      <w:pPr>
        <w:spacing w:after="0" w:line="240" w:lineRule="auto"/>
        <w:ind w:left="709"/>
        <w:rPr>
          <w:rFonts w:asciiTheme="minorHAnsi" w:hAnsiTheme="minorHAnsi"/>
        </w:rPr>
      </w:pPr>
      <w:r w:rsidRPr="0088686C">
        <w:rPr>
          <w:rFonts w:asciiTheme="minorHAnsi" w:hAnsiTheme="minorHAnsi"/>
        </w:rPr>
        <w:t>Copiamos la hoja</w:t>
      </w:r>
      <w:r>
        <w:rPr>
          <w:rFonts w:asciiTheme="minorHAnsi" w:hAnsiTheme="minorHAnsi"/>
        </w:rPr>
        <w:t xml:space="preserve"> 'borrador' en la hoja 'simulaciones'.</w:t>
      </w:r>
    </w:p>
    <w:p w:rsidR="006943FB" w:rsidRPr="0088686C" w:rsidRDefault="006943FB" w:rsidP="006943FB">
      <w:pPr>
        <w:spacing w:after="0" w:line="240" w:lineRule="auto"/>
        <w:ind w:left="709"/>
        <w:rPr>
          <w:rFonts w:asciiTheme="minorHAnsi" w:hAnsiTheme="minorHAnsi"/>
        </w:rPr>
      </w:pPr>
      <w:r w:rsidRPr="0088686C">
        <w:rPr>
          <w:rFonts w:asciiTheme="minorHAnsi" w:hAnsiTheme="minorHAnsi"/>
        </w:rPr>
        <w:t xml:space="preserve">Esta información </w:t>
      </w:r>
      <w:r>
        <w:rPr>
          <w:rFonts w:asciiTheme="minorHAnsi" w:hAnsiTheme="minorHAnsi"/>
        </w:rPr>
        <w:t>indica la complejidad del picking por unidades cuando éstas no van en cajas.</w:t>
      </w:r>
    </w:p>
    <w:p w:rsidR="006943FB" w:rsidRPr="006943FB" w:rsidRDefault="006943FB" w:rsidP="006943FB">
      <w:pPr>
        <w:spacing w:after="0" w:line="240" w:lineRule="auto"/>
        <w:rPr>
          <w:rFonts w:asciiTheme="minorHAnsi" w:hAnsiTheme="minorHAnsi"/>
          <w:i/>
          <w:u w:val="single"/>
        </w:rPr>
      </w:pPr>
      <w:r w:rsidRPr="006943FB">
        <w:rPr>
          <w:rFonts w:asciiTheme="minorHAnsi" w:hAnsiTheme="minorHAnsi"/>
          <w:i/>
          <w:u w:val="single"/>
        </w:rPr>
        <w:t>Hoja 'elección alternativa'</w:t>
      </w:r>
    </w:p>
    <w:p w:rsidR="006943FB" w:rsidRDefault="006943FB" w:rsidP="006943FB">
      <w:pPr>
        <w:pStyle w:val="Textoindependiente2"/>
        <w:spacing w:after="0" w:line="240" w:lineRule="auto"/>
        <w:ind w:left="709"/>
        <w:rPr>
          <w:rFonts w:asciiTheme="minorHAnsi" w:hAnsiTheme="minorHAnsi"/>
        </w:rPr>
      </w:pPr>
      <w:r>
        <w:rPr>
          <w:rFonts w:asciiTheme="minorHAnsi" w:hAnsiTheme="minorHAnsi"/>
        </w:rPr>
        <w:t>En función de los datos obtenidos en la hoja 'simulaciones' más los datos indicados en el "apartado 2.- descripción" de este enunciado se obtiene para cada una de las alternativas:</w:t>
      </w:r>
    </w:p>
    <w:p w:rsidR="006943FB" w:rsidRDefault="006943FB" w:rsidP="006943FB">
      <w:pPr>
        <w:pStyle w:val="Textoindependiente2"/>
        <w:numPr>
          <w:ilvl w:val="0"/>
          <w:numId w:val="55"/>
        </w:numPr>
        <w:spacing w:after="0" w:line="240" w:lineRule="auto"/>
        <w:jc w:val="both"/>
        <w:rPr>
          <w:rFonts w:asciiTheme="minorHAnsi" w:hAnsiTheme="minorHAnsi"/>
        </w:rPr>
      </w:pPr>
      <w:r>
        <w:rPr>
          <w:rFonts w:asciiTheme="minorHAnsi" w:hAnsiTheme="minorHAnsi"/>
        </w:rPr>
        <w:t>tiempo de trabajo</w:t>
      </w:r>
    </w:p>
    <w:p w:rsidR="006943FB" w:rsidRDefault="006943FB" w:rsidP="006943FB">
      <w:pPr>
        <w:pStyle w:val="Textoindependiente2"/>
        <w:numPr>
          <w:ilvl w:val="0"/>
          <w:numId w:val="55"/>
        </w:numPr>
        <w:spacing w:after="0" w:line="240" w:lineRule="auto"/>
        <w:jc w:val="both"/>
        <w:rPr>
          <w:rFonts w:asciiTheme="minorHAnsi" w:hAnsiTheme="minorHAnsi"/>
        </w:rPr>
      </w:pPr>
      <w:r>
        <w:rPr>
          <w:rFonts w:asciiTheme="minorHAnsi" w:hAnsiTheme="minorHAnsi"/>
        </w:rPr>
        <w:t>costo, teniendo en cuenta el tiempo M.O, el costo hora de la M.O y el costo del embalaje</w:t>
      </w:r>
    </w:p>
    <w:p w:rsidR="006943FB" w:rsidRPr="00967547" w:rsidRDefault="006943FB" w:rsidP="006943FB">
      <w:pPr>
        <w:spacing w:after="0" w:line="240" w:lineRule="auto"/>
        <w:ind w:left="708"/>
        <w:rPr>
          <w:rFonts w:asciiTheme="minorHAnsi" w:hAnsiTheme="minorHAnsi"/>
        </w:rPr>
      </w:pPr>
    </w:p>
    <w:p w:rsidR="006943FB" w:rsidRPr="008D01E2" w:rsidRDefault="006943FB" w:rsidP="006943FB">
      <w:pPr>
        <w:spacing w:after="0" w:line="240" w:lineRule="auto"/>
        <w:rPr>
          <w:rFonts w:asciiTheme="minorHAnsi" w:hAnsiTheme="minorHAnsi"/>
          <w:b/>
          <w:szCs w:val="24"/>
        </w:rPr>
      </w:pPr>
      <w:r w:rsidRPr="008D01E2">
        <w:rPr>
          <w:rFonts w:asciiTheme="minorHAnsi" w:hAnsiTheme="minorHAnsi"/>
          <w:b/>
          <w:szCs w:val="24"/>
        </w:rPr>
        <w:t>5.- comentarios</w:t>
      </w:r>
    </w:p>
    <w:p w:rsidR="006943FB" w:rsidRPr="006943FB" w:rsidRDefault="006943FB" w:rsidP="006943FB">
      <w:pPr>
        <w:spacing w:after="0" w:line="240" w:lineRule="auto"/>
        <w:rPr>
          <w:rFonts w:asciiTheme="minorHAnsi" w:hAnsiTheme="minorHAnsi"/>
          <w:bCs/>
          <w:i/>
          <w:u w:val="single"/>
        </w:rPr>
      </w:pPr>
      <w:r w:rsidRPr="006943FB">
        <w:rPr>
          <w:rFonts w:asciiTheme="minorHAnsi" w:hAnsiTheme="minorHAnsi"/>
          <w:bCs/>
          <w:i/>
          <w:u w:val="single"/>
        </w:rPr>
        <w:t>La solución aceptada es embalar en cajas de 4 unidades.</w:t>
      </w:r>
    </w:p>
    <w:p w:rsidR="006943FB" w:rsidRPr="00714074" w:rsidRDefault="006943FB" w:rsidP="006943FB">
      <w:pPr>
        <w:numPr>
          <w:ilvl w:val="0"/>
          <w:numId w:val="56"/>
        </w:numPr>
        <w:spacing w:after="0" w:line="240" w:lineRule="auto"/>
        <w:jc w:val="both"/>
        <w:rPr>
          <w:rFonts w:asciiTheme="minorHAnsi" w:hAnsiTheme="minorHAnsi"/>
        </w:rPr>
      </w:pPr>
      <w:r w:rsidRPr="00714074">
        <w:rPr>
          <w:rFonts w:asciiTheme="minorHAnsi" w:hAnsiTheme="minorHAnsi"/>
        </w:rPr>
        <w:t>Abarca aproximadamente el 90% de los casos</w:t>
      </w:r>
    </w:p>
    <w:p w:rsidR="006943FB" w:rsidRPr="00714074" w:rsidRDefault="006943FB" w:rsidP="006943FB">
      <w:pPr>
        <w:numPr>
          <w:ilvl w:val="0"/>
          <w:numId w:val="56"/>
        </w:numPr>
        <w:spacing w:after="0" w:line="240" w:lineRule="auto"/>
        <w:jc w:val="both"/>
        <w:rPr>
          <w:rFonts w:asciiTheme="minorHAnsi" w:hAnsiTheme="minorHAnsi"/>
        </w:rPr>
      </w:pPr>
      <w:r w:rsidRPr="00714074">
        <w:rPr>
          <w:rFonts w:asciiTheme="minorHAnsi" w:hAnsiTheme="minorHAnsi"/>
        </w:rPr>
        <w:t xml:space="preserve">Influyó la opinión de dirección comercial: temor a pérdida de ventas si la unidad mínima de venta se situaba en </w:t>
      </w:r>
      <w:r>
        <w:rPr>
          <w:rFonts w:asciiTheme="minorHAnsi" w:hAnsiTheme="minorHAnsi"/>
        </w:rPr>
        <w:t>6 ó 1</w:t>
      </w:r>
      <w:r w:rsidRPr="00714074">
        <w:rPr>
          <w:rFonts w:asciiTheme="minorHAnsi" w:hAnsiTheme="minorHAnsi"/>
        </w:rPr>
        <w:t>0</w:t>
      </w:r>
      <w:r>
        <w:rPr>
          <w:rFonts w:asciiTheme="minorHAnsi" w:hAnsiTheme="minorHAnsi"/>
        </w:rPr>
        <w:t>,</w:t>
      </w:r>
    </w:p>
    <w:p w:rsidR="006943FB" w:rsidRDefault="006943FB" w:rsidP="006943FB">
      <w:pPr>
        <w:numPr>
          <w:ilvl w:val="0"/>
          <w:numId w:val="56"/>
        </w:numPr>
        <w:spacing w:after="0" w:line="240" w:lineRule="auto"/>
        <w:jc w:val="both"/>
        <w:rPr>
          <w:rFonts w:asciiTheme="minorHAnsi" w:hAnsiTheme="minorHAnsi"/>
        </w:rPr>
      </w:pPr>
      <w:r>
        <w:rPr>
          <w:rFonts w:asciiTheme="minorHAnsi" w:hAnsiTheme="minorHAnsi"/>
        </w:rPr>
        <w:t>E</w:t>
      </w:r>
      <w:r w:rsidRPr="00714074">
        <w:rPr>
          <w:rFonts w:asciiTheme="minorHAnsi" w:hAnsiTheme="minorHAnsi"/>
        </w:rPr>
        <w:t>rgonomía del personal,</w:t>
      </w:r>
      <w:r>
        <w:rPr>
          <w:rFonts w:asciiTheme="minorHAnsi" w:hAnsiTheme="minorHAnsi"/>
        </w:rPr>
        <w:t xml:space="preserve"> ya que</w:t>
      </w:r>
      <w:r w:rsidRPr="00714074">
        <w:rPr>
          <w:rFonts w:asciiTheme="minorHAnsi" w:hAnsiTheme="minorHAnsi"/>
        </w:rPr>
        <w:t xml:space="preserve"> las personas de almacén tenían una cierta edad para manejar cargas pesadas</w:t>
      </w:r>
      <w:r>
        <w:rPr>
          <w:rFonts w:asciiTheme="minorHAnsi" w:hAnsiTheme="minorHAnsi"/>
        </w:rPr>
        <w:t>.</w:t>
      </w:r>
    </w:p>
    <w:p w:rsidR="006943FB" w:rsidRPr="006943FB" w:rsidRDefault="006943FB" w:rsidP="006943FB">
      <w:pPr>
        <w:spacing w:after="0" w:line="240" w:lineRule="auto"/>
        <w:rPr>
          <w:rFonts w:asciiTheme="minorHAnsi" w:hAnsiTheme="minorHAnsi"/>
          <w:i/>
          <w:u w:val="single"/>
        </w:rPr>
      </w:pPr>
      <w:r w:rsidRPr="006943FB">
        <w:rPr>
          <w:rFonts w:asciiTheme="minorHAnsi" w:hAnsiTheme="minorHAnsi"/>
          <w:i/>
          <w:u w:val="single"/>
        </w:rPr>
        <w:t>Acciones a emprender</w:t>
      </w:r>
    </w:p>
    <w:p w:rsidR="006943FB" w:rsidRPr="00714074" w:rsidRDefault="006943FB" w:rsidP="006943FB">
      <w:pPr>
        <w:numPr>
          <w:ilvl w:val="0"/>
          <w:numId w:val="56"/>
        </w:numPr>
        <w:spacing w:after="0" w:line="240" w:lineRule="auto"/>
        <w:jc w:val="both"/>
        <w:rPr>
          <w:rFonts w:asciiTheme="minorHAnsi" w:hAnsiTheme="minorHAnsi"/>
        </w:rPr>
      </w:pPr>
      <w:r w:rsidRPr="00714074">
        <w:rPr>
          <w:rFonts w:asciiTheme="minorHAnsi" w:hAnsiTheme="minorHAnsi"/>
        </w:rPr>
        <w:t xml:space="preserve">El equipo comercial debe realizar una labor de mentalización </w:t>
      </w:r>
      <w:r w:rsidR="00993680">
        <w:rPr>
          <w:rFonts w:asciiTheme="minorHAnsi" w:hAnsiTheme="minorHAnsi"/>
        </w:rPr>
        <w:t xml:space="preserve">de </w:t>
      </w:r>
      <w:r w:rsidRPr="00714074">
        <w:rPr>
          <w:rFonts w:asciiTheme="minorHAnsi" w:hAnsiTheme="minorHAnsi"/>
        </w:rPr>
        <w:t>los clientes incluyendo en los catálogos comerciales esta característica y – quizás – un cierto descuento</w:t>
      </w:r>
      <w:r>
        <w:rPr>
          <w:rFonts w:asciiTheme="minorHAnsi" w:hAnsiTheme="minorHAnsi"/>
        </w:rPr>
        <w:t>,</w:t>
      </w:r>
    </w:p>
    <w:p w:rsidR="006943FB" w:rsidRPr="00714074" w:rsidRDefault="006943FB" w:rsidP="006943FB">
      <w:pPr>
        <w:numPr>
          <w:ilvl w:val="0"/>
          <w:numId w:val="56"/>
        </w:numPr>
        <w:spacing w:after="0" w:line="240" w:lineRule="auto"/>
        <w:jc w:val="both"/>
        <w:rPr>
          <w:rFonts w:asciiTheme="minorHAnsi" w:hAnsiTheme="minorHAnsi"/>
        </w:rPr>
      </w:pPr>
      <w:r w:rsidRPr="00714074">
        <w:rPr>
          <w:rFonts w:asciiTheme="minorHAnsi" w:hAnsiTheme="minorHAnsi"/>
        </w:rPr>
        <w:t xml:space="preserve">Producción </w:t>
      </w:r>
      <w:r w:rsidR="00993680">
        <w:rPr>
          <w:rFonts w:asciiTheme="minorHAnsi" w:hAnsiTheme="minorHAnsi"/>
        </w:rPr>
        <w:t>debe acoplar</w:t>
      </w:r>
      <w:r w:rsidRPr="00714074">
        <w:rPr>
          <w:rFonts w:asciiTheme="minorHAnsi" w:hAnsiTheme="minorHAnsi"/>
        </w:rPr>
        <w:t xml:space="preserve"> el final de su línea de producción a los nuevos requerimientos</w:t>
      </w:r>
      <w:r>
        <w:rPr>
          <w:rFonts w:asciiTheme="minorHAnsi" w:hAnsiTheme="minorHAnsi"/>
        </w:rPr>
        <w:t>: parte en cajas de 4 y parte en unidades sueltas de acuerdo al análisis de los pedidos ya efectuado (alrededor del 90% de las piezas en cajas de 4 y el 10% en unidades sueltas),</w:t>
      </w:r>
    </w:p>
    <w:p w:rsidR="006943FB" w:rsidRPr="00714074" w:rsidRDefault="006943FB" w:rsidP="006943FB">
      <w:pPr>
        <w:numPr>
          <w:ilvl w:val="0"/>
          <w:numId w:val="56"/>
        </w:numPr>
        <w:spacing w:after="0" w:line="240" w:lineRule="auto"/>
        <w:jc w:val="both"/>
        <w:rPr>
          <w:rFonts w:asciiTheme="minorHAnsi" w:hAnsiTheme="minorHAnsi"/>
        </w:rPr>
      </w:pPr>
      <w:r w:rsidRPr="00714074">
        <w:rPr>
          <w:rFonts w:asciiTheme="minorHAnsi" w:hAnsiTheme="minorHAnsi"/>
        </w:rPr>
        <w:t>Diseñar la caja de 4 unidades de forma que :</w:t>
      </w:r>
    </w:p>
    <w:p w:rsidR="006943FB" w:rsidRPr="00714074" w:rsidRDefault="006943FB" w:rsidP="006943FB">
      <w:pPr>
        <w:numPr>
          <w:ilvl w:val="2"/>
          <w:numId w:val="56"/>
        </w:numPr>
        <w:spacing w:after="0" w:line="240" w:lineRule="auto"/>
        <w:jc w:val="both"/>
        <w:rPr>
          <w:rFonts w:asciiTheme="minorHAnsi" w:hAnsiTheme="minorHAnsi"/>
        </w:rPr>
      </w:pPr>
      <w:r w:rsidRPr="00714074">
        <w:rPr>
          <w:rFonts w:asciiTheme="minorHAnsi" w:hAnsiTheme="minorHAnsi"/>
        </w:rPr>
        <w:t xml:space="preserve"> </w:t>
      </w:r>
      <w:r w:rsidR="00993680">
        <w:rPr>
          <w:rFonts w:asciiTheme="minorHAnsi" w:hAnsiTheme="minorHAnsi"/>
        </w:rPr>
        <w:t>s</w:t>
      </w:r>
      <w:r w:rsidRPr="00714074">
        <w:rPr>
          <w:rFonts w:asciiTheme="minorHAnsi" w:hAnsiTheme="minorHAnsi"/>
        </w:rPr>
        <w:t>olamente se presente</w:t>
      </w:r>
      <w:r>
        <w:rPr>
          <w:rFonts w:asciiTheme="minorHAnsi" w:hAnsiTheme="minorHAnsi"/>
        </w:rPr>
        <w:t xml:space="preserve"> en</w:t>
      </w:r>
      <w:r w:rsidRPr="00714074">
        <w:rPr>
          <w:rFonts w:asciiTheme="minorHAnsi" w:hAnsiTheme="minorHAnsi"/>
        </w:rPr>
        <w:t xml:space="preserve"> 2 ó 3 modelos en función del tamaño</w:t>
      </w:r>
      <w:r>
        <w:rPr>
          <w:rFonts w:asciiTheme="minorHAnsi" w:hAnsiTheme="minorHAnsi"/>
        </w:rPr>
        <w:t xml:space="preserve"> y</w:t>
      </w:r>
    </w:p>
    <w:p w:rsidR="006943FB" w:rsidRPr="00714074" w:rsidRDefault="006943FB" w:rsidP="006943FB">
      <w:pPr>
        <w:numPr>
          <w:ilvl w:val="2"/>
          <w:numId w:val="56"/>
        </w:numPr>
        <w:spacing w:after="0" w:line="240" w:lineRule="auto"/>
        <w:jc w:val="both"/>
        <w:rPr>
          <w:rFonts w:asciiTheme="minorHAnsi" w:hAnsiTheme="minorHAnsi"/>
        </w:rPr>
      </w:pPr>
      <w:r w:rsidRPr="00714074">
        <w:rPr>
          <w:rFonts w:asciiTheme="minorHAnsi" w:hAnsiTheme="minorHAnsi"/>
        </w:rPr>
        <w:t xml:space="preserve"> sea fácil configurar el mosaico de paletización</w:t>
      </w:r>
      <w:r>
        <w:rPr>
          <w:rFonts w:asciiTheme="minorHAnsi" w:hAnsiTheme="minorHAnsi"/>
        </w:rPr>
        <w:t>,</w:t>
      </w:r>
      <w:r w:rsidRPr="00714074">
        <w:rPr>
          <w:rFonts w:asciiTheme="minorHAnsi" w:hAnsiTheme="minorHAnsi"/>
        </w:rPr>
        <w:t xml:space="preserve"> </w:t>
      </w:r>
    </w:p>
    <w:p w:rsidR="00993680" w:rsidRPr="00993680" w:rsidRDefault="006943FB" w:rsidP="006943FB">
      <w:pPr>
        <w:numPr>
          <w:ilvl w:val="0"/>
          <w:numId w:val="56"/>
        </w:numPr>
        <w:spacing w:after="0" w:line="240" w:lineRule="auto"/>
        <w:jc w:val="both"/>
        <w:rPr>
          <w:rFonts w:asciiTheme="minorHAnsi" w:hAnsiTheme="minorHAnsi"/>
          <w:sz w:val="28"/>
        </w:rPr>
      </w:pPr>
      <w:r w:rsidRPr="00993680">
        <w:rPr>
          <w:rFonts w:asciiTheme="minorHAnsi" w:hAnsiTheme="minorHAnsi"/>
        </w:rPr>
        <w:t xml:space="preserve">En combinación con Almacenaje y Producción, Informática estudiará la conveniencia de abrir </w:t>
      </w:r>
      <w:r w:rsidR="00993680" w:rsidRPr="00993680">
        <w:rPr>
          <w:rFonts w:asciiTheme="minorHAnsi" w:hAnsiTheme="minorHAnsi"/>
        </w:rPr>
        <w:t>diversos</w:t>
      </w:r>
      <w:r w:rsidRPr="00993680">
        <w:rPr>
          <w:rFonts w:asciiTheme="minorHAnsi" w:hAnsiTheme="minorHAnsi"/>
        </w:rPr>
        <w:t xml:space="preserve"> códigos de artículo para la misma referencia según vaya embalada ó no</w:t>
      </w:r>
      <w:r w:rsidR="00993680" w:rsidRPr="00993680">
        <w:rPr>
          <w:rFonts w:asciiTheme="minorHAnsi" w:hAnsiTheme="minorHAnsi"/>
        </w:rPr>
        <w:t xml:space="preserve">.  </w:t>
      </w:r>
    </w:p>
    <w:p w:rsidR="006943FB" w:rsidRPr="00993680" w:rsidRDefault="006943FB" w:rsidP="006943FB">
      <w:pPr>
        <w:numPr>
          <w:ilvl w:val="0"/>
          <w:numId w:val="56"/>
        </w:numPr>
        <w:spacing w:after="0" w:line="240" w:lineRule="auto"/>
        <w:jc w:val="both"/>
        <w:rPr>
          <w:rFonts w:asciiTheme="minorHAnsi" w:hAnsiTheme="minorHAnsi"/>
          <w:sz w:val="28"/>
        </w:rPr>
      </w:pPr>
      <w:r w:rsidRPr="00993680">
        <w:rPr>
          <w:rFonts w:asciiTheme="minorHAnsi" w:hAnsiTheme="minorHAnsi"/>
        </w:rPr>
        <w:t>Las cajas de 4 se paletizan a la salida de producción (palet monorreferencia. Las piezas sueltas se guardan en roll-tainer, almacenando el roll a cota 0.</w:t>
      </w:r>
      <w:r w:rsidRPr="00993680">
        <w:rPr>
          <w:rFonts w:asciiTheme="minorHAnsi" w:hAnsiTheme="minorHAnsi"/>
          <w:b/>
          <w:bCs/>
        </w:rPr>
        <w:t xml:space="preserve">  </w:t>
      </w:r>
    </w:p>
    <w:p w:rsidR="006943FB" w:rsidRDefault="006943FB" w:rsidP="006943FB">
      <w:pPr>
        <w:spacing w:after="0" w:line="240" w:lineRule="auto"/>
        <w:rPr>
          <w:rFonts w:asciiTheme="minorHAnsi" w:hAnsiTheme="minorHAnsi"/>
          <w:b/>
        </w:rPr>
      </w:pPr>
    </w:p>
    <w:p w:rsidR="006943FB" w:rsidRPr="00993680" w:rsidRDefault="006943FB" w:rsidP="006943FB">
      <w:pPr>
        <w:spacing w:after="0" w:line="240" w:lineRule="auto"/>
        <w:rPr>
          <w:rFonts w:asciiTheme="minorHAnsi" w:hAnsiTheme="minorHAnsi"/>
          <w:i/>
          <w:sz w:val="28"/>
          <w:u w:val="single"/>
        </w:rPr>
      </w:pPr>
      <w:r w:rsidRPr="00993680">
        <w:rPr>
          <w:rFonts w:asciiTheme="minorHAnsi" w:hAnsiTheme="minorHAnsi"/>
          <w:i/>
          <w:u w:val="single"/>
        </w:rPr>
        <w:t>Según departamentos la nueva situación influye de la siguiente forma:</w:t>
      </w:r>
    </w:p>
    <w:p w:rsidR="006943FB" w:rsidRPr="003400B5" w:rsidRDefault="006943FB" w:rsidP="006943FB">
      <w:pPr>
        <w:spacing w:after="0" w:line="240" w:lineRule="auto"/>
        <w:rPr>
          <w:rFonts w:asciiTheme="minorHAnsi" w:hAnsiTheme="minorHAnsi"/>
        </w:rPr>
      </w:pPr>
      <w:r w:rsidRPr="003400B5">
        <w:rPr>
          <w:rFonts w:asciiTheme="minorHAnsi" w:hAnsiTheme="minorHAnsi"/>
          <w:bCs/>
        </w:rPr>
        <w:t>LOGISTICA</w:t>
      </w:r>
    </w:p>
    <w:p w:rsidR="006943FB" w:rsidRPr="003400B5" w:rsidRDefault="006943FB" w:rsidP="006943FB">
      <w:pPr>
        <w:spacing w:after="0" w:line="240" w:lineRule="auto"/>
        <w:rPr>
          <w:rFonts w:asciiTheme="minorHAnsi" w:hAnsiTheme="minorHAnsi"/>
        </w:rPr>
      </w:pPr>
      <w:r w:rsidRPr="003400B5">
        <w:rPr>
          <w:rFonts w:asciiTheme="minorHAnsi" w:hAnsiTheme="minorHAnsi"/>
          <w:bCs/>
        </w:rPr>
        <w:t>Ventajas</w:t>
      </w:r>
    </w:p>
    <w:p w:rsidR="006943FB" w:rsidRPr="003400B5" w:rsidRDefault="006943FB" w:rsidP="006943FB">
      <w:pPr>
        <w:numPr>
          <w:ilvl w:val="0"/>
          <w:numId w:val="57"/>
        </w:numPr>
        <w:tabs>
          <w:tab w:val="num" w:pos="720"/>
        </w:tabs>
        <w:spacing w:after="0" w:line="240" w:lineRule="auto"/>
        <w:jc w:val="both"/>
        <w:rPr>
          <w:rFonts w:asciiTheme="minorHAnsi" w:hAnsiTheme="minorHAnsi"/>
        </w:rPr>
      </w:pPr>
      <w:r w:rsidRPr="003400B5">
        <w:rPr>
          <w:rFonts w:asciiTheme="minorHAnsi" w:hAnsiTheme="minorHAnsi"/>
        </w:rPr>
        <w:t xml:space="preserve"> Rapidez en la preparación de pedidos. Muy conveniente en las puntas de trabajo</w:t>
      </w:r>
      <w:r>
        <w:rPr>
          <w:rFonts w:asciiTheme="minorHAnsi" w:hAnsiTheme="minorHAnsi"/>
        </w:rPr>
        <w:t>.</w:t>
      </w:r>
    </w:p>
    <w:p w:rsidR="006943FB" w:rsidRPr="003400B5" w:rsidRDefault="006943FB" w:rsidP="006943FB">
      <w:pPr>
        <w:numPr>
          <w:ilvl w:val="0"/>
          <w:numId w:val="57"/>
        </w:numPr>
        <w:tabs>
          <w:tab w:val="num" w:pos="720"/>
        </w:tabs>
        <w:spacing w:after="0" w:line="240" w:lineRule="auto"/>
        <w:jc w:val="both"/>
        <w:rPr>
          <w:rFonts w:asciiTheme="minorHAnsi" w:hAnsiTheme="minorHAnsi"/>
        </w:rPr>
      </w:pPr>
      <w:r w:rsidRPr="003400B5">
        <w:rPr>
          <w:rFonts w:asciiTheme="minorHAnsi" w:hAnsiTheme="minorHAnsi"/>
        </w:rPr>
        <w:t xml:space="preserve"> Ahorro de costes</w:t>
      </w:r>
      <w:r>
        <w:rPr>
          <w:rFonts w:asciiTheme="minorHAnsi" w:hAnsiTheme="minorHAnsi"/>
        </w:rPr>
        <w:t>.</w:t>
      </w:r>
    </w:p>
    <w:p w:rsidR="006943FB" w:rsidRPr="003400B5" w:rsidRDefault="006943FB" w:rsidP="006943FB">
      <w:pPr>
        <w:spacing w:after="0" w:line="240" w:lineRule="auto"/>
        <w:rPr>
          <w:rFonts w:asciiTheme="minorHAnsi" w:hAnsiTheme="minorHAnsi"/>
        </w:rPr>
      </w:pPr>
      <w:r w:rsidRPr="003400B5">
        <w:rPr>
          <w:rFonts w:asciiTheme="minorHAnsi" w:hAnsiTheme="minorHAnsi"/>
          <w:bCs/>
        </w:rPr>
        <w:t>Inconvenientes</w:t>
      </w:r>
    </w:p>
    <w:p w:rsidR="006943FB" w:rsidRPr="003400B5" w:rsidRDefault="006943FB" w:rsidP="006943FB">
      <w:pPr>
        <w:numPr>
          <w:ilvl w:val="0"/>
          <w:numId w:val="58"/>
        </w:numPr>
        <w:spacing w:after="0" w:line="240" w:lineRule="auto"/>
        <w:jc w:val="both"/>
        <w:rPr>
          <w:rFonts w:asciiTheme="minorHAnsi" w:hAnsiTheme="minorHAnsi"/>
        </w:rPr>
      </w:pPr>
      <w:r w:rsidRPr="003400B5">
        <w:rPr>
          <w:rFonts w:asciiTheme="minorHAnsi" w:hAnsiTheme="minorHAnsi"/>
        </w:rPr>
        <w:t xml:space="preserve">Complica algo la gestión pues – no importa el múltiplo de envasado – habrá que elegir 2 -3 </w:t>
      </w:r>
      <w:r w:rsidR="000A596B">
        <w:rPr>
          <w:rFonts w:asciiTheme="minorHAnsi" w:hAnsiTheme="minorHAnsi"/>
        </w:rPr>
        <w:t xml:space="preserve">modelos de </w:t>
      </w:r>
      <w:r w:rsidRPr="003400B5">
        <w:rPr>
          <w:rFonts w:asciiTheme="minorHAnsi" w:hAnsiTheme="minorHAnsi"/>
        </w:rPr>
        <w:t xml:space="preserve">caja </w:t>
      </w:r>
      <w:r>
        <w:rPr>
          <w:rFonts w:asciiTheme="minorHAnsi" w:hAnsiTheme="minorHAnsi"/>
        </w:rPr>
        <w:t>ya que</w:t>
      </w:r>
      <w:r w:rsidRPr="003400B5">
        <w:rPr>
          <w:rFonts w:asciiTheme="minorHAnsi" w:hAnsiTheme="minorHAnsi"/>
        </w:rPr>
        <w:t xml:space="preserve"> las referencias poseen diversos tamaños.</w:t>
      </w:r>
    </w:p>
    <w:p w:rsidR="006943FB" w:rsidRPr="003400B5" w:rsidRDefault="006943FB" w:rsidP="006943FB">
      <w:pPr>
        <w:spacing w:after="0" w:line="240" w:lineRule="auto"/>
        <w:rPr>
          <w:rFonts w:asciiTheme="minorHAnsi" w:hAnsiTheme="minorHAnsi"/>
        </w:rPr>
      </w:pPr>
      <w:r w:rsidRPr="003400B5">
        <w:rPr>
          <w:rFonts w:asciiTheme="minorHAnsi" w:hAnsiTheme="minorHAnsi"/>
          <w:bCs/>
        </w:rPr>
        <w:t xml:space="preserve">PRODUCCIÓN </w:t>
      </w:r>
    </w:p>
    <w:p w:rsidR="006943FB" w:rsidRPr="003400B5" w:rsidRDefault="006943FB" w:rsidP="006943FB">
      <w:pPr>
        <w:spacing w:after="0" w:line="240" w:lineRule="auto"/>
        <w:rPr>
          <w:rFonts w:asciiTheme="minorHAnsi" w:hAnsiTheme="minorHAnsi"/>
        </w:rPr>
      </w:pPr>
      <w:r w:rsidRPr="003400B5">
        <w:rPr>
          <w:rFonts w:asciiTheme="minorHAnsi" w:hAnsiTheme="minorHAnsi"/>
          <w:bCs/>
        </w:rPr>
        <w:t>Ventajas</w:t>
      </w:r>
    </w:p>
    <w:p w:rsidR="006943FB" w:rsidRPr="003400B5" w:rsidRDefault="006943FB" w:rsidP="006943FB">
      <w:pPr>
        <w:numPr>
          <w:ilvl w:val="0"/>
          <w:numId w:val="59"/>
        </w:numPr>
        <w:tabs>
          <w:tab w:val="num" w:pos="720"/>
        </w:tabs>
        <w:spacing w:after="0" w:line="240" w:lineRule="auto"/>
        <w:jc w:val="both"/>
        <w:rPr>
          <w:rFonts w:asciiTheme="minorHAnsi" w:hAnsiTheme="minorHAnsi"/>
        </w:rPr>
      </w:pPr>
      <w:r w:rsidRPr="003400B5">
        <w:rPr>
          <w:rFonts w:asciiTheme="minorHAnsi" w:hAnsiTheme="minorHAnsi"/>
        </w:rPr>
        <w:t xml:space="preserve"> un proceso industrial para embalar cajas de 6 unidades, 10 Uds.,…en la líneas de fabricación es más eficiente que un proceso artesanal realizado en el Almacén de preparación de pedidos</w:t>
      </w:r>
      <w:r>
        <w:rPr>
          <w:rFonts w:asciiTheme="minorHAnsi" w:hAnsiTheme="minorHAnsi"/>
        </w:rPr>
        <w:t>.</w:t>
      </w:r>
    </w:p>
    <w:p w:rsidR="006943FB" w:rsidRPr="003400B5" w:rsidRDefault="006943FB" w:rsidP="006943FB">
      <w:pPr>
        <w:spacing w:after="0" w:line="240" w:lineRule="auto"/>
        <w:rPr>
          <w:rFonts w:asciiTheme="minorHAnsi" w:hAnsiTheme="minorHAnsi"/>
        </w:rPr>
      </w:pPr>
      <w:r w:rsidRPr="003400B5">
        <w:rPr>
          <w:rFonts w:asciiTheme="minorHAnsi" w:hAnsiTheme="minorHAnsi"/>
          <w:bCs/>
        </w:rPr>
        <w:t>Inconvenientes</w:t>
      </w:r>
    </w:p>
    <w:p w:rsidR="006943FB" w:rsidRPr="003400B5" w:rsidRDefault="006943FB" w:rsidP="006943FB">
      <w:pPr>
        <w:numPr>
          <w:ilvl w:val="0"/>
          <w:numId w:val="60"/>
        </w:numPr>
        <w:tabs>
          <w:tab w:val="num" w:pos="720"/>
        </w:tabs>
        <w:spacing w:after="0" w:line="240" w:lineRule="auto"/>
        <w:jc w:val="both"/>
        <w:rPr>
          <w:rFonts w:asciiTheme="minorHAnsi" w:hAnsiTheme="minorHAnsi"/>
        </w:rPr>
      </w:pPr>
      <w:r w:rsidRPr="003400B5">
        <w:rPr>
          <w:rFonts w:asciiTheme="minorHAnsi" w:hAnsiTheme="minorHAnsi"/>
        </w:rPr>
        <w:t xml:space="preserve"> Ralentiza un </w:t>
      </w:r>
      <w:r w:rsidR="00993680">
        <w:rPr>
          <w:rFonts w:asciiTheme="minorHAnsi" w:hAnsiTheme="minorHAnsi"/>
        </w:rPr>
        <w:t>tanto</w:t>
      </w:r>
      <w:r w:rsidRPr="003400B5">
        <w:rPr>
          <w:rFonts w:asciiTheme="minorHAnsi" w:hAnsiTheme="minorHAnsi"/>
        </w:rPr>
        <w:t xml:space="preserve"> la fase final del  proceso de producción</w:t>
      </w:r>
      <w:r>
        <w:rPr>
          <w:rFonts w:asciiTheme="minorHAnsi" w:hAnsiTheme="minorHAnsi"/>
        </w:rPr>
        <w:t>.</w:t>
      </w:r>
    </w:p>
    <w:p w:rsidR="006943FB" w:rsidRDefault="006943FB" w:rsidP="006943FB">
      <w:pPr>
        <w:numPr>
          <w:ilvl w:val="0"/>
          <w:numId w:val="60"/>
        </w:numPr>
        <w:tabs>
          <w:tab w:val="num" w:pos="720"/>
        </w:tabs>
        <w:spacing w:after="0" w:line="240" w:lineRule="auto"/>
        <w:jc w:val="both"/>
        <w:rPr>
          <w:rFonts w:asciiTheme="minorHAnsi" w:hAnsiTheme="minorHAnsi"/>
        </w:rPr>
      </w:pPr>
      <w:r w:rsidRPr="003400B5">
        <w:rPr>
          <w:rFonts w:asciiTheme="minorHAnsi" w:hAnsiTheme="minorHAnsi"/>
        </w:rPr>
        <w:t>Los picos requieren deshacer las cajas (salvo que se opte por la solución mixta ) a la hora de preparar el pedido</w:t>
      </w:r>
      <w:r>
        <w:rPr>
          <w:rFonts w:asciiTheme="minorHAnsi" w:hAnsiTheme="minorHAnsi"/>
        </w:rPr>
        <w:t>.</w:t>
      </w:r>
    </w:p>
    <w:p w:rsidR="006943FB" w:rsidRPr="00A3681E" w:rsidRDefault="006943FB" w:rsidP="006943FB">
      <w:pPr>
        <w:spacing w:after="0" w:line="240" w:lineRule="auto"/>
        <w:rPr>
          <w:rFonts w:asciiTheme="minorHAnsi" w:hAnsiTheme="minorHAnsi"/>
        </w:rPr>
      </w:pPr>
      <w:r w:rsidRPr="00A3681E">
        <w:rPr>
          <w:rFonts w:asciiTheme="minorHAnsi" w:hAnsiTheme="minorHAnsi"/>
          <w:bCs/>
        </w:rPr>
        <w:t>COMERCIAL</w:t>
      </w:r>
    </w:p>
    <w:p w:rsidR="006943FB" w:rsidRPr="00A3681E" w:rsidRDefault="006943FB" w:rsidP="006943FB">
      <w:pPr>
        <w:spacing w:after="0" w:line="240" w:lineRule="auto"/>
        <w:rPr>
          <w:rFonts w:asciiTheme="minorHAnsi" w:hAnsiTheme="minorHAnsi"/>
        </w:rPr>
      </w:pPr>
      <w:r w:rsidRPr="00A3681E">
        <w:rPr>
          <w:rFonts w:asciiTheme="minorHAnsi" w:hAnsiTheme="minorHAnsi"/>
        </w:rPr>
        <w:t>Ventajas</w:t>
      </w:r>
    </w:p>
    <w:p w:rsidR="006943FB" w:rsidRPr="00A3681E" w:rsidRDefault="006943FB" w:rsidP="006943FB">
      <w:pPr>
        <w:numPr>
          <w:ilvl w:val="0"/>
          <w:numId w:val="61"/>
        </w:numPr>
        <w:tabs>
          <w:tab w:val="num" w:pos="720"/>
        </w:tabs>
        <w:spacing w:after="0" w:line="240" w:lineRule="auto"/>
        <w:jc w:val="both"/>
        <w:rPr>
          <w:rFonts w:asciiTheme="minorHAnsi" w:hAnsiTheme="minorHAnsi"/>
        </w:rPr>
      </w:pPr>
      <w:r>
        <w:rPr>
          <w:rFonts w:asciiTheme="minorHAnsi" w:hAnsiTheme="minorHAnsi"/>
        </w:rPr>
        <w:t>Debe f</w:t>
      </w:r>
      <w:r w:rsidRPr="00A3681E">
        <w:rPr>
          <w:rFonts w:asciiTheme="minorHAnsi" w:hAnsiTheme="minorHAnsi"/>
        </w:rPr>
        <w:t>omentar un lote mínimo de venta</w:t>
      </w:r>
      <w:r>
        <w:rPr>
          <w:rFonts w:asciiTheme="minorHAnsi" w:hAnsiTheme="minorHAnsi"/>
        </w:rPr>
        <w:t>.</w:t>
      </w:r>
    </w:p>
    <w:p w:rsidR="006943FB" w:rsidRPr="00A3681E" w:rsidRDefault="006943FB" w:rsidP="006943FB">
      <w:pPr>
        <w:numPr>
          <w:ilvl w:val="0"/>
          <w:numId w:val="61"/>
        </w:numPr>
        <w:tabs>
          <w:tab w:val="num" w:pos="720"/>
        </w:tabs>
        <w:spacing w:after="0" w:line="240" w:lineRule="auto"/>
        <w:jc w:val="both"/>
        <w:rPr>
          <w:rFonts w:asciiTheme="minorHAnsi" w:hAnsiTheme="minorHAnsi"/>
        </w:rPr>
      </w:pPr>
      <w:r w:rsidRPr="00A3681E">
        <w:rPr>
          <w:rFonts w:asciiTheme="minorHAnsi" w:hAnsiTheme="minorHAnsi"/>
        </w:rPr>
        <w:t>Mejora la imagen de la empresa</w:t>
      </w:r>
      <w:r>
        <w:rPr>
          <w:rFonts w:asciiTheme="minorHAnsi" w:hAnsiTheme="minorHAnsi"/>
        </w:rPr>
        <w:t>.</w:t>
      </w:r>
    </w:p>
    <w:p w:rsidR="006943FB" w:rsidRPr="00A3681E" w:rsidRDefault="006943FB" w:rsidP="006943FB">
      <w:pPr>
        <w:spacing w:after="0" w:line="240" w:lineRule="auto"/>
        <w:rPr>
          <w:rFonts w:asciiTheme="minorHAnsi" w:hAnsiTheme="minorHAnsi"/>
        </w:rPr>
      </w:pPr>
      <w:r w:rsidRPr="00A3681E">
        <w:rPr>
          <w:rFonts w:asciiTheme="minorHAnsi" w:hAnsiTheme="minorHAnsi"/>
          <w:bCs/>
        </w:rPr>
        <w:t>Inconvenientes</w:t>
      </w:r>
    </w:p>
    <w:p w:rsidR="00993680" w:rsidRPr="003400B5" w:rsidRDefault="00993680" w:rsidP="00993680">
      <w:pPr>
        <w:numPr>
          <w:ilvl w:val="0"/>
          <w:numId w:val="58"/>
        </w:numPr>
        <w:spacing w:after="0" w:line="240" w:lineRule="auto"/>
        <w:jc w:val="both"/>
        <w:rPr>
          <w:rFonts w:asciiTheme="minorHAnsi" w:hAnsiTheme="minorHAnsi"/>
        </w:rPr>
      </w:pPr>
      <w:r w:rsidRPr="003400B5">
        <w:rPr>
          <w:rFonts w:asciiTheme="minorHAnsi" w:hAnsiTheme="minorHAnsi"/>
        </w:rPr>
        <w:t>Hay clientes importantes que piden picos en algunas referencias</w:t>
      </w:r>
      <w:r>
        <w:rPr>
          <w:rFonts w:asciiTheme="minorHAnsi" w:hAnsiTheme="minorHAnsi"/>
        </w:rPr>
        <w:t>.</w:t>
      </w:r>
    </w:p>
    <w:p w:rsidR="0093625A" w:rsidRPr="009A6355" w:rsidRDefault="0093625A" w:rsidP="0093625A">
      <w:pPr>
        <w:spacing w:after="0" w:line="240" w:lineRule="auto"/>
        <w:ind w:left="708"/>
        <w:rPr>
          <w:rFonts w:asciiTheme="minorHAnsi" w:hAnsiTheme="minorHAnsi"/>
        </w:rPr>
      </w:pPr>
    </w:p>
    <w:p w:rsidR="000A596B" w:rsidRDefault="00846A9F" w:rsidP="000A596B">
      <w:pPr>
        <w:spacing w:after="0" w:line="240" w:lineRule="auto"/>
        <w:jc w:val="both"/>
        <w:rPr>
          <w:rFonts w:asciiTheme="minorHAnsi" w:hAnsiTheme="minorHAnsi"/>
          <w:b/>
          <w:u w:val="single"/>
        </w:rPr>
      </w:pPr>
      <w:r>
        <w:rPr>
          <w:rFonts w:asciiTheme="minorHAnsi" w:hAnsiTheme="minorHAnsi"/>
          <w:b/>
        </w:rPr>
        <w:br w:type="page"/>
      </w:r>
      <w:r w:rsidR="000A596B" w:rsidRPr="006A1B38">
        <w:rPr>
          <w:rFonts w:asciiTheme="minorHAnsi" w:hAnsiTheme="minorHAnsi"/>
          <w:b/>
          <w:sz w:val="28"/>
          <w:szCs w:val="28"/>
        </w:rPr>
        <w:t>0</w:t>
      </w:r>
      <w:r w:rsidR="000A596B">
        <w:rPr>
          <w:rFonts w:asciiTheme="minorHAnsi" w:hAnsiTheme="minorHAnsi"/>
          <w:b/>
          <w:sz w:val="28"/>
          <w:szCs w:val="28"/>
          <w:u w:val="single"/>
        </w:rPr>
        <w:t>7</w:t>
      </w:r>
      <w:r w:rsidR="000A596B" w:rsidRPr="00FC71B3">
        <w:rPr>
          <w:rFonts w:asciiTheme="minorHAnsi" w:hAnsiTheme="minorHAnsi"/>
          <w:b/>
          <w:sz w:val="28"/>
          <w:szCs w:val="28"/>
          <w:u w:val="single"/>
        </w:rPr>
        <w:t xml:space="preserve"> </w:t>
      </w:r>
      <w:r w:rsidR="000A596B">
        <w:rPr>
          <w:rFonts w:asciiTheme="minorHAnsi" w:hAnsiTheme="minorHAnsi"/>
          <w:b/>
          <w:sz w:val="28"/>
          <w:szCs w:val="28"/>
          <w:u w:val="single"/>
        </w:rPr>
        <w:t>TRANSPORTE</w:t>
      </w:r>
      <w:r w:rsidR="000A596B">
        <w:rPr>
          <w:rFonts w:asciiTheme="minorHAnsi" w:hAnsiTheme="minorHAnsi"/>
          <w:b/>
          <w:u w:val="single"/>
        </w:rPr>
        <w:t xml:space="preserve">;   </w:t>
      </w:r>
      <w:r w:rsidR="000A596B" w:rsidRPr="00EE2469">
        <w:rPr>
          <w:rFonts w:asciiTheme="minorHAnsi" w:hAnsiTheme="minorHAnsi"/>
          <w:b/>
          <w:sz w:val="24"/>
          <w:szCs w:val="24"/>
          <w:u w:val="single"/>
        </w:rPr>
        <w:t>Ejercicio</w:t>
      </w:r>
      <w:r w:rsidR="000A596B">
        <w:rPr>
          <w:rFonts w:asciiTheme="minorHAnsi" w:hAnsiTheme="minorHAnsi"/>
          <w:b/>
          <w:sz w:val="24"/>
          <w:szCs w:val="24"/>
          <w:u w:val="single"/>
        </w:rPr>
        <w:t>s</w:t>
      </w:r>
      <w:r w:rsidR="000A596B" w:rsidRPr="00EE2469">
        <w:rPr>
          <w:rFonts w:asciiTheme="minorHAnsi" w:hAnsiTheme="minorHAnsi"/>
          <w:b/>
          <w:sz w:val="24"/>
          <w:szCs w:val="24"/>
          <w:u w:val="single"/>
        </w:rPr>
        <w:t xml:space="preserve">  </w:t>
      </w:r>
      <w:r w:rsidR="000A596B">
        <w:rPr>
          <w:rFonts w:asciiTheme="minorHAnsi" w:hAnsiTheme="minorHAnsi"/>
          <w:b/>
          <w:sz w:val="24"/>
          <w:szCs w:val="24"/>
          <w:u w:val="single"/>
        </w:rPr>
        <w:t>01, 02, 03, 04, 05</w:t>
      </w:r>
    </w:p>
    <w:p w:rsidR="0093625A" w:rsidRDefault="0093625A" w:rsidP="0093625A">
      <w:pPr>
        <w:spacing w:after="0" w:line="240" w:lineRule="auto"/>
        <w:ind w:left="708"/>
        <w:jc w:val="both"/>
        <w:rPr>
          <w:rFonts w:asciiTheme="minorHAnsi" w:hAnsiTheme="minorHAnsi"/>
          <w:b/>
        </w:rPr>
      </w:pPr>
    </w:p>
    <w:p w:rsidR="0093625A" w:rsidRPr="000A596B" w:rsidRDefault="000A596B" w:rsidP="0093625A">
      <w:pPr>
        <w:spacing w:after="0" w:line="240" w:lineRule="auto"/>
        <w:jc w:val="both"/>
        <w:rPr>
          <w:rFonts w:asciiTheme="minorHAnsi" w:hAnsiTheme="minorHAnsi"/>
          <w:b/>
          <w:sz w:val="24"/>
          <w:szCs w:val="24"/>
          <w:lang w:val="es-ES_tradnl"/>
        </w:rPr>
      </w:pPr>
      <w:r w:rsidRPr="000A596B">
        <w:rPr>
          <w:rFonts w:asciiTheme="minorHAnsi" w:hAnsiTheme="minorHAnsi"/>
          <w:b/>
          <w:sz w:val="24"/>
          <w:szCs w:val="24"/>
          <w:u w:val="single"/>
        </w:rPr>
        <w:t xml:space="preserve">07, </w:t>
      </w:r>
      <w:r w:rsidR="0093625A" w:rsidRPr="000A596B">
        <w:rPr>
          <w:rFonts w:asciiTheme="minorHAnsi" w:hAnsiTheme="minorHAnsi"/>
          <w:b/>
          <w:sz w:val="24"/>
          <w:szCs w:val="24"/>
          <w:u w:val="single"/>
        </w:rPr>
        <w:t>TRANSPORTE 01, PAQUETERÍA, ANÁLISIS DE OFERTAS</w:t>
      </w:r>
    </w:p>
    <w:p w:rsidR="0093625A" w:rsidRDefault="0093625A" w:rsidP="006943FB">
      <w:pPr>
        <w:spacing w:after="0" w:line="240" w:lineRule="auto"/>
        <w:jc w:val="both"/>
        <w:rPr>
          <w:rFonts w:asciiTheme="minorHAnsi" w:hAnsiTheme="minorHAnsi"/>
          <w:b/>
        </w:rPr>
      </w:pPr>
    </w:p>
    <w:p w:rsidR="0093625A" w:rsidRPr="00C44A3D" w:rsidRDefault="0093625A" w:rsidP="0093625A">
      <w:pPr>
        <w:numPr>
          <w:ilvl w:val="12"/>
          <w:numId w:val="0"/>
        </w:numPr>
        <w:spacing w:after="0" w:line="240" w:lineRule="auto"/>
        <w:ind w:left="283" w:hanging="283"/>
        <w:rPr>
          <w:rFonts w:asciiTheme="minorHAnsi" w:hAnsiTheme="minorHAnsi"/>
          <w:b/>
          <w:szCs w:val="24"/>
        </w:rPr>
      </w:pPr>
      <w:r w:rsidRPr="00C44A3D">
        <w:rPr>
          <w:rFonts w:asciiTheme="minorHAnsi" w:hAnsiTheme="minorHAnsi"/>
          <w:b/>
          <w:szCs w:val="24"/>
        </w:rPr>
        <w:t>1.- objetivo</w:t>
      </w:r>
    </w:p>
    <w:p w:rsidR="0093625A" w:rsidRPr="0088686C" w:rsidRDefault="0093625A" w:rsidP="0093625A">
      <w:pPr>
        <w:spacing w:after="0" w:line="240" w:lineRule="auto"/>
        <w:rPr>
          <w:rFonts w:asciiTheme="minorHAnsi" w:hAnsiTheme="minorHAnsi"/>
        </w:rPr>
      </w:pPr>
      <w:r w:rsidRPr="0088686C">
        <w:rPr>
          <w:rFonts w:asciiTheme="minorHAnsi" w:hAnsiTheme="minorHAnsi"/>
        </w:rPr>
        <w:t>Utilización de una herramienta informática para un tema logístico</w:t>
      </w:r>
      <w:r>
        <w:rPr>
          <w:rFonts w:asciiTheme="minorHAnsi" w:hAnsiTheme="minorHAnsi"/>
        </w:rPr>
        <w:t xml:space="preserve">. </w:t>
      </w:r>
      <w:r w:rsidRPr="0088686C">
        <w:rPr>
          <w:rFonts w:asciiTheme="minorHAnsi" w:hAnsiTheme="minorHAnsi"/>
        </w:rPr>
        <w:t>Metodología de análisis logístico.</w:t>
      </w:r>
    </w:p>
    <w:p w:rsidR="0093625A" w:rsidRPr="0088686C" w:rsidRDefault="0093625A" w:rsidP="0093625A">
      <w:pPr>
        <w:spacing w:after="0" w:line="240" w:lineRule="auto"/>
        <w:rPr>
          <w:rFonts w:asciiTheme="minorHAnsi" w:hAnsiTheme="minorHAnsi"/>
        </w:rPr>
      </w:pPr>
      <w:r>
        <w:rPr>
          <w:rFonts w:asciiTheme="minorHAnsi" w:hAnsiTheme="minorHAnsi"/>
        </w:rPr>
        <w:t>En base a los datos de expediciones o envíos de un período, el objetivo es calcular cuál de las ofertas de transporte recibidas tanto de empresas de paquetería como de mensajería es la más apropiada para la empresa.</w:t>
      </w:r>
    </w:p>
    <w:p w:rsidR="0093625A" w:rsidRPr="0088686C" w:rsidRDefault="0093625A" w:rsidP="0093625A">
      <w:pPr>
        <w:numPr>
          <w:ilvl w:val="12"/>
          <w:numId w:val="0"/>
        </w:numPr>
        <w:spacing w:after="0" w:line="240" w:lineRule="auto"/>
        <w:ind w:left="283" w:hanging="283"/>
        <w:rPr>
          <w:rFonts w:asciiTheme="minorHAnsi" w:hAnsiTheme="minorHAnsi"/>
          <w:b/>
          <w:u w:val="single"/>
        </w:rPr>
      </w:pPr>
    </w:p>
    <w:p w:rsidR="0093625A" w:rsidRPr="00C44A3D" w:rsidRDefault="0093625A" w:rsidP="0093625A">
      <w:pPr>
        <w:numPr>
          <w:ilvl w:val="12"/>
          <w:numId w:val="0"/>
        </w:numPr>
        <w:spacing w:after="0" w:line="240" w:lineRule="auto"/>
        <w:rPr>
          <w:rFonts w:asciiTheme="minorHAnsi" w:hAnsiTheme="minorHAnsi"/>
          <w:b/>
        </w:rPr>
      </w:pPr>
      <w:r w:rsidRPr="00C44A3D">
        <w:rPr>
          <w:rFonts w:asciiTheme="minorHAnsi" w:hAnsiTheme="minorHAnsi"/>
          <w:b/>
        </w:rPr>
        <w:t>2.- descripción</w:t>
      </w:r>
    </w:p>
    <w:p w:rsidR="0093625A" w:rsidRPr="00536BA8" w:rsidRDefault="0093625A" w:rsidP="0093625A">
      <w:pPr>
        <w:spacing w:after="0" w:line="240" w:lineRule="auto"/>
        <w:jc w:val="both"/>
        <w:rPr>
          <w:rFonts w:asciiTheme="minorHAnsi" w:hAnsiTheme="minorHAnsi"/>
        </w:rPr>
      </w:pPr>
      <w:r w:rsidRPr="00536BA8">
        <w:rPr>
          <w:rFonts w:asciiTheme="minorHAnsi" w:hAnsiTheme="minorHAnsi"/>
        </w:rPr>
        <w:t>La empresa “Fontaneros unidos S.L.” se dedica a la venta y comercialización de  productos de ferretería, carpintería y bricolaje. El almacén central está ubicado en Vitoria (polígono industrial Ali Gobeo) y desde a</w:t>
      </w:r>
      <w:r>
        <w:rPr>
          <w:rFonts w:asciiTheme="minorHAnsi" w:hAnsiTheme="minorHAnsi"/>
        </w:rPr>
        <w:t>llí</w:t>
      </w:r>
      <w:r w:rsidRPr="00536BA8">
        <w:rPr>
          <w:rFonts w:asciiTheme="minorHAnsi" w:hAnsiTheme="minorHAnsi"/>
        </w:rPr>
        <w:t xml:space="preserve"> distribuye directamente a cliente final (paquetería) y a sus delegaciones de Barcelona y Galicia (trayler completo). Sus clientes, excluidas las delegaciones mencionadas, son mayoristas y también minoristas del sector. Atiende el mercado nacional. En el caso se analiza la distribución a través de paquetería industrial.</w:t>
      </w:r>
    </w:p>
    <w:p w:rsidR="0093625A" w:rsidRPr="00536BA8" w:rsidRDefault="0093625A" w:rsidP="0093625A">
      <w:pPr>
        <w:spacing w:after="0" w:line="240" w:lineRule="auto"/>
        <w:jc w:val="both"/>
        <w:rPr>
          <w:rFonts w:asciiTheme="minorHAnsi" w:hAnsiTheme="minorHAnsi"/>
        </w:rPr>
      </w:pPr>
      <w:r w:rsidRPr="00536BA8">
        <w:rPr>
          <w:rFonts w:asciiTheme="minorHAnsi" w:hAnsiTheme="minorHAnsi"/>
        </w:rPr>
        <w:t xml:space="preserve">La mercancía es normal; es decir, no hay problema de volumetría. </w:t>
      </w:r>
    </w:p>
    <w:p w:rsidR="0093625A" w:rsidRPr="00536BA8" w:rsidRDefault="0093625A" w:rsidP="0093625A">
      <w:pPr>
        <w:spacing w:after="0" w:line="240" w:lineRule="auto"/>
        <w:jc w:val="both"/>
        <w:rPr>
          <w:rFonts w:asciiTheme="minorHAnsi" w:hAnsiTheme="minorHAnsi"/>
        </w:rPr>
      </w:pPr>
      <w:r w:rsidRPr="00536BA8">
        <w:rPr>
          <w:rFonts w:asciiTheme="minorHAnsi" w:hAnsiTheme="minorHAnsi"/>
        </w:rPr>
        <w:t>El plazo de servicio se considera suficiente con 24-48 horas según el destino sea capital o provincia.</w:t>
      </w:r>
    </w:p>
    <w:p w:rsidR="0093625A" w:rsidRPr="00536BA8" w:rsidRDefault="0093625A" w:rsidP="0093625A">
      <w:pPr>
        <w:spacing w:after="0" w:line="240" w:lineRule="auto"/>
        <w:jc w:val="both"/>
        <w:rPr>
          <w:rFonts w:asciiTheme="minorHAnsi" w:hAnsiTheme="minorHAnsi"/>
        </w:rPr>
      </w:pPr>
      <w:r w:rsidRPr="00536BA8">
        <w:rPr>
          <w:rFonts w:asciiTheme="minorHAnsi" w:hAnsiTheme="minorHAnsi"/>
        </w:rPr>
        <w:t>No hay problemática de reembolsos.</w:t>
      </w:r>
    </w:p>
    <w:p w:rsidR="0093625A" w:rsidRPr="00536BA8" w:rsidRDefault="0093625A" w:rsidP="0093625A">
      <w:pPr>
        <w:spacing w:after="0" w:line="240" w:lineRule="auto"/>
        <w:jc w:val="both"/>
        <w:rPr>
          <w:rFonts w:asciiTheme="minorHAnsi" w:hAnsiTheme="minorHAnsi"/>
        </w:rPr>
      </w:pPr>
      <w:r w:rsidRPr="00536BA8">
        <w:rPr>
          <w:rFonts w:asciiTheme="minorHAnsi" w:hAnsiTheme="minorHAnsi"/>
        </w:rPr>
        <w:t>Se analizan los movimientos de paquetería para un período de</w:t>
      </w:r>
      <w:r>
        <w:rPr>
          <w:rFonts w:asciiTheme="minorHAnsi" w:hAnsiTheme="minorHAnsi"/>
        </w:rPr>
        <w:t>l mes de abril, alrededor de 3.500 albaranes.</w:t>
      </w:r>
      <w:r w:rsidRPr="00536BA8">
        <w:rPr>
          <w:rFonts w:asciiTheme="minorHAnsi" w:hAnsiTheme="minorHAnsi"/>
        </w:rPr>
        <w:t xml:space="preserve"> Puede considerarse un mes representativo, excepto Agosto en el que baja el  nivel de actividad.</w:t>
      </w:r>
    </w:p>
    <w:p w:rsidR="0093625A" w:rsidRPr="00536BA8" w:rsidRDefault="0093625A" w:rsidP="0093625A">
      <w:pPr>
        <w:spacing w:after="0" w:line="240" w:lineRule="auto"/>
        <w:jc w:val="both"/>
        <w:rPr>
          <w:rFonts w:asciiTheme="minorHAnsi" w:hAnsiTheme="minorHAnsi"/>
        </w:rPr>
      </w:pPr>
      <w:r w:rsidRPr="00536BA8">
        <w:rPr>
          <w:rFonts w:asciiTheme="minorHAnsi" w:hAnsiTheme="minorHAnsi"/>
        </w:rPr>
        <w:t xml:space="preserve">La empresa no dispone de departamento de logística y gerencia intuye que el  costo de transporte puede mejorarse sin que se resienta la calidad de servicio. Para ello solicita tarifas a diversas agencias que llamaremos: A, B, C, D y E. </w:t>
      </w:r>
      <w:r>
        <w:rPr>
          <w:rFonts w:asciiTheme="minorHAnsi" w:hAnsiTheme="minorHAnsi"/>
        </w:rPr>
        <w:t xml:space="preserve">Son 5 ofertas, 3 de paquetería industrial y 2 de mensajería. </w:t>
      </w:r>
      <w:r w:rsidRPr="00536BA8">
        <w:rPr>
          <w:rFonts w:asciiTheme="minorHAnsi" w:hAnsiTheme="minorHAnsi"/>
        </w:rPr>
        <w:t>Dichas tarifas se presentan  a continuación de la siguiente manera:</w:t>
      </w:r>
    </w:p>
    <w:p w:rsidR="0093625A" w:rsidRPr="00536BA8" w:rsidRDefault="0093625A" w:rsidP="0093625A">
      <w:pPr>
        <w:numPr>
          <w:ilvl w:val="0"/>
          <w:numId w:val="65"/>
        </w:numPr>
        <w:spacing w:after="0" w:line="240" w:lineRule="auto"/>
        <w:jc w:val="both"/>
        <w:rPr>
          <w:rFonts w:asciiTheme="minorHAnsi" w:hAnsiTheme="minorHAnsi"/>
        </w:rPr>
      </w:pPr>
      <w:r w:rsidRPr="00536BA8">
        <w:rPr>
          <w:rFonts w:asciiTheme="minorHAnsi" w:hAnsiTheme="minorHAnsi"/>
        </w:rPr>
        <w:t xml:space="preserve">De forma descriptiva en este mismo documento Word. </w:t>
      </w:r>
    </w:p>
    <w:p w:rsidR="0093625A" w:rsidRPr="00536BA8" w:rsidRDefault="0093625A" w:rsidP="0093625A">
      <w:pPr>
        <w:numPr>
          <w:ilvl w:val="0"/>
          <w:numId w:val="65"/>
        </w:numPr>
        <w:spacing w:after="0" w:line="240" w:lineRule="auto"/>
        <w:jc w:val="both"/>
        <w:rPr>
          <w:rFonts w:asciiTheme="minorHAnsi" w:hAnsiTheme="minorHAnsi"/>
        </w:rPr>
      </w:pPr>
      <w:r w:rsidRPr="00536BA8">
        <w:rPr>
          <w:rFonts w:asciiTheme="minorHAnsi" w:hAnsiTheme="minorHAnsi"/>
        </w:rPr>
        <w:t>gerencia pasa las tarifas al departamento de informática  solicitándole que efectúe una simulación de costos para cada uno de los albaranes del período y cada una de las ofertas recibidas. Asimismo le solicita que le devuelva dichos albaranes valorados en una hoja de cálculo Excel. Gerencia efectuará los análisis pertinentes pues, de momento, no tiene una idea muy clara de cómo enfocar el problema.</w:t>
      </w:r>
    </w:p>
    <w:p w:rsidR="0093625A" w:rsidRPr="00536BA8" w:rsidRDefault="0093625A" w:rsidP="0093625A">
      <w:pPr>
        <w:spacing w:after="0" w:line="240" w:lineRule="auto"/>
        <w:ind w:left="1416"/>
        <w:rPr>
          <w:rFonts w:asciiTheme="minorHAnsi" w:hAnsiTheme="minorHAnsi"/>
        </w:rPr>
      </w:pPr>
      <w:r w:rsidRPr="00536BA8">
        <w:rPr>
          <w:rFonts w:asciiTheme="minorHAnsi" w:hAnsiTheme="minorHAnsi"/>
        </w:rPr>
        <w:t xml:space="preserve">El departamento TI (tecnologías de la información) le devuelve los albaranes tarifados en un libro Excel (cuyo diseño se adjunta), concretamente en la hoja denominada </w:t>
      </w:r>
      <w:r w:rsidRPr="00536BA8">
        <w:rPr>
          <w:rFonts w:asciiTheme="minorHAnsi" w:hAnsiTheme="minorHAnsi"/>
        </w:rPr>
        <w:sym w:font="Wingdings" w:char="F0E0"/>
      </w:r>
      <w:r w:rsidRPr="00536BA8">
        <w:rPr>
          <w:rFonts w:asciiTheme="minorHAnsi" w:hAnsiTheme="minorHAnsi"/>
        </w:rPr>
        <w:t xml:space="preserve"> </w:t>
      </w:r>
      <w:r>
        <w:rPr>
          <w:rFonts w:asciiTheme="minorHAnsi" w:hAnsiTheme="minorHAnsi"/>
        </w:rPr>
        <w:t>datos iniciales</w:t>
      </w:r>
      <w:r w:rsidRPr="00536BA8">
        <w:rPr>
          <w:rFonts w:asciiTheme="minorHAnsi" w:hAnsiTheme="minorHAnsi"/>
        </w:rPr>
        <w:t>.</w:t>
      </w:r>
    </w:p>
    <w:p w:rsidR="0093625A" w:rsidRPr="00536BA8" w:rsidRDefault="0093625A" w:rsidP="0093625A">
      <w:pPr>
        <w:spacing w:after="0" w:line="240" w:lineRule="auto"/>
        <w:rPr>
          <w:rFonts w:asciiTheme="minorHAnsi" w:hAnsiTheme="minorHAnsi"/>
        </w:rPr>
      </w:pPr>
      <w:r w:rsidRPr="00536BA8">
        <w:rPr>
          <w:rFonts w:asciiTheme="minorHAnsi" w:hAnsiTheme="minorHAnsi"/>
        </w:rPr>
        <w:t xml:space="preserve">Se supone que la calidad de servicio de los transportistas es similar y adecuada (no hay sesgo por este concepto). En cuanto a la rapidez en el servicio, gerencia desea mejorar el plazo de entrega salvo que incida muy negativamente en los costos ya que estima que la competencia del e-commerce, es un tema </w:t>
      </w:r>
      <w:r>
        <w:rPr>
          <w:rFonts w:asciiTheme="minorHAnsi" w:hAnsiTheme="minorHAnsi"/>
        </w:rPr>
        <w:t>a tener en cuenta</w:t>
      </w:r>
      <w:r w:rsidRPr="00536BA8">
        <w:rPr>
          <w:rFonts w:asciiTheme="minorHAnsi" w:hAnsiTheme="minorHAnsi"/>
        </w:rPr>
        <w:t xml:space="preserve">.  </w:t>
      </w:r>
    </w:p>
    <w:p w:rsidR="0093625A" w:rsidRDefault="0093625A" w:rsidP="0093625A">
      <w:pPr>
        <w:spacing w:after="0" w:line="240" w:lineRule="auto"/>
        <w:rPr>
          <w:rFonts w:asciiTheme="minorHAnsi" w:hAnsiTheme="minorHAnsi"/>
        </w:rPr>
      </w:pPr>
      <w:r w:rsidRPr="00536BA8">
        <w:rPr>
          <w:rFonts w:asciiTheme="minorHAnsi" w:hAnsiTheme="minorHAnsi"/>
        </w:rPr>
        <w:t>Las tarifas están en euros (€)</w:t>
      </w:r>
    </w:p>
    <w:p w:rsidR="0093625A" w:rsidRDefault="0093625A" w:rsidP="0093625A">
      <w:pPr>
        <w:spacing w:after="0" w:line="240" w:lineRule="auto"/>
        <w:rPr>
          <w:rFonts w:asciiTheme="minorHAnsi" w:hAnsiTheme="minorHAnsi"/>
          <w:b/>
          <w:u w:val="single"/>
        </w:rPr>
      </w:pPr>
    </w:p>
    <w:p w:rsidR="0093625A" w:rsidRPr="00C44A3D" w:rsidRDefault="0093625A" w:rsidP="0093625A">
      <w:pPr>
        <w:spacing w:after="0" w:line="240" w:lineRule="auto"/>
        <w:rPr>
          <w:rFonts w:asciiTheme="minorHAnsi" w:hAnsiTheme="minorHAnsi"/>
          <w:b/>
        </w:rPr>
      </w:pPr>
      <w:r w:rsidRPr="00C44A3D">
        <w:rPr>
          <w:rFonts w:asciiTheme="minorHAnsi" w:hAnsiTheme="minorHAnsi"/>
          <w:b/>
        </w:rPr>
        <w:t>3.- las ofertas</w:t>
      </w:r>
    </w:p>
    <w:p w:rsidR="0093625A" w:rsidRPr="00C44A3D" w:rsidRDefault="0093625A" w:rsidP="0093625A">
      <w:pPr>
        <w:pStyle w:val="Ttulo1"/>
        <w:spacing w:line="240" w:lineRule="auto"/>
        <w:rPr>
          <w:rFonts w:asciiTheme="minorHAnsi" w:hAnsiTheme="minorHAnsi"/>
          <w:b/>
          <w:sz w:val="22"/>
          <w:szCs w:val="22"/>
          <w:u w:val="single"/>
        </w:rPr>
      </w:pPr>
      <w:r w:rsidRPr="00C44A3D">
        <w:rPr>
          <w:rFonts w:asciiTheme="minorHAnsi" w:hAnsiTheme="minorHAnsi"/>
          <w:sz w:val="22"/>
          <w:szCs w:val="22"/>
          <w:u w:val="single"/>
        </w:rPr>
        <w:t>Oferta A (paquetería industrial)</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Servicio a la península en 24 horas (capitales y poblaciones importantes). En el resto: 48 horas. Islas: 72 horas.</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Volumen: las mercancías de volumen se tasarán a razón de 250 kg/m</w:t>
      </w:r>
      <w:r w:rsidRPr="00B64D7C">
        <w:rPr>
          <w:rFonts w:asciiTheme="minorHAnsi" w:hAnsiTheme="minorHAnsi"/>
          <w:vertAlign w:val="superscript"/>
        </w:rPr>
        <w:t>3</w:t>
      </w:r>
      <w:r w:rsidRPr="00B64D7C">
        <w:rPr>
          <w:rFonts w:asciiTheme="minorHAnsi" w:hAnsiTheme="minorHAnsi"/>
        </w:rPr>
        <w:t>.</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Seguro: no se aplica ningún porcentaje. Se está a la LOTT y al ROTT.</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Pago a 90 días.</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Reexpedición: incluida en el precio a la Península. Se cobra en el caso de las islas.</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La oferta es válida para un volumen de albaranes mínimo de 5.000 / año.</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Reembolsos: se aplicará un 4% en concepto de gestión de cobro, con un mínimo de 4,50 €.</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 xml:space="preserve">Saltos de escala: toda expedición se tarifará, como mínimo, al importe de la inmediata inferior en peso. </w:t>
      </w:r>
    </w:p>
    <w:p w:rsidR="0093625A" w:rsidRPr="00C44A3D" w:rsidRDefault="0093625A" w:rsidP="0093625A">
      <w:pPr>
        <w:pStyle w:val="Ttulo1"/>
        <w:spacing w:line="240" w:lineRule="auto"/>
        <w:rPr>
          <w:rFonts w:asciiTheme="minorHAnsi" w:hAnsiTheme="minorHAnsi"/>
          <w:b/>
          <w:sz w:val="22"/>
          <w:szCs w:val="22"/>
          <w:u w:val="single"/>
        </w:rPr>
      </w:pPr>
      <w:r w:rsidRPr="00C44A3D">
        <w:rPr>
          <w:rFonts w:asciiTheme="minorHAnsi" w:hAnsiTheme="minorHAnsi"/>
          <w:sz w:val="22"/>
          <w:szCs w:val="22"/>
          <w:u w:val="single"/>
        </w:rPr>
        <w:t>Oferta B (paquetería industrial)</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Servicio a la península en 24 horas  (capitales y poblaciones importantes). En el resto: 48  ó 72 horas (3 días). Islas :  3 días.</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Volumen: las mercancías de volumen se tasarán a razón de 333 kg/m</w:t>
      </w:r>
      <w:r w:rsidRPr="00B64D7C">
        <w:rPr>
          <w:rFonts w:asciiTheme="minorHAnsi" w:hAnsiTheme="minorHAnsi"/>
          <w:vertAlign w:val="superscript"/>
        </w:rPr>
        <w:t>3</w:t>
      </w:r>
      <w:r w:rsidRPr="00B64D7C">
        <w:rPr>
          <w:rFonts w:asciiTheme="minorHAnsi" w:hAnsiTheme="minorHAnsi"/>
        </w:rPr>
        <w:t>.</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Seguro: no se aplica ningún porcentaje. Se está a la LOTT y al ROTT.</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 xml:space="preserve">Pago a 60 días contra factura emitida los días 30 de cada mes. </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Segundos repartos: toda mercancía rehusada por el consignatario, por motivos ajenos a B, devengará por cada reparto sucesivo la tarifa nº 1.</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Recogidas: incluida.</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Reexpedición: incluida en los portes, sea el destino la Península ó las islas.</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Reembolsos: se aplicará un 5% en concepto de gestión de cobro, con un mínimo de 5 €.</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Saltos de escala: toda expedición se tarifará, como mínimo, al importe de la inmediata inferior en peso.</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Entrega: la mercancía se entrega a “puerta de calle” o en la Agencia B cuando su peso/volumen o características especiales no permita poder efectuarla en condiciones normales.</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La oferta es válida para un volumen de albaranes mínimo de 7.000 / año.</w:t>
      </w:r>
    </w:p>
    <w:p w:rsidR="0093625A" w:rsidRPr="00C44A3D" w:rsidRDefault="0093625A" w:rsidP="0093625A">
      <w:pPr>
        <w:pStyle w:val="Ttulo1"/>
        <w:spacing w:line="240" w:lineRule="auto"/>
        <w:rPr>
          <w:rFonts w:asciiTheme="minorHAnsi" w:hAnsiTheme="minorHAnsi"/>
          <w:b/>
          <w:sz w:val="22"/>
          <w:szCs w:val="22"/>
          <w:u w:val="single"/>
        </w:rPr>
      </w:pPr>
      <w:r w:rsidRPr="00C44A3D">
        <w:rPr>
          <w:rFonts w:asciiTheme="minorHAnsi" w:hAnsiTheme="minorHAnsi"/>
          <w:sz w:val="22"/>
          <w:szCs w:val="22"/>
          <w:u w:val="single"/>
        </w:rPr>
        <w:t>Oferta C (paquetería industrial)</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Oferta válida para un mínimo de 3.500 expediciones al mes. En caso de no llegar al cupo, se incrementará la factura en un 20%.</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La mercancía deberá estar perfectamente embalada y etiquetada para su correcta entrega.</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Forma de pago: la factura se cierra el día 30 de cada mes y se pasa al cobro a 60 días fecha factura.</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Plazos de entrega: 24 horas a capital y principales ciudades. 48 horas el resto.</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Reexpedición: incluida en portes.</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Seguro: se atiende a la LOTT.</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 xml:space="preserve">Relación peso / volumen </w:t>
      </w:r>
      <w:r w:rsidRPr="00B64D7C">
        <w:rPr>
          <w:rFonts w:asciiTheme="minorHAnsi" w:hAnsiTheme="minorHAnsi"/>
          <w:noProof/>
        </w:rPr>
        <w:sym w:font="Wingdings" w:char="F0E0"/>
      </w:r>
      <w:r w:rsidRPr="00B64D7C">
        <w:rPr>
          <w:rFonts w:asciiTheme="minorHAnsi" w:hAnsiTheme="minorHAnsi"/>
        </w:rPr>
        <w:t xml:space="preserve"> 333 kg/m</w:t>
      </w:r>
      <w:r w:rsidRPr="00B64D7C">
        <w:rPr>
          <w:rFonts w:asciiTheme="minorHAnsi" w:hAnsiTheme="minorHAnsi"/>
          <w:vertAlign w:val="superscript"/>
        </w:rPr>
        <w:t>3</w:t>
      </w:r>
      <w:r w:rsidRPr="00B64D7C">
        <w:rPr>
          <w:rFonts w:asciiTheme="minorHAnsi" w:hAnsiTheme="minorHAnsi"/>
        </w:rPr>
        <w:t>.</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Información de la situación de las expediciones vía Internet.</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 xml:space="preserve"> Segundos repartos: toda mercancía rehusada por el consignatario, por motivos ajenos a  </w:t>
      </w:r>
      <w:r>
        <w:rPr>
          <w:rFonts w:asciiTheme="minorHAnsi" w:hAnsiTheme="minorHAnsi"/>
        </w:rPr>
        <w:t>C</w:t>
      </w:r>
      <w:r w:rsidRPr="00B64D7C">
        <w:rPr>
          <w:rFonts w:asciiTheme="minorHAnsi" w:hAnsiTheme="minorHAnsi"/>
        </w:rPr>
        <w:t xml:space="preserve">, devengará por cada reparto sucesivo 4 €. </w:t>
      </w:r>
    </w:p>
    <w:p w:rsidR="0093625A" w:rsidRPr="00C44A3D" w:rsidRDefault="0093625A" w:rsidP="0093625A">
      <w:pPr>
        <w:pStyle w:val="Ttulo1"/>
        <w:spacing w:line="240" w:lineRule="auto"/>
        <w:rPr>
          <w:rFonts w:asciiTheme="minorHAnsi" w:hAnsiTheme="minorHAnsi"/>
          <w:b/>
          <w:sz w:val="22"/>
          <w:szCs w:val="22"/>
          <w:u w:val="single"/>
        </w:rPr>
      </w:pPr>
      <w:r w:rsidRPr="00C44A3D">
        <w:rPr>
          <w:rFonts w:asciiTheme="minorHAnsi" w:hAnsiTheme="minorHAnsi"/>
          <w:sz w:val="22"/>
          <w:szCs w:val="22"/>
          <w:u w:val="single"/>
        </w:rPr>
        <w:t>Oferta D (servicio urgente)</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Oferta válida para un mínimo de 1.000 expediciones al mes.</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La mercancía deberá estar perfectamente embalada y etiquetada para su correcta entrega.</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Forma de pago: la factura se cierra el día 30 de cada mes y se pasa al cobro a 30 días fecha factura.</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Seguro incluido en los portes.</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Reexpedición incluida en los portes.</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Reembolso: por gestión de cobro se facturará el 5% con un mínimo de 6 € y un máximo de 12.000 €.</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Conforme de entrega: si es con albarán de la agencia D: 2,50 €, si es con albarán del cliente inmediato: 6 €.</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 xml:space="preserve">Plazo de entrega: capitales antes de las </w:t>
      </w:r>
      <w:smartTag w:uri="urn:schemas-microsoft-com:office:smarttags" w:element="metricconverter">
        <w:smartTagPr>
          <w:attr w:name="ProductID" w:val="10 a"/>
        </w:smartTagPr>
        <w:r w:rsidRPr="00B64D7C">
          <w:rPr>
            <w:rFonts w:asciiTheme="minorHAnsi" w:hAnsiTheme="minorHAnsi"/>
          </w:rPr>
          <w:t>10 a</w:t>
        </w:r>
      </w:smartTag>
      <w:r w:rsidRPr="00B64D7C">
        <w:rPr>
          <w:rFonts w:asciiTheme="minorHAnsi" w:hAnsiTheme="minorHAnsi"/>
        </w:rPr>
        <w:t xml:space="preserve">.m. del día siguiente. Resto en 24 horas (es una empresa de servicio urgente). </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Información de la situación de las expediciones vía Internet.</w:t>
      </w:r>
    </w:p>
    <w:p w:rsidR="0093625A" w:rsidRPr="00C44A3D" w:rsidRDefault="0093625A" w:rsidP="0093625A">
      <w:pPr>
        <w:pStyle w:val="Ttulo1"/>
        <w:spacing w:line="240" w:lineRule="auto"/>
        <w:rPr>
          <w:rFonts w:asciiTheme="minorHAnsi" w:hAnsiTheme="minorHAnsi"/>
          <w:b/>
          <w:sz w:val="22"/>
          <w:szCs w:val="22"/>
          <w:u w:val="single"/>
        </w:rPr>
      </w:pPr>
      <w:r w:rsidRPr="00C44A3D">
        <w:rPr>
          <w:rFonts w:asciiTheme="minorHAnsi" w:hAnsiTheme="minorHAnsi"/>
          <w:sz w:val="22"/>
          <w:szCs w:val="22"/>
          <w:u w:val="single"/>
        </w:rPr>
        <w:t>Oferta E (servicio urgente)</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Peso máximo del envío: por razones de manipulación de los envíos el peso máximo del paquete está limitado a 30 kgs.</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La oferta se refiere únicamente a los envíos peninsulares.</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Seguro incluido en portes (LOTT).</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Oferta válida para un mínimo de 1000 expediciones mes.</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 xml:space="preserve"> Salto de escala: en cada fracción de kilos se cobrará, como mínimo, el máximo del escalón anterior.</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Facturación: giro a 60 días con facturación a final de mes.</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La mercancía deberá estar perfectamente embalada y etiquetada para su correcta entrega.</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Reexpedición incluida en los portes.</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 xml:space="preserve">Plazo de entrega: capitales antes de las </w:t>
      </w:r>
      <w:smartTag w:uri="urn:schemas-microsoft-com:office:smarttags" w:element="metricconverter">
        <w:smartTagPr>
          <w:attr w:name="ProductID" w:val="10 a"/>
        </w:smartTagPr>
        <w:r w:rsidRPr="00B64D7C">
          <w:rPr>
            <w:rFonts w:asciiTheme="minorHAnsi" w:hAnsiTheme="minorHAnsi"/>
          </w:rPr>
          <w:t>10 a</w:t>
        </w:r>
      </w:smartTag>
      <w:r w:rsidRPr="00B64D7C">
        <w:rPr>
          <w:rFonts w:asciiTheme="minorHAnsi" w:hAnsiTheme="minorHAnsi"/>
        </w:rPr>
        <w:t>.m. del día siguiente. Resto en 24 horas (es una empresa de servicio urgente).</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 xml:space="preserve">Reembolsos: 3% del valor del reembolso con un mínimo de 3 € y un máximo de 100 €. </w:t>
      </w:r>
    </w:p>
    <w:p w:rsidR="0093625A" w:rsidRPr="00B64D7C" w:rsidRDefault="0093625A" w:rsidP="0093625A">
      <w:pPr>
        <w:numPr>
          <w:ilvl w:val="0"/>
          <w:numId w:val="64"/>
        </w:numPr>
        <w:spacing w:after="0" w:line="240" w:lineRule="auto"/>
        <w:ind w:left="991"/>
        <w:jc w:val="both"/>
        <w:rPr>
          <w:rFonts w:asciiTheme="minorHAnsi" w:hAnsiTheme="minorHAnsi"/>
        </w:rPr>
      </w:pPr>
      <w:r w:rsidRPr="00B64D7C">
        <w:rPr>
          <w:rFonts w:asciiTheme="minorHAnsi" w:hAnsiTheme="minorHAnsi"/>
        </w:rPr>
        <w:t>Información de la situación de las expediciones vía Internet.</w:t>
      </w:r>
    </w:p>
    <w:p w:rsidR="0093625A" w:rsidRPr="008D01E2" w:rsidRDefault="0093625A" w:rsidP="0093625A">
      <w:pPr>
        <w:numPr>
          <w:ilvl w:val="12"/>
          <w:numId w:val="0"/>
        </w:numPr>
        <w:spacing w:after="0" w:line="240" w:lineRule="auto"/>
        <w:ind w:left="283" w:hanging="283"/>
        <w:rPr>
          <w:rFonts w:asciiTheme="minorHAnsi" w:hAnsiTheme="minorHAnsi"/>
          <w:b/>
          <w:szCs w:val="24"/>
          <w:u w:val="single"/>
        </w:rPr>
      </w:pPr>
    </w:p>
    <w:p w:rsidR="0093625A" w:rsidRPr="00A95E0D" w:rsidRDefault="0093625A" w:rsidP="0093625A">
      <w:pPr>
        <w:spacing w:after="0" w:line="240" w:lineRule="auto"/>
        <w:rPr>
          <w:rFonts w:asciiTheme="minorHAnsi" w:hAnsiTheme="minorHAnsi"/>
          <w:b/>
          <w:bCs/>
          <w:szCs w:val="24"/>
        </w:rPr>
      </w:pPr>
      <w:r w:rsidRPr="00A95E0D">
        <w:rPr>
          <w:rFonts w:asciiTheme="minorHAnsi" w:hAnsiTheme="minorHAnsi"/>
          <w:b/>
          <w:bCs/>
          <w:szCs w:val="24"/>
        </w:rPr>
        <w:t>4.- datos originales</w:t>
      </w:r>
    </w:p>
    <w:p w:rsidR="0093625A" w:rsidRPr="0093625A" w:rsidRDefault="0093625A" w:rsidP="0093625A">
      <w:pPr>
        <w:spacing w:after="0" w:line="240" w:lineRule="auto"/>
        <w:ind w:left="284"/>
        <w:rPr>
          <w:rFonts w:asciiTheme="minorHAnsi" w:hAnsiTheme="minorHAnsi"/>
          <w:i/>
          <w:u w:val="single"/>
        </w:rPr>
      </w:pPr>
      <w:r w:rsidRPr="0093625A">
        <w:rPr>
          <w:rFonts w:asciiTheme="minorHAnsi" w:hAnsiTheme="minorHAnsi"/>
          <w:i/>
          <w:u w:val="single"/>
        </w:rPr>
        <w:t>Hoja 'datos iniciales'</w:t>
      </w:r>
    </w:p>
    <w:p w:rsidR="0093625A" w:rsidRPr="008D01E2" w:rsidRDefault="0093625A" w:rsidP="0093625A">
      <w:pPr>
        <w:spacing w:after="0" w:line="240" w:lineRule="auto"/>
        <w:ind w:left="709"/>
        <w:rPr>
          <w:rFonts w:asciiTheme="minorHAnsi" w:hAnsiTheme="minorHAnsi"/>
        </w:rPr>
      </w:pPr>
      <w:r>
        <w:rPr>
          <w:rFonts w:asciiTheme="minorHAnsi" w:hAnsiTheme="minorHAnsi"/>
        </w:rPr>
        <w:t xml:space="preserve">Contiene todos los albaranes: datos del envío y la valoración de dicho envío según las ofertas recibidas. Dicha valoración ha sido efectuada por el departamento TI. </w:t>
      </w:r>
    </w:p>
    <w:p w:rsidR="0093625A" w:rsidRPr="0093625A" w:rsidRDefault="0093625A" w:rsidP="0093625A">
      <w:pPr>
        <w:spacing w:after="0" w:line="240" w:lineRule="auto"/>
        <w:ind w:left="284"/>
        <w:rPr>
          <w:rFonts w:asciiTheme="minorHAnsi" w:hAnsiTheme="minorHAnsi"/>
          <w:i/>
          <w:u w:val="single"/>
        </w:rPr>
      </w:pPr>
      <w:r w:rsidRPr="0093625A">
        <w:rPr>
          <w:rFonts w:asciiTheme="minorHAnsi" w:hAnsiTheme="minorHAnsi"/>
          <w:i/>
          <w:u w:val="single"/>
        </w:rPr>
        <w:t>Hoja 'tabulación ofertas'</w:t>
      </w:r>
    </w:p>
    <w:p w:rsidR="0093625A" w:rsidRDefault="0093625A" w:rsidP="0093625A">
      <w:pPr>
        <w:spacing w:after="0" w:line="240" w:lineRule="auto"/>
        <w:ind w:left="709"/>
        <w:rPr>
          <w:rFonts w:asciiTheme="minorHAnsi" w:hAnsiTheme="minorHAnsi"/>
        </w:rPr>
      </w:pPr>
      <w:r>
        <w:rPr>
          <w:rFonts w:asciiTheme="minorHAnsi" w:hAnsiTheme="minorHAnsi"/>
        </w:rPr>
        <w:t>Las ofertas recibidas (ver apartado anterior '2.- descripción'. Se han tabulado, se han 'alineado', con el doble objetivo de poder compararlas y de solicitar algún dato o aclaración a las empresas que han efectuado la oferta.  Es una labor importante</w:t>
      </w:r>
      <w:r w:rsidR="00EB1106">
        <w:rPr>
          <w:rFonts w:asciiTheme="minorHAnsi" w:hAnsiTheme="minorHAnsi"/>
        </w:rPr>
        <w:t xml:space="preserve"> y más trabajosa de lo que pueda parecer a simple vista</w:t>
      </w:r>
      <w:r>
        <w:rPr>
          <w:rFonts w:asciiTheme="minorHAnsi" w:hAnsiTheme="minorHAnsi"/>
        </w:rPr>
        <w:t>.</w:t>
      </w:r>
    </w:p>
    <w:p w:rsidR="0093625A" w:rsidRPr="0093625A" w:rsidRDefault="0093625A" w:rsidP="0093625A">
      <w:pPr>
        <w:spacing w:after="0" w:line="240" w:lineRule="auto"/>
        <w:ind w:left="284"/>
        <w:rPr>
          <w:rFonts w:asciiTheme="minorHAnsi" w:hAnsiTheme="minorHAnsi"/>
          <w:i/>
          <w:u w:val="single"/>
        </w:rPr>
      </w:pPr>
      <w:r w:rsidRPr="0093625A">
        <w:rPr>
          <w:rFonts w:asciiTheme="minorHAnsi" w:hAnsiTheme="minorHAnsi"/>
          <w:i/>
          <w:u w:val="single"/>
        </w:rPr>
        <w:t>Hoja 'borrador'</w:t>
      </w:r>
    </w:p>
    <w:p w:rsidR="0093625A" w:rsidRPr="008D01E2" w:rsidRDefault="0093625A" w:rsidP="0093625A">
      <w:pPr>
        <w:spacing w:after="0" w:line="240" w:lineRule="auto"/>
        <w:ind w:left="709"/>
        <w:rPr>
          <w:rFonts w:asciiTheme="minorHAnsi" w:hAnsiTheme="minorHAnsi"/>
        </w:rPr>
      </w:pPr>
      <w:r>
        <w:rPr>
          <w:rFonts w:asciiTheme="minorHAnsi" w:hAnsiTheme="minorHAnsi"/>
        </w:rPr>
        <w:t>Se recomienda utilizarla copiando en la misma la hoja 'datos iniciales'. Conforme vaya efectuando os diversos cálculos, puede copiarla en hojas nuevas.</w:t>
      </w:r>
    </w:p>
    <w:p w:rsidR="0093625A" w:rsidRPr="008D01E2" w:rsidRDefault="0093625A" w:rsidP="0093625A">
      <w:pPr>
        <w:spacing w:after="0" w:line="240" w:lineRule="auto"/>
        <w:rPr>
          <w:rFonts w:asciiTheme="minorHAnsi" w:hAnsiTheme="minorHAnsi"/>
          <w:b/>
          <w:bCs/>
          <w:szCs w:val="24"/>
          <w:u w:val="single"/>
        </w:rPr>
      </w:pPr>
    </w:p>
    <w:p w:rsidR="0093625A" w:rsidRPr="00C44A3D" w:rsidRDefault="0093625A" w:rsidP="0093625A">
      <w:pPr>
        <w:spacing w:after="0" w:line="240" w:lineRule="auto"/>
        <w:rPr>
          <w:rFonts w:asciiTheme="minorHAnsi" w:hAnsiTheme="minorHAnsi"/>
          <w:b/>
          <w:bCs/>
          <w:szCs w:val="24"/>
        </w:rPr>
      </w:pPr>
      <w:r w:rsidRPr="00C44A3D">
        <w:rPr>
          <w:rFonts w:asciiTheme="minorHAnsi" w:hAnsiTheme="minorHAnsi"/>
          <w:b/>
          <w:bCs/>
          <w:szCs w:val="24"/>
        </w:rPr>
        <w:t>5.- procedimiento</w:t>
      </w:r>
    </w:p>
    <w:p w:rsidR="0093625A" w:rsidRPr="0093625A" w:rsidRDefault="0093625A" w:rsidP="0093625A">
      <w:pPr>
        <w:spacing w:after="0" w:line="240" w:lineRule="auto"/>
        <w:ind w:left="284"/>
        <w:rPr>
          <w:rFonts w:asciiTheme="minorHAnsi" w:hAnsiTheme="minorHAnsi"/>
          <w:i/>
          <w:u w:val="single"/>
        </w:rPr>
      </w:pPr>
      <w:r w:rsidRPr="0093625A">
        <w:rPr>
          <w:rFonts w:asciiTheme="minorHAnsi" w:hAnsiTheme="minorHAnsi"/>
          <w:i/>
          <w:u w:val="single"/>
        </w:rPr>
        <w:t>Hoja 'costo total'</w:t>
      </w:r>
    </w:p>
    <w:p w:rsidR="0093625A" w:rsidRPr="0098060D" w:rsidRDefault="0093625A" w:rsidP="00EB1106">
      <w:pPr>
        <w:spacing w:after="0" w:line="240" w:lineRule="auto"/>
        <w:ind w:left="709"/>
        <w:jc w:val="both"/>
        <w:rPr>
          <w:rFonts w:asciiTheme="minorHAnsi" w:hAnsiTheme="minorHAnsi"/>
        </w:rPr>
      </w:pPr>
      <w:r w:rsidRPr="0098060D">
        <w:rPr>
          <w:rFonts w:asciiTheme="minorHAnsi" w:hAnsiTheme="minorHAnsi"/>
        </w:rPr>
        <w:t>Hay que saber de qué volúmenes estamos hablando. Pudiera suceder que el costo total de transporte fuera reducido, en cuyo caso no merecer</w:t>
      </w:r>
      <w:r>
        <w:rPr>
          <w:rFonts w:asciiTheme="minorHAnsi" w:hAnsiTheme="minorHAnsi"/>
        </w:rPr>
        <w:t>ía</w:t>
      </w:r>
      <w:r w:rsidRPr="0098060D">
        <w:rPr>
          <w:rFonts w:asciiTheme="minorHAnsi" w:hAnsiTheme="minorHAnsi"/>
        </w:rPr>
        <w:t xml:space="preserve"> la pena seguir investigando. </w:t>
      </w:r>
    </w:p>
    <w:p w:rsidR="0093625A" w:rsidRPr="0098060D" w:rsidRDefault="0093625A" w:rsidP="00EB1106">
      <w:pPr>
        <w:spacing w:after="0" w:line="240" w:lineRule="auto"/>
        <w:ind w:left="709"/>
        <w:jc w:val="both"/>
        <w:rPr>
          <w:rFonts w:asciiTheme="minorHAnsi" w:hAnsiTheme="minorHAnsi"/>
        </w:rPr>
      </w:pPr>
      <w:r w:rsidRPr="0098060D">
        <w:rPr>
          <w:rFonts w:asciiTheme="minorHAnsi" w:hAnsiTheme="minorHAnsi"/>
        </w:rPr>
        <w:t>A continuación se calcula el costo total del transporte para cada una de las cinco alternativas, sumando el importe</w:t>
      </w:r>
      <w:r>
        <w:rPr>
          <w:rFonts w:asciiTheme="minorHAnsi" w:hAnsiTheme="minorHAnsi"/>
        </w:rPr>
        <w:t xml:space="preserve"> (costo transporte)</w:t>
      </w:r>
      <w:r w:rsidRPr="0098060D">
        <w:rPr>
          <w:rFonts w:asciiTheme="minorHAnsi" w:hAnsiTheme="minorHAnsi"/>
        </w:rPr>
        <w:t xml:space="preserve"> de los albaranes.</w:t>
      </w:r>
    </w:p>
    <w:p w:rsidR="0093625A" w:rsidRPr="0098060D" w:rsidRDefault="0093625A" w:rsidP="00EB1106">
      <w:pPr>
        <w:spacing w:after="0" w:line="240" w:lineRule="auto"/>
        <w:ind w:left="709"/>
        <w:jc w:val="both"/>
        <w:rPr>
          <w:rFonts w:asciiTheme="minorHAnsi" w:hAnsiTheme="minorHAnsi"/>
        </w:rPr>
      </w:pPr>
      <w:r w:rsidRPr="0098060D">
        <w:rPr>
          <w:rFonts w:asciiTheme="minorHAnsi" w:hAnsiTheme="minorHAnsi"/>
        </w:rPr>
        <w:t xml:space="preserve">Para ello se suma el importe de cada columna. El resultado se lleva a una nueva hoja denominada </w:t>
      </w:r>
      <w:r>
        <w:rPr>
          <w:rFonts w:asciiTheme="minorHAnsi" w:hAnsiTheme="minorHAnsi"/>
        </w:rPr>
        <w:t xml:space="preserve">'costo total'. </w:t>
      </w:r>
    </w:p>
    <w:p w:rsidR="0093625A" w:rsidRPr="0098060D" w:rsidRDefault="0093625A" w:rsidP="00EB1106">
      <w:pPr>
        <w:spacing w:after="0" w:line="240" w:lineRule="auto"/>
        <w:ind w:left="709"/>
        <w:jc w:val="both"/>
        <w:rPr>
          <w:rFonts w:asciiTheme="minorHAnsi" w:hAnsiTheme="minorHAnsi"/>
        </w:rPr>
      </w:pPr>
      <w:r w:rsidRPr="0098060D">
        <w:rPr>
          <w:rFonts w:asciiTheme="minorHAnsi" w:hAnsiTheme="minorHAnsi"/>
        </w:rPr>
        <w:t>Para hacer el resultado más visual puede construirse un gráfico a partir del sumatorio.</w:t>
      </w:r>
    </w:p>
    <w:p w:rsidR="0093625A" w:rsidRPr="00F31BEB" w:rsidRDefault="0093625A" w:rsidP="00EB1106">
      <w:pPr>
        <w:spacing w:after="0" w:line="240" w:lineRule="auto"/>
        <w:ind w:left="709"/>
        <w:jc w:val="both"/>
        <w:rPr>
          <w:rFonts w:asciiTheme="minorHAnsi" w:hAnsiTheme="minorHAnsi"/>
          <w:u w:val="single"/>
        </w:rPr>
      </w:pPr>
      <w:r w:rsidRPr="00F31BEB">
        <w:rPr>
          <w:rFonts w:asciiTheme="minorHAnsi" w:hAnsiTheme="minorHAnsi"/>
          <w:u w:val="single"/>
        </w:rPr>
        <w:t>Comentarios</w:t>
      </w:r>
    </w:p>
    <w:p w:rsidR="0093625A" w:rsidRPr="0098060D" w:rsidRDefault="0093625A" w:rsidP="00EB1106">
      <w:pPr>
        <w:numPr>
          <w:ilvl w:val="0"/>
          <w:numId w:val="66"/>
        </w:numPr>
        <w:spacing w:after="0" w:line="240" w:lineRule="auto"/>
        <w:ind w:left="1429"/>
        <w:jc w:val="both"/>
        <w:rPr>
          <w:rFonts w:asciiTheme="minorHAnsi" w:hAnsiTheme="minorHAnsi"/>
        </w:rPr>
      </w:pPr>
      <w:r w:rsidRPr="0098060D">
        <w:rPr>
          <w:rFonts w:asciiTheme="minorHAnsi" w:hAnsiTheme="minorHAnsi"/>
        </w:rPr>
        <w:t xml:space="preserve">Se observa que la tarifa más económica es la oferta C. </w:t>
      </w:r>
    </w:p>
    <w:p w:rsidR="0093625A" w:rsidRPr="0098060D" w:rsidRDefault="0093625A" w:rsidP="00EB1106">
      <w:pPr>
        <w:numPr>
          <w:ilvl w:val="0"/>
          <w:numId w:val="66"/>
        </w:numPr>
        <w:spacing w:after="0" w:line="240" w:lineRule="auto"/>
        <w:ind w:left="1429"/>
        <w:jc w:val="both"/>
        <w:rPr>
          <w:rFonts w:asciiTheme="minorHAnsi" w:hAnsiTheme="minorHAnsi"/>
        </w:rPr>
      </w:pPr>
      <w:r w:rsidRPr="0098060D">
        <w:rPr>
          <w:rFonts w:asciiTheme="minorHAnsi" w:hAnsiTheme="minorHAnsi"/>
        </w:rPr>
        <w:t>La oferta B es la que peor plazo de servicio presenta</w:t>
      </w:r>
      <w:r>
        <w:rPr>
          <w:rFonts w:asciiTheme="minorHAnsi" w:hAnsiTheme="minorHAnsi"/>
        </w:rPr>
        <w:t xml:space="preserve"> (según ofertas)</w:t>
      </w:r>
      <w:r w:rsidRPr="0098060D">
        <w:rPr>
          <w:rFonts w:asciiTheme="minorHAnsi" w:hAnsiTheme="minorHAnsi"/>
        </w:rPr>
        <w:t>.</w:t>
      </w:r>
    </w:p>
    <w:p w:rsidR="0093625A" w:rsidRPr="0098060D" w:rsidRDefault="0093625A" w:rsidP="00EB1106">
      <w:pPr>
        <w:numPr>
          <w:ilvl w:val="0"/>
          <w:numId w:val="66"/>
        </w:numPr>
        <w:spacing w:after="0" w:line="240" w:lineRule="auto"/>
        <w:ind w:left="1429"/>
        <w:jc w:val="both"/>
        <w:rPr>
          <w:rFonts w:asciiTheme="minorHAnsi" w:hAnsiTheme="minorHAnsi"/>
        </w:rPr>
      </w:pPr>
      <w:r w:rsidRPr="0098060D">
        <w:rPr>
          <w:rFonts w:asciiTheme="minorHAnsi" w:hAnsiTheme="minorHAnsi"/>
        </w:rPr>
        <w:t>Un valor tan agregado puede enmascarar diferencias parciales: ¿geográficas?, ¿por tramos de kilos? Por ello se impone continuar el análisis.</w:t>
      </w:r>
      <w:r w:rsidR="00EB1106">
        <w:rPr>
          <w:rFonts w:asciiTheme="minorHAnsi" w:hAnsiTheme="minorHAnsi"/>
        </w:rPr>
        <w:t xml:space="preserve"> Y el análisis debe efectuarse según los dos factores principales que inciden en el costo del porte: peso y distancia.</w:t>
      </w:r>
    </w:p>
    <w:p w:rsidR="0093625A" w:rsidRPr="0093625A" w:rsidRDefault="0093625A" w:rsidP="00EB1106">
      <w:pPr>
        <w:spacing w:after="0" w:line="240" w:lineRule="auto"/>
        <w:ind w:left="284"/>
        <w:jc w:val="both"/>
        <w:rPr>
          <w:rFonts w:asciiTheme="minorHAnsi" w:hAnsiTheme="minorHAnsi"/>
          <w:i/>
          <w:u w:val="single"/>
        </w:rPr>
      </w:pPr>
      <w:r w:rsidRPr="0093625A">
        <w:rPr>
          <w:rFonts w:asciiTheme="minorHAnsi" w:hAnsiTheme="minorHAnsi"/>
          <w:i/>
          <w:u w:val="single"/>
        </w:rPr>
        <w:t>Hoja 'análisis geográfico, tabla dinámica'</w:t>
      </w:r>
    </w:p>
    <w:p w:rsidR="0093625A" w:rsidRPr="0098060D" w:rsidRDefault="0093625A" w:rsidP="00EB1106">
      <w:pPr>
        <w:spacing w:after="0" w:line="240" w:lineRule="auto"/>
        <w:ind w:left="709"/>
        <w:jc w:val="both"/>
        <w:rPr>
          <w:rFonts w:asciiTheme="minorHAnsi" w:hAnsiTheme="minorHAnsi"/>
        </w:rPr>
      </w:pPr>
      <w:r w:rsidRPr="0098060D">
        <w:rPr>
          <w:rFonts w:asciiTheme="minorHAnsi" w:hAnsiTheme="minorHAnsi"/>
        </w:rPr>
        <w:t>Para continuar con el análisis es necesario conocer de qué depende el costo de transporte. En otras palabras: cómo se construyen las tarifas.</w:t>
      </w:r>
    </w:p>
    <w:p w:rsidR="0093625A" w:rsidRDefault="0093625A" w:rsidP="00EB1106">
      <w:pPr>
        <w:spacing w:after="0" w:line="240" w:lineRule="auto"/>
        <w:ind w:left="709"/>
        <w:jc w:val="both"/>
        <w:rPr>
          <w:rFonts w:asciiTheme="minorHAnsi" w:hAnsiTheme="minorHAnsi"/>
        </w:rPr>
      </w:pPr>
      <w:r w:rsidRPr="0098060D">
        <w:rPr>
          <w:rFonts w:asciiTheme="minorHAnsi" w:hAnsiTheme="minorHAnsi"/>
        </w:rPr>
        <w:t>Recordando la teoría al respecto, en la confección de las mismas intervienen dos factores decisivos: el peso y la distancia. El costo del envío o expedición es proporcional a las dos variables anteriores. Aumenta cuando el peso es mayor y/o la distancia crece. Ahora bien, aumenta pero algo menos que proporcionalmente. En el costo también intervienen otros factores como: la urgencia en la entrega, las condiciones de la mercancía (cargas largas, mercancía refrigerada ó frigorífica, transporte ADR, etc.). En el presente caso y con los datos disponibles</w:t>
      </w:r>
      <w:r>
        <w:rPr>
          <w:rFonts w:asciiTheme="minorHAnsi" w:hAnsiTheme="minorHAnsi"/>
        </w:rPr>
        <w:t>,</w:t>
      </w:r>
      <w:r w:rsidRPr="0098060D">
        <w:rPr>
          <w:rFonts w:asciiTheme="minorHAnsi" w:hAnsiTheme="minorHAnsi"/>
        </w:rPr>
        <w:t xml:space="preserve"> el análisis se centra en los dos primeros factores. De forma que se recomienda efectuar dos tipos de análisis de costo: por áreas geográficas (según destino de la expedición) y por peso (habrá que efectuar agrupaciones por tramos). </w:t>
      </w:r>
    </w:p>
    <w:p w:rsidR="0093625A" w:rsidRDefault="0093625A" w:rsidP="0093625A">
      <w:pPr>
        <w:spacing w:after="0" w:line="240" w:lineRule="auto"/>
        <w:ind w:left="709"/>
        <w:rPr>
          <w:rFonts w:asciiTheme="minorHAnsi" w:hAnsiTheme="minorHAnsi"/>
        </w:rPr>
      </w:pPr>
      <w:r>
        <w:rPr>
          <w:rFonts w:asciiTheme="minorHAnsi" w:hAnsiTheme="minorHAnsi"/>
        </w:rPr>
        <w:t xml:space="preserve">Un punto a decidir, cuando de análisis geográfico se trata: se efectúa el mismo según autonomía, provincia o pueblo. Por pueblo está claro que no. Las empresas de transporte ofertan normalmente por provincias...con reexpedición en su caso. Aquí se efectúa el análisis por comunidad autónoma. </w:t>
      </w:r>
    </w:p>
    <w:p w:rsidR="0093625A" w:rsidRDefault="0093625A" w:rsidP="0093625A">
      <w:pPr>
        <w:spacing w:after="0" w:line="240" w:lineRule="auto"/>
        <w:ind w:left="709"/>
        <w:rPr>
          <w:rFonts w:asciiTheme="minorHAnsi" w:hAnsiTheme="minorHAnsi"/>
        </w:rPr>
      </w:pPr>
      <w:r w:rsidRPr="00F31BEB">
        <w:rPr>
          <w:rFonts w:asciiTheme="minorHAnsi" w:hAnsiTheme="minorHAnsi"/>
          <w:u w:val="single"/>
        </w:rPr>
        <w:t>Comentario</w:t>
      </w:r>
      <w:r>
        <w:rPr>
          <w:rFonts w:asciiTheme="minorHAnsi" w:hAnsiTheme="minorHAnsi"/>
        </w:rPr>
        <w:t>s</w:t>
      </w:r>
    </w:p>
    <w:p w:rsidR="0093625A" w:rsidRPr="00F31BEB" w:rsidRDefault="0093625A" w:rsidP="0093625A">
      <w:pPr>
        <w:spacing w:after="0" w:line="240" w:lineRule="auto"/>
        <w:ind w:left="425" w:firstLine="284"/>
        <w:rPr>
          <w:rFonts w:asciiTheme="minorHAnsi" w:hAnsiTheme="minorHAnsi"/>
          <w:bCs/>
        </w:rPr>
      </w:pPr>
      <w:r w:rsidRPr="00F31BEB">
        <w:rPr>
          <w:rFonts w:asciiTheme="minorHAnsi" w:hAnsiTheme="minorHAnsi"/>
          <w:bCs/>
        </w:rPr>
        <w:t xml:space="preserve">Las ofertas más económicas son </w:t>
      </w:r>
      <w:smartTag w:uri="urn:schemas-microsoft-com:office:smarttags" w:element="PersonName">
        <w:smartTagPr>
          <w:attr w:name="ProductID" w:val="la B"/>
        </w:smartTagPr>
        <w:r w:rsidRPr="00F31BEB">
          <w:rPr>
            <w:rFonts w:asciiTheme="minorHAnsi" w:hAnsiTheme="minorHAnsi"/>
            <w:bCs/>
          </w:rPr>
          <w:t>la B</w:t>
        </w:r>
      </w:smartTag>
      <w:r w:rsidRPr="00F31BEB">
        <w:rPr>
          <w:rFonts w:asciiTheme="minorHAnsi" w:hAnsiTheme="minorHAnsi"/>
          <w:bCs/>
        </w:rPr>
        <w:t xml:space="preserve"> y </w:t>
      </w:r>
      <w:smartTag w:uri="urn:schemas-microsoft-com:office:smarttags" w:element="PersonName">
        <w:smartTagPr>
          <w:attr w:name="ProductID" w:val="la C."/>
        </w:smartTagPr>
        <w:r w:rsidRPr="00F31BEB">
          <w:rPr>
            <w:rFonts w:asciiTheme="minorHAnsi" w:hAnsiTheme="minorHAnsi"/>
            <w:bCs/>
          </w:rPr>
          <w:t>la C.</w:t>
        </w:r>
      </w:smartTag>
      <w:r w:rsidRPr="00F31BEB">
        <w:rPr>
          <w:rFonts w:asciiTheme="minorHAnsi" w:hAnsiTheme="minorHAnsi"/>
          <w:bCs/>
        </w:rPr>
        <w:t xml:space="preserve"> </w:t>
      </w:r>
    </w:p>
    <w:p w:rsidR="0093625A" w:rsidRPr="00F31BEB" w:rsidRDefault="0093625A" w:rsidP="0093625A">
      <w:pPr>
        <w:spacing w:after="0" w:line="240" w:lineRule="auto"/>
        <w:ind w:left="425" w:firstLine="284"/>
        <w:rPr>
          <w:rFonts w:asciiTheme="minorHAnsi" w:hAnsiTheme="minorHAnsi"/>
          <w:bCs/>
        </w:rPr>
      </w:pPr>
      <w:r w:rsidRPr="00F31BEB">
        <w:rPr>
          <w:rFonts w:asciiTheme="minorHAnsi" w:hAnsiTheme="minorHAnsi"/>
          <w:bCs/>
        </w:rPr>
        <w:t>Aquellos destinos en los cuales la más económica es la oferta E no son significativos en volumen.</w:t>
      </w:r>
    </w:p>
    <w:p w:rsidR="0093625A" w:rsidRDefault="0093625A" w:rsidP="0093625A">
      <w:pPr>
        <w:spacing w:after="0" w:line="240" w:lineRule="auto"/>
        <w:ind w:left="709"/>
        <w:rPr>
          <w:rFonts w:asciiTheme="minorHAnsi" w:hAnsiTheme="minorHAnsi"/>
          <w:bCs/>
        </w:rPr>
      </w:pPr>
      <w:r w:rsidRPr="00F31BEB">
        <w:rPr>
          <w:rFonts w:asciiTheme="minorHAnsi" w:hAnsiTheme="minorHAnsi"/>
          <w:bCs/>
        </w:rPr>
        <w:t>Según este enfoque convendría dar el transporte a una ó a dos empresas. En caso de dar a una, sería más conveniente la empresa C.</w:t>
      </w:r>
    </w:p>
    <w:p w:rsidR="00EB1106" w:rsidRDefault="00EB1106" w:rsidP="0093625A">
      <w:pPr>
        <w:spacing w:after="0" w:line="240" w:lineRule="auto"/>
        <w:ind w:left="709"/>
        <w:rPr>
          <w:rFonts w:asciiTheme="minorHAnsi" w:hAnsiTheme="minorHAnsi"/>
          <w:bCs/>
        </w:rPr>
      </w:pPr>
      <w:r>
        <w:rPr>
          <w:rFonts w:asciiTheme="minorHAnsi" w:hAnsiTheme="minorHAnsi"/>
          <w:bCs/>
        </w:rPr>
        <w:t>Pudiera hacerse el enfoque según provincias en lugar e  autonomías. De hecho las tarifas de paquetería suelen construir el distanciero tarifario según provincias.</w:t>
      </w:r>
    </w:p>
    <w:p w:rsidR="00EB1106" w:rsidRPr="00F31BEB" w:rsidRDefault="00EB1106" w:rsidP="0093625A">
      <w:pPr>
        <w:spacing w:after="0" w:line="240" w:lineRule="auto"/>
        <w:ind w:left="709"/>
        <w:rPr>
          <w:rFonts w:asciiTheme="minorHAnsi" w:hAnsiTheme="minorHAnsi"/>
          <w:bCs/>
        </w:rPr>
      </w:pPr>
      <w:r>
        <w:rPr>
          <w:rFonts w:asciiTheme="minorHAnsi" w:hAnsiTheme="minorHAnsi"/>
          <w:bCs/>
        </w:rPr>
        <w:t>Pero nunca según destino final: pueblo o capital pues sería inmanejable dado el número de destinos.</w:t>
      </w:r>
    </w:p>
    <w:p w:rsidR="0093625A" w:rsidRPr="0093625A" w:rsidRDefault="0093625A" w:rsidP="0093625A">
      <w:pPr>
        <w:spacing w:after="0" w:line="240" w:lineRule="auto"/>
        <w:ind w:left="284"/>
        <w:rPr>
          <w:rFonts w:asciiTheme="minorHAnsi" w:hAnsiTheme="minorHAnsi"/>
          <w:i/>
          <w:u w:val="single"/>
        </w:rPr>
      </w:pPr>
      <w:r w:rsidRPr="0093625A">
        <w:rPr>
          <w:rFonts w:asciiTheme="minorHAnsi" w:hAnsiTheme="minorHAnsi"/>
          <w:i/>
          <w:u w:val="single"/>
        </w:rPr>
        <w:t>Hoja 'análisis geográfico, subtotales'</w:t>
      </w:r>
    </w:p>
    <w:p w:rsidR="0093625A" w:rsidRDefault="0093625A" w:rsidP="0093625A">
      <w:pPr>
        <w:spacing w:after="0" w:line="240" w:lineRule="auto"/>
        <w:ind w:left="709"/>
        <w:rPr>
          <w:rFonts w:asciiTheme="minorHAnsi" w:hAnsiTheme="minorHAnsi"/>
        </w:rPr>
      </w:pPr>
      <w:r>
        <w:rPr>
          <w:rFonts w:asciiTheme="minorHAnsi" w:hAnsiTheme="minorHAnsi"/>
        </w:rPr>
        <w:t>Este análisis se presenta en la solución del problema no porque aporte algo significativo sino para evidenciar esta técnica alternativa que ofrece Excel para análisis de un colectivo.</w:t>
      </w:r>
    </w:p>
    <w:p w:rsidR="0093625A" w:rsidRPr="0093625A" w:rsidRDefault="0093625A" w:rsidP="0093625A">
      <w:pPr>
        <w:spacing w:after="0" w:line="240" w:lineRule="auto"/>
        <w:ind w:left="284"/>
        <w:rPr>
          <w:rFonts w:asciiTheme="minorHAnsi" w:hAnsiTheme="minorHAnsi"/>
          <w:i/>
          <w:u w:val="single"/>
        </w:rPr>
      </w:pPr>
      <w:r w:rsidRPr="0093625A">
        <w:rPr>
          <w:rFonts w:asciiTheme="minorHAnsi" w:hAnsiTheme="minorHAnsi"/>
          <w:i/>
          <w:u w:val="single"/>
        </w:rPr>
        <w:t>Hoja 'análisis pesos, ABC'</w:t>
      </w:r>
    </w:p>
    <w:p w:rsidR="0093625A" w:rsidRPr="00F31BEB" w:rsidRDefault="0093625A" w:rsidP="0093625A">
      <w:pPr>
        <w:spacing w:after="0" w:line="240" w:lineRule="auto"/>
        <w:ind w:left="709"/>
        <w:rPr>
          <w:rFonts w:asciiTheme="minorHAnsi" w:hAnsiTheme="minorHAnsi"/>
        </w:rPr>
      </w:pPr>
      <w:r w:rsidRPr="00F31BEB">
        <w:rPr>
          <w:rFonts w:asciiTheme="minorHAnsi" w:hAnsiTheme="minorHAnsi"/>
        </w:rPr>
        <w:t>El problema en esta etapa radica en que es preciso agrupar las expediciones o envíos por tramos de peso. De lo contrario el número de cortes sería inmanejable. Y surge la pregunta: ¿cuántos y qué tipo de tramos se eligen?</w:t>
      </w:r>
    </w:p>
    <w:p w:rsidR="0093625A" w:rsidRPr="00F31BEB" w:rsidRDefault="0093625A" w:rsidP="0093625A">
      <w:pPr>
        <w:spacing w:after="0" w:line="240" w:lineRule="auto"/>
        <w:ind w:left="709"/>
        <w:rPr>
          <w:rFonts w:asciiTheme="minorHAnsi" w:hAnsiTheme="minorHAnsi"/>
        </w:rPr>
      </w:pPr>
      <w:r w:rsidRPr="00F31BEB">
        <w:rPr>
          <w:rFonts w:asciiTheme="minorHAnsi" w:hAnsiTheme="minorHAnsi"/>
        </w:rPr>
        <w:t>En primer lugar conviene efectuar una inspección visual de las expediciones y hacer una primera clasificación por peso, en ascendente. Se observa que hay una fuerte concentración en envíos de poco peso.</w:t>
      </w:r>
    </w:p>
    <w:p w:rsidR="0093625A" w:rsidRPr="00F31BEB" w:rsidRDefault="0093625A" w:rsidP="0093625A">
      <w:pPr>
        <w:spacing w:after="0" w:line="240" w:lineRule="auto"/>
        <w:ind w:left="709"/>
        <w:rPr>
          <w:rFonts w:asciiTheme="minorHAnsi" w:hAnsiTheme="minorHAnsi"/>
        </w:rPr>
      </w:pPr>
      <w:r w:rsidRPr="00F31BEB">
        <w:rPr>
          <w:rFonts w:asciiTheme="minorHAnsi" w:hAnsiTheme="minorHAnsi"/>
        </w:rPr>
        <w:t>Se puede proceder por tanteo, siguiendo los cortes  que efectúan las empresas de paquetería industrial en sus tarifas,</w:t>
      </w:r>
      <w:r>
        <w:rPr>
          <w:rFonts w:asciiTheme="minorHAnsi" w:hAnsiTheme="minorHAnsi"/>
        </w:rPr>
        <w:t xml:space="preserve"> y/</w:t>
      </w:r>
      <w:r w:rsidRPr="00F31BEB">
        <w:rPr>
          <w:rFonts w:asciiTheme="minorHAnsi" w:hAnsiTheme="minorHAnsi"/>
        </w:rPr>
        <w:t xml:space="preserve"> o  por ‘olfato logístico’. </w:t>
      </w:r>
    </w:p>
    <w:p w:rsidR="0093625A" w:rsidRDefault="0093625A" w:rsidP="0093625A">
      <w:pPr>
        <w:spacing w:after="0" w:line="240" w:lineRule="auto"/>
        <w:ind w:left="709"/>
        <w:jc w:val="both"/>
        <w:rPr>
          <w:rFonts w:asciiTheme="minorHAnsi" w:hAnsiTheme="minorHAnsi"/>
        </w:rPr>
      </w:pPr>
      <w:r w:rsidRPr="00F31BEB">
        <w:rPr>
          <w:rFonts w:asciiTheme="minorHAnsi" w:hAnsiTheme="minorHAnsi"/>
        </w:rPr>
        <w:t>En este caso es mezcla de los elementos anteriores. Por una parte es paquetería industrial, no es mensajería. Por otra se observa que el pedido medio de los paquetes es pequeño. Además</w:t>
      </w:r>
      <w:r>
        <w:rPr>
          <w:rFonts w:asciiTheme="minorHAnsi" w:hAnsiTheme="minorHAnsi"/>
        </w:rPr>
        <w:t>,</w:t>
      </w:r>
      <w:r w:rsidRPr="00F31BEB">
        <w:rPr>
          <w:rFonts w:asciiTheme="minorHAnsi" w:hAnsiTheme="minorHAnsi"/>
        </w:rPr>
        <w:t xml:space="preserve"> gerencia está preocupada por la competencia del e-commerce</w:t>
      </w:r>
      <w:r>
        <w:rPr>
          <w:rFonts w:asciiTheme="minorHAnsi" w:hAnsiTheme="minorHAnsi"/>
        </w:rPr>
        <w:t xml:space="preserve"> (envíos con plazo de entrega breve y de poco peso)</w:t>
      </w:r>
      <w:r w:rsidRPr="00F31BEB">
        <w:rPr>
          <w:rFonts w:asciiTheme="minorHAnsi" w:hAnsiTheme="minorHAnsi"/>
        </w:rPr>
        <w:t xml:space="preserve">. Mezclando estos aspectos se propone la siguiente solución (no es la única y no tiene por qué ser la mejor, pero es suficientemente adecuada).   </w:t>
      </w:r>
    </w:p>
    <w:p w:rsidR="0093625A" w:rsidRPr="00F31BEB" w:rsidRDefault="0093625A" w:rsidP="0093625A">
      <w:pPr>
        <w:spacing w:after="0" w:line="240" w:lineRule="auto"/>
        <w:ind w:left="709"/>
        <w:rPr>
          <w:rFonts w:asciiTheme="minorHAnsi" w:hAnsiTheme="minorHAnsi"/>
        </w:rPr>
      </w:pPr>
      <w:r>
        <w:rPr>
          <w:rFonts w:asciiTheme="minorHAnsi" w:hAnsiTheme="minorHAnsi"/>
        </w:rPr>
        <w:t>Según el tamaño de la expedición, 5 grupos:</w:t>
      </w:r>
    </w:p>
    <w:p w:rsidR="0093625A" w:rsidRPr="00F31BEB" w:rsidRDefault="0093625A" w:rsidP="0093625A">
      <w:pPr>
        <w:spacing w:after="0" w:line="240" w:lineRule="auto"/>
        <w:ind w:left="1133"/>
        <w:rPr>
          <w:rFonts w:asciiTheme="minorHAnsi" w:hAnsiTheme="minorHAnsi"/>
          <w:lang w:val="en-GB"/>
        </w:rPr>
      </w:pPr>
      <w:r w:rsidRPr="00F31BEB">
        <w:rPr>
          <w:rFonts w:asciiTheme="minorHAnsi" w:hAnsiTheme="minorHAnsi"/>
          <w:lang w:val="en-GB"/>
        </w:rPr>
        <w:t xml:space="preserve">A, =&lt; </w:t>
      </w:r>
      <w:smartTag w:uri="urn:schemas-microsoft-com:office:smarttags" w:element="metricconverter">
        <w:smartTagPr>
          <w:attr w:name="ProductID" w:val="5 kg"/>
        </w:smartTagPr>
        <w:r w:rsidRPr="00F31BEB">
          <w:rPr>
            <w:rFonts w:asciiTheme="minorHAnsi" w:hAnsiTheme="minorHAnsi"/>
            <w:lang w:val="en-GB"/>
          </w:rPr>
          <w:t>5 kg</w:t>
        </w:r>
      </w:smartTag>
      <w:r w:rsidRPr="00F31BEB">
        <w:rPr>
          <w:rFonts w:asciiTheme="minorHAnsi" w:hAnsiTheme="minorHAnsi"/>
          <w:lang w:val="en-GB"/>
        </w:rPr>
        <w:t xml:space="preserve">                </w:t>
      </w:r>
    </w:p>
    <w:p w:rsidR="0093625A" w:rsidRPr="00F31BEB" w:rsidRDefault="0093625A" w:rsidP="0093625A">
      <w:pPr>
        <w:spacing w:after="0" w:line="240" w:lineRule="auto"/>
        <w:ind w:left="1133"/>
        <w:rPr>
          <w:rFonts w:asciiTheme="minorHAnsi" w:hAnsiTheme="minorHAnsi"/>
          <w:lang w:val="en-GB"/>
        </w:rPr>
      </w:pPr>
      <w:r w:rsidRPr="00F31BEB">
        <w:rPr>
          <w:rFonts w:asciiTheme="minorHAnsi" w:hAnsiTheme="minorHAnsi"/>
          <w:lang w:val="en-GB"/>
        </w:rPr>
        <w:t xml:space="preserve">B, =&lt; </w:t>
      </w:r>
      <w:smartTag w:uri="urn:schemas-microsoft-com:office:smarttags" w:element="metricconverter">
        <w:smartTagPr>
          <w:attr w:name="ProductID" w:val="10 kg"/>
        </w:smartTagPr>
        <w:r w:rsidRPr="00F31BEB">
          <w:rPr>
            <w:rFonts w:asciiTheme="minorHAnsi" w:hAnsiTheme="minorHAnsi"/>
            <w:lang w:val="en-GB"/>
          </w:rPr>
          <w:t>10 kg</w:t>
        </w:r>
      </w:smartTag>
    </w:p>
    <w:p w:rsidR="0093625A" w:rsidRPr="00F31BEB" w:rsidRDefault="0093625A" w:rsidP="0093625A">
      <w:pPr>
        <w:spacing w:after="0" w:line="240" w:lineRule="auto"/>
        <w:ind w:left="1133"/>
        <w:rPr>
          <w:rFonts w:asciiTheme="minorHAnsi" w:hAnsiTheme="minorHAnsi"/>
          <w:lang w:val="en-GB"/>
        </w:rPr>
      </w:pPr>
      <w:r w:rsidRPr="00F31BEB">
        <w:rPr>
          <w:rFonts w:asciiTheme="minorHAnsi" w:hAnsiTheme="minorHAnsi"/>
          <w:lang w:val="en-GB"/>
        </w:rPr>
        <w:t xml:space="preserve">C, =&lt; </w:t>
      </w:r>
      <w:smartTag w:uri="urn:schemas-microsoft-com:office:smarttags" w:element="metricconverter">
        <w:smartTagPr>
          <w:attr w:name="ProductID" w:val="20 kg"/>
        </w:smartTagPr>
        <w:r w:rsidRPr="00F31BEB">
          <w:rPr>
            <w:rFonts w:asciiTheme="minorHAnsi" w:hAnsiTheme="minorHAnsi"/>
            <w:lang w:val="en-GB"/>
          </w:rPr>
          <w:t>20 kg</w:t>
        </w:r>
      </w:smartTag>
      <w:r w:rsidRPr="00F31BEB">
        <w:rPr>
          <w:rFonts w:asciiTheme="minorHAnsi" w:hAnsiTheme="minorHAnsi"/>
          <w:lang w:val="en-GB"/>
        </w:rPr>
        <w:t xml:space="preserve"> </w:t>
      </w:r>
    </w:p>
    <w:p w:rsidR="0093625A" w:rsidRPr="00F31BEB" w:rsidRDefault="0093625A" w:rsidP="0093625A">
      <w:pPr>
        <w:spacing w:after="0" w:line="240" w:lineRule="auto"/>
        <w:ind w:left="1133"/>
        <w:rPr>
          <w:rFonts w:asciiTheme="minorHAnsi" w:hAnsiTheme="minorHAnsi"/>
          <w:lang w:val="en-GB"/>
        </w:rPr>
      </w:pPr>
      <w:r w:rsidRPr="00F31BEB">
        <w:rPr>
          <w:rFonts w:asciiTheme="minorHAnsi" w:hAnsiTheme="minorHAnsi"/>
          <w:lang w:val="en-GB"/>
        </w:rPr>
        <w:t xml:space="preserve">D, =&lt; </w:t>
      </w:r>
      <w:smartTag w:uri="urn:schemas-microsoft-com:office:smarttags" w:element="metricconverter">
        <w:smartTagPr>
          <w:attr w:name="ProductID" w:val="50 kg"/>
        </w:smartTagPr>
        <w:r w:rsidRPr="00F31BEB">
          <w:rPr>
            <w:rFonts w:asciiTheme="minorHAnsi" w:hAnsiTheme="minorHAnsi"/>
            <w:lang w:val="en-GB"/>
          </w:rPr>
          <w:t>50 kg</w:t>
        </w:r>
      </w:smartTag>
      <w:r w:rsidRPr="00F31BEB">
        <w:rPr>
          <w:rFonts w:asciiTheme="minorHAnsi" w:hAnsiTheme="minorHAnsi"/>
          <w:lang w:val="en-GB"/>
        </w:rPr>
        <w:t xml:space="preserve"> </w:t>
      </w:r>
    </w:p>
    <w:p w:rsidR="0093625A" w:rsidRPr="00F31BEB" w:rsidRDefault="0093625A" w:rsidP="0093625A">
      <w:pPr>
        <w:spacing w:after="0" w:line="240" w:lineRule="auto"/>
        <w:ind w:left="1133"/>
        <w:rPr>
          <w:rFonts w:asciiTheme="minorHAnsi" w:hAnsiTheme="minorHAnsi"/>
        </w:rPr>
      </w:pPr>
      <w:r w:rsidRPr="00F31BEB">
        <w:rPr>
          <w:rFonts w:asciiTheme="minorHAnsi" w:hAnsiTheme="minorHAnsi"/>
        </w:rPr>
        <w:t xml:space="preserve">E, &gt; 50  </w:t>
      </w:r>
      <w:r>
        <w:rPr>
          <w:rFonts w:asciiTheme="minorHAnsi" w:hAnsiTheme="minorHAnsi"/>
        </w:rPr>
        <w:t>kg</w:t>
      </w:r>
    </w:p>
    <w:p w:rsidR="0093625A" w:rsidRDefault="0093625A" w:rsidP="0093625A">
      <w:pPr>
        <w:spacing w:after="0" w:line="240" w:lineRule="auto"/>
        <w:ind w:left="709"/>
        <w:rPr>
          <w:rFonts w:asciiTheme="minorHAnsi" w:hAnsiTheme="minorHAnsi"/>
        </w:rPr>
      </w:pPr>
      <w:r>
        <w:rPr>
          <w:rFonts w:asciiTheme="minorHAnsi" w:hAnsiTheme="minorHAnsi"/>
        </w:rPr>
        <w:t>Efectúe un ABC de acuerdo a estos cortes, clasificando previamente la hoja en ascendente por peso.</w:t>
      </w:r>
    </w:p>
    <w:p w:rsidR="0093625A" w:rsidRPr="0093625A" w:rsidRDefault="0093625A" w:rsidP="0093625A">
      <w:pPr>
        <w:spacing w:after="0" w:line="240" w:lineRule="auto"/>
        <w:ind w:left="284"/>
        <w:rPr>
          <w:rFonts w:asciiTheme="minorHAnsi" w:hAnsiTheme="minorHAnsi"/>
          <w:i/>
          <w:u w:val="single"/>
        </w:rPr>
      </w:pPr>
      <w:r w:rsidRPr="0093625A">
        <w:rPr>
          <w:rFonts w:asciiTheme="minorHAnsi" w:hAnsiTheme="minorHAnsi"/>
          <w:i/>
          <w:u w:val="single"/>
        </w:rPr>
        <w:t>Hoja 'análisis pesos, tabla dinámica'</w:t>
      </w:r>
    </w:p>
    <w:p w:rsidR="0093625A" w:rsidRDefault="0093625A" w:rsidP="0093625A">
      <w:pPr>
        <w:spacing w:after="0" w:line="240" w:lineRule="auto"/>
        <w:ind w:left="709"/>
        <w:rPr>
          <w:rFonts w:asciiTheme="minorHAnsi" w:hAnsiTheme="minorHAnsi"/>
          <w:bCs/>
        </w:rPr>
      </w:pPr>
      <w:r>
        <w:rPr>
          <w:rFonts w:asciiTheme="minorHAnsi" w:hAnsiTheme="minorHAnsi"/>
          <w:bCs/>
        </w:rPr>
        <w:t xml:space="preserve">A partir del ABC anterior, efectúe la tabla dinámica. </w:t>
      </w:r>
    </w:p>
    <w:p w:rsidR="0093625A" w:rsidRPr="00463DFB" w:rsidRDefault="0093625A" w:rsidP="0093625A">
      <w:pPr>
        <w:spacing w:after="0" w:line="240" w:lineRule="auto"/>
        <w:ind w:left="709"/>
        <w:rPr>
          <w:rFonts w:asciiTheme="minorHAnsi" w:hAnsiTheme="minorHAnsi"/>
          <w:bCs/>
          <w:u w:val="single"/>
        </w:rPr>
      </w:pPr>
      <w:r w:rsidRPr="00463DFB">
        <w:rPr>
          <w:rFonts w:asciiTheme="minorHAnsi" w:hAnsiTheme="minorHAnsi"/>
          <w:bCs/>
          <w:u w:val="single"/>
        </w:rPr>
        <w:t>Comentarios</w:t>
      </w:r>
    </w:p>
    <w:p w:rsidR="0093625A" w:rsidRPr="00F31BEB" w:rsidRDefault="0093625A" w:rsidP="0093625A">
      <w:pPr>
        <w:spacing w:after="0" w:line="240" w:lineRule="auto"/>
        <w:ind w:left="709"/>
        <w:rPr>
          <w:rFonts w:asciiTheme="minorHAnsi" w:hAnsiTheme="minorHAnsi"/>
          <w:bCs/>
        </w:rPr>
      </w:pPr>
      <w:r w:rsidRPr="00F31BEB">
        <w:rPr>
          <w:rFonts w:asciiTheme="minorHAnsi" w:hAnsiTheme="minorHAnsi"/>
          <w:bCs/>
        </w:rPr>
        <w:t xml:space="preserve">Según esta perspectiva la decisión varía. En los dos primeros grupos, </w:t>
      </w:r>
      <w:r>
        <w:rPr>
          <w:rFonts w:asciiTheme="minorHAnsi" w:hAnsiTheme="minorHAnsi"/>
          <w:bCs/>
        </w:rPr>
        <w:t>A</w:t>
      </w:r>
      <w:r w:rsidRPr="00F31BEB">
        <w:rPr>
          <w:rFonts w:asciiTheme="minorHAnsi" w:hAnsiTheme="minorHAnsi"/>
          <w:bCs/>
        </w:rPr>
        <w:t xml:space="preserve"> y </w:t>
      </w:r>
      <w:r>
        <w:rPr>
          <w:rFonts w:asciiTheme="minorHAnsi" w:hAnsiTheme="minorHAnsi"/>
          <w:bCs/>
        </w:rPr>
        <w:t>B</w:t>
      </w:r>
      <w:r w:rsidRPr="00F31BEB">
        <w:rPr>
          <w:rFonts w:asciiTheme="minorHAnsi" w:hAnsiTheme="minorHAnsi"/>
          <w:bCs/>
        </w:rPr>
        <w:t xml:space="preserve"> (=&lt; </w:t>
      </w:r>
      <w:smartTag w:uri="urn:schemas-microsoft-com:office:smarttags" w:element="metricconverter">
        <w:smartTagPr>
          <w:attr w:name="ProductID" w:val="10 kg"/>
        </w:smartTagPr>
        <w:r w:rsidRPr="00F31BEB">
          <w:rPr>
            <w:rFonts w:asciiTheme="minorHAnsi" w:hAnsiTheme="minorHAnsi"/>
            <w:bCs/>
          </w:rPr>
          <w:t>10 kg</w:t>
        </w:r>
      </w:smartTag>
      <w:r w:rsidRPr="00F31BEB">
        <w:rPr>
          <w:rFonts w:asciiTheme="minorHAnsi" w:hAnsiTheme="minorHAnsi"/>
          <w:bCs/>
        </w:rPr>
        <w:t>) las ofertas de mensajería</w:t>
      </w:r>
      <w:r>
        <w:rPr>
          <w:rFonts w:asciiTheme="minorHAnsi" w:hAnsiTheme="minorHAnsi"/>
          <w:bCs/>
        </w:rPr>
        <w:t xml:space="preserve"> (ofertas D y E)</w:t>
      </w:r>
      <w:r w:rsidRPr="00F31BEB">
        <w:rPr>
          <w:rFonts w:asciiTheme="minorHAnsi" w:hAnsiTheme="minorHAnsi"/>
          <w:bCs/>
        </w:rPr>
        <w:t xml:space="preserve"> son tan solventes </w:t>
      </w:r>
      <w:r>
        <w:rPr>
          <w:rFonts w:asciiTheme="minorHAnsi" w:hAnsiTheme="minorHAnsi"/>
          <w:bCs/>
        </w:rPr>
        <w:t xml:space="preserve">o más, </w:t>
      </w:r>
      <w:r w:rsidRPr="00F31BEB">
        <w:rPr>
          <w:rFonts w:asciiTheme="minorHAnsi" w:hAnsiTheme="minorHAnsi"/>
          <w:bCs/>
        </w:rPr>
        <w:t>en costo</w:t>
      </w:r>
      <w:r>
        <w:rPr>
          <w:rFonts w:asciiTheme="minorHAnsi" w:hAnsiTheme="minorHAnsi"/>
          <w:bCs/>
        </w:rPr>
        <w:t>,</w:t>
      </w:r>
      <w:r w:rsidRPr="00F31BEB">
        <w:rPr>
          <w:rFonts w:asciiTheme="minorHAnsi" w:hAnsiTheme="minorHAnsi"/>
          <w:bCs/>
        </w:rPr>
        <w:t xml:space="preserve"> </w:t>
      </w:r>
      <w:r>
        <w:rPr>
          <w:rFonts w:asciiTheme="minorHAnsi" w:hAnsiTheme="minorHAnsi"/>
          <w:bCs/>
        </w:rPr>
        <w:t>que</w:t>
      </w:r>
      <w:r w:rsidRPr="00F31BEB">
        <w:rPr>
          <w:rFonts w:asciiTheme="minorHAnsi" w:hAnsiTheme="minorHAnsi"/>
          <w:bCs/>
        </w:rPr>
        <w:t xml:space="preserve"> las ofertas de paquetería industrial. Pero además presentan la ventaja de un plazo de entrega más rápido.</w:t>
      </w:r>
    </w:p>
    <w:p w:rsidR="0093625A" w:rsidRPr="00F31BEB" w:rsidRDefault="0093625A" w:rsidP="0093625A">
      <w:pPr>
        <w:spacing w:after="0" w:line="240" w:lineRule="auto"/>
        <w:ind w:left="709"/>
        <w:rPr>
          <w:rFonts w:asciiTheme="minorHAnsi" w:hAnsiTheme="minorHAnsi"/>
          <w:bCs/>
        </w:rPr>
      </w:pPr>
      <w:r w:rsidRPr="00F31BEB">
        <w:rPr>
          <w:rFonts w:asciiTheme="minorHAnsi" w:hAnsiTheme="minorHAnsi"/>
          <w:bCs/>
        </w:rPr>
        <w:t xml:space="preserve">A partir de los </w:t>
      </w:r>
      <w:smartTag w:uri="urn:schemas-microsoft-com:office:smarttags" w:element="metricconverter">
        <w:smartTagPr>
          <w:attr w:name="ProductID" w:val="20 kg"/>
        </w:smartTagPr>
        <w:r w:rsidRPr="00F31BEB">
          <w:rPr>
            <w:rFonts w:asciiTheme="minorHAnsi" w:hAnsiTheme="minorHAnsi"/>
            <w:bCs/>
          </w:rPr>
          <w:t>20 kg</w:t>
        </w:r>
      </w:smartTag>
      <w:r w:rsidRPr="00F31BEB">
        <w:rPr>
          <w:rFonts w:asciiTheme="minorHAnsi" w:hAnsiTheme="minorHAnsi"/>
          <w:bCs/>
        </w:rPr>
        <w:t xml:space="preserve"> los precios en las mismas (ofertas D y E) se disparan ya que su nicho de mercado son las expediciones de poco peso.</w:t>
      </w:r>
    </w:p>
    <w:p w:rsidR="0093625A" w:rsidRPr="00F31BEB" w:rsidRDefault="0093625A" w:rsidP="0093625A">
      <w:pPr>
        <w:spacing w:after="0" w:line="240" w:lineRule="auto"/>
        <w:ind w:left="709"/>
        <w:rPr>
          <w:rFonts w:asciiTheme="minorHAnsi" w:hAnsiTheme="minorHAnsi"/>
          <w:bCs/>
        </w:rPr>
      </w:pPr>
      <w:r w:rsidRPr="00F31BEB">
        <w:rPr>
          <w:rFonts w:asciiTheme="minorHAnsi" w:hAnsiTheme="minorHAnsi"/>
          <w:bCs/>
        </w:rPr>
        <w:t>Según este nuevo análisis las conclusiones quedan modificadas de la siguiente manera (propuesta de adjudicación):</w:t>
      </w:r>
    </w:p>
    <w:p w:rsidR="0093625A" w:rsidRPr="00F31BEB" w:rsidRDefault="0093625A" w:rsidP="0093625A">
      <w:pPr>
        <w:numPr>
          <w:ilvl w:val="0"/>
          <w:numId w:val="67"/>
        </w:numPr>
        <w:spacing w:after="0" w:line="240" w:lineRule="auto"/>
        <w:ind w:left="1429"/>
        <w:jc w:val="both"/>
        <w:rPr>
          <w:rFonts w:asciiTheme="minorHAnsi" w:hAnsiTheme="minorHAnsi"/>
          <w:bCs/>
        </w:rPr>
      </w:pPr>
      <w:r>
        <w:rPr>
          <w:rFonts w:asciiTheme="minorHAnsi" w:hAnsiTheme="minorHAnsi"/>
          <w:bCs/>
        </w:rPr>
        <w:t>E</w:t>
      </w:r>
      <w:r w:rsidRPr="00F31BEB">
        <w:rPr>
          <w:rFonts w:asciiTheme="minorHAnsi" w:hAnsiTheme="minorHAnsi"/>
          <w:bCs/>
        </w:rPr>
        <w:t>xpediciones de peso =</w:t>
      </w:r>
      <w:r>
        <w:rPr>
          <w:rFonts w:asciiTheme="minorHAnsi" w:hAnsiTheme="minorHAnsi"/>
          <w:bCs/>
        </w:rPr>
        <w:t xml:space="preserve"> </w:t>
      </w:r>
      <w:r w:rsidRPr="00F31BEB">
        <w:rPr>
          <w:rFonts w:asciiTheme="minorHAnsi" w:hAnsiTheme="minorHAnsi"/>
          <w:bCs/>
        </w:rPr>
        <w:t>&lt; 20 k</w:t>
      </w:r>
      <w:r>
        <w:rPr>
          <w:rFonts w:asciiTheme="minorHAnsi" w:hAnsiTheme="minorHAnsi"/>
          <w:bCs/>
        </w:rPr>
        <w:t>g</w:t>
      </w:r>
      <w:r w:rsidRPr="00F31BEB">
        <w:rPr>
          <w:rFonts w:asciiTheme="minorHAnsi" w:hAnsiTheme="minorHAnsi"/>
          <w:bCs/>
        </w:rPr>
        <w:t xml:space="preserve"> (grupos A, B y C) se adjudican a la empresa de mensajería E.</w:t>
      </w:r>
    </w:p>
    <w:p w:rsidR="0093625A" w:rsidRPr="00F31BEB" w:rsidRDefault="0093625A" w:rsidP="0093625A">
      <w:pPr>
        <w:numPr>
          <w:ilvl w:val="0"/>
          <w:numId w:val="67"/>
        </w:numPr>
        <w:spacing w:after="0" w:line="240" w:lineRule="auto"/>
        <w:ind w:left="1429"/>
        <w:jc w:val="both"/>
        <w:rPr>
          <w:rFonts w:asciiTheme="minorHAnsi" w:hAnsiTheme="minorHAnsi"/>
          <w:bCs/>
        </w:rPr>
      </w:pPr>
      <w:r w:rsidRPr="00F31BEB">
        <w:rPr>
          <w:rFonts w:asciiTheme="minorHAnsi" w:hAnsiTheme="minorHAnsi"/>
          <w:bCs/>
        </w:rPr>
        <w:t xml:space="preserve">El resto de expediciones (expediciones de peso &gt; </w:t>
      </w:r>
      <w:smartTag w:uri="urn:schemas-microsoft-com:office:smarttags" w:element="metricconverter">
        <w:smartTagPr>
          <w:attr w:name="ProductID" w:val="20 kg"/>
        </w:smartTagPr>
        <w:r w:rsidRPr="00F31BEB">
          <w:rPr>
            <w:rFonts w:asciiTheme="minorHAnsi" w:hAnsiTheme="minorHAnsi"/>
            <w:bCs/>
          </w:rPr>
          <w:t>20 kg</w:t>
        </w:r>
      </w:smartTag>
      <w:r w:rsidRPr="00F31BEB">
        <w:rPr>
          <w:rFonts w:asciiTheme="minorHAnsi" w:hAnsiTheme="minorHAnsi"/>
          <w:bCs/>
        </w:rPr>
        <w:t xml:space="preserve">) se adjudica a la empresa C. También podrían adjudicarse a la empresa B. Si se desea, puede hacerse un análisis cruzado según destino y sólo pasa las expediciones cuyo peso sea &gt; </w:t>
      </w:r>
      <w:smartTag w:uri="urn:schemas-microsoft-com:office:smarttags" w:element="metricconverter">
        <w:smartTagPr>
          <w:attr w:name="ProductID" w:val="20 kg"/>
        </w:smartTagPr>
        <w:r w:rsidRPr="00F31BEB">
          <w:rPr>
            <w:rFonts w:asciiTheme="minorHAnsi" w:hAnsiTheme="minorHAnsi"/>
            <w:bCs/>
          </w:rPr>
          <w:t>20 kg</w:t>
        </w:r>
      </w:smartTag>
      <w:r w:rsidRPr="00F31BEB">
        <w:rPr>
          <w:rFonts w:asciiTheme="minorHAnsi" w:hAnsiTheme="minorHAnsi"/>
          <w:bCs/>
        </w:rPr>
        <w:t>. Según el resultado, se adjudicarán por zona geográfica a la empresa B ó a la C.</w:t>
      </w:r>
    </w:p>
    <w:p w:rsidR="0093625A" w:rsidRDefault="0093625A" w:rsidP="0093625A">
      <w:pPr>
        <w:spacing w:after="0" w:line="240" w:lineRule="auto"/>
        <w:rPr>
          <w:rFonts w:asciiTheme="minorHAnsi" w:hAnsiTheme="minorHAnsi"/>
          <w:b/>
          <w:szCs w:val="24"/>
        </w:rPr>
      </w:pPr>
    </w:p>
    <w:p w:rsidR="0093625A" w:rsidRPr="0093625A" w:rsidRDefault="0093625A" w:rsidP="0093625A">
      <w:pPr>
        <w:spacing w:after="0" w:line="240" w:lineRule="auto"/>
        <w:rPr>
          <w:rFonts w:asciiTheme="minorHAnsi" w:hAnsiTheme="minorHAnsi"/>
          <w:b/>
          <w:szCs w:val="24"/>
        </w:rPr>
      </w:pPr>
      <w:r w:rsidRPr="0093625A">
        <w:rPr>
          <w:rFonts w:asciiTheme="minorHAnsi" w:hAnsiTheme="minorHAnsi"/>
          <w:b/>
          <w:szCs w:val="24"/>
        </w:rPr>
        <w:t>6.- comentarios</w:t>
      </w:r>
    </w:p>
    <w:p w:rsidR="0093625A" w:rsidRPr="00506F37" w:rsidRDefault="0093625A" w:rsidP="0093625A">
      <w:pPr>
        <w:spacing w:after="0" w:line="240" w:lineRule="auto"/>
        <w:jc w:val="both"/>
        <w:rPr>
          <w:rFonts w:ascii="Book Antiqua" w:hAnsi="Book Antiqua"/>
        </w:rPr>
      </w:pPr>
      <w:r w:rsidRPr="00A62DA5">
        <w:rPr>
          <w:rFonts w:asciiTheme="minorHAnsi" w:hAnsiTheme="minorHAnsi"/>
        </w:rPr>
        <w:t xml:space="preserve">Como se desprende de este análisis, es importante abordar un problema desde diferentes puntos de vista, en este caso teniendo en consideración </w:t>
      </w:r>
      <w:r>
        <w:rPr>
          <w:rFonts w:asciiTheme="minorHAnsi" w:hAnsiTheme="minorHAnsi"/>
        </w:rPr>
        <w:t xml:space="preserve">las dos </w:t>
      </w:r>
      <w:r w:rsidRPr="00A62DA5">
        <w:rPr>
          <w:rFonts w:asciiTheme="minorHAnsi" w:hAnsiTheme="minorHAnsi"/>
        </w:rPr>
        <w:t xml:space="preserve"> variables que inciden en el costo del transporte. La solución puede cambiar radicalmente</w:t>
      </w:r>
      <w:r>
        <w:rPr>
          <w:rFonts w:ascii="Book Antiqua" w:hAnsi="Book Antiqua"/>
          <w:bCs/>
        </w:rPr>
        <w:t xml:space="preserve">. </w:t>
      </w:r>
      <w:r w:rsidRPr="0093625A">
        <w:rPr>
          <w:rFonts w:asciiTheme="minorHAnsi" w:hAnsiTheme="minorHAnsi"/>
          <w:bCs/>
        </w:rPr>
        <w:t>Un análisis incompleto puede resultar arriesgado a la hora de tomar una decisión basada en el mismo.</w:t>
      </w:r>
      <w:r>
        <w:rPr>
          <w:rFonts w:ascii="Book Antiqua" w:hAnsi="Book Antiqua"/>
          <w:bCs/>
        </w:rPr>
        <w:t xml:space="preserve"> </w:t>
      </w:r>
    </w:p>
    <w:p w:rsidR="00DF5592" w:rsidRPr="009A6355" w:rsidRDefault="00DF5592" w:rsidP="00DF5592">
      <w:pPr>
        <w:spacing w:after="0" w:line="240" w:lineRule="auto"/>
        <w:ind w:left="708"/>
        <w:rPr>
          <w:rFonts w:asciiTheme="minorHAnsi" w:hAnsiTheme="minorHAnsi"/>
        </w:rPr>
      </w:pPr>
    </w:p>
    <w:p w:rsidR="00DF5592" w:rsidRDefault="00DF5592" w:rsidP="00DF5592">
      <w:pPr>
        <w:spacing w:after="0" w:line="240" w:lineRule="auto"/>
        <w:jc w:val="center"/>
        <w:rPr>
          <w:rFonts w:asciiTheme="minorHAnsi" w:hAnsiTheme="minorHAnsi"/>
          <w:b/>
        </w:rPr>
      </w:pPr>
      <w:r>
        <w:rPr>
          <w:rFonts w:asciiTheme="minorHAnsi" w:hAnsiTheme="minorHAnsi"/>
          <w:b/>
        </w:rPr>
        <w:t>------------------------------------------------------------------------------------------</w:t>
      </w:r>
    </w:p>
    <w:p w:rsidR="00DF5592" w:rsidRDefault="00DF5592" w:rsidP="00DF5592">
      <w:pPr>
        <w:spacing w:after="0" w:line="240" w:lineRule="auto"/>
        <w:ind w:left="708"/>
        <w:jc w:val="both"/>
        <w:rPr>
          <w:rFonts w:asciiTheme="minorHAnsi" w:hAnsiTheme="minorHAnsi"/>
          <w:b/>
        </w:rPr>
      </w:pPr>
    </w:p>
    <w:p w:rsidR="00DF5592" w:rsidRDefault="00DF5592" w:rsidP="00DF5592">
      <w:pPr>
        <w:spacing w:after="0" w:line="240" w:lineRule="auto"/>
        <w:ind w:left="708"/>
        <w:jc w:val="both"/>
        <w:rPr>
          <w:rFonts w:asciiTheme="minorHAnsi" w:hAnsiTheme="minorHAnsi"/>
          <w:b/>
        </w:rPr>
      </w:pPr>
    </w:p>
    <w:p w:rsidR="00DF5592" w:rsidRDefault="00DF5592" w:rsidP="00DF5592">
      <w:pPr>
        <w:spacing w:after="0" w:line="240" w:lineRule="auto"/>
        <w:ind w:left="708"/>
        <w:jc w:val="both"/>
        <w:rPr>
          <w:rFonts w:asciiTheme="minorHAnsi" w:hAnsiTheme="minorHAnsi"/>
          <w:b/>
        </w:rPr>
      </w:pPr>
    </w:p>
    <w:p w:rsidR="00DF5592" w:rsidRPr="002D0A99" w:rsidRDefault="00EB1106" w:rsidP="00DF5592">
      <w:pPr>
        <w:spacing w:after="0" w:line="240" w:lineRule="auto"/>
        <w:jc w:val="both"/>
        <w:rPr>
          <w:rFonts w:asciiTheme="minorHAnsi" w:hAnsiTheme="minorHAnsi"/>
          <w:b/>
          <w:sz w:val="24"/>
          <w:szCs w:val="24"/>
          <w:lang w:val="es-ES_tradnl"/>
        </w:rPr>
      </w:pPr>
      <w:r w:rsidRPr="002D0A99">
        <w:rPr>
          <w:rFonts w:asciiTheme="minorHAnsi" w:hAnsiTheme="minorHAnsi"/>
          <w:b/>
          <w:sz w:val="24"/>
          <w:szCs w:val="24"/>
          <w:u w:val="single"/>
        </w:rPr>
        <w:t>07</w:t>
      </w:r>
      <w:r w:rsidR="002D0A99" w:rsidRPr="002D0A99">
        <w:rPr>
          <w:rFonts w:asciiTheme="minorHAnsi" w:hAnsiTheme="minorHAnsi"/>
          <w:b/>
          <w:sz w:val="24"/>
          <w:szCs w:val="24"/>
          <w:u w:val="single"/>
        </w:rPr>
        <w:t>,</w:t>
      </w:r>
      <w:r w:rsidRPr="002D0A99">
        <w:rPr>
          <w:rFonts w:asciiTheme="minorHAnsi" w:hAnsiTheme="minorHAnsi"/>
          <w:b/>
          <w:sz w:val="24"/>
          <w:szCs w:val="24"/>
          <w:u w:val="single"/>
        </w:rPr>
        <w:t xml:space="preserve"> </w:t>
      </w:r>
      <w:r w:rsidR="00DF5592" w:rsidRPr="002D0A99">
        <w:rPr>
          <w:rFonts w:asciiTheme="minorHAnsi" w:hAnsiTheme="minorHAnsi"/>
          <w:b/>
          <w:sz w:val="24"/>
          <w:szCs w:val="24"/>
          <w:u w:val="single"/>
        </w:rPr>
        <w:t xml:space="preserve">TRANSPORTE 02, </w:t>
      </w:r>
      <w:r w:rsidR="0079402B" w:rsidRPr="002D0A99">
        <w:rPr>
          <w:rFonts w:asciiTheme="minorHAnsi" w:hAnsiTheme="minorHAnsi"/>
          <w:b/>
          <w:sz w:val="24"/>
          <w:szCs w:val="24"/>
          <w:u w:val="single"/>
        </w:rPr>
        <w:t>REPARTO CAPILAR</w:t>
      </w:r>
    </w:p>
    <w:p w:rsidR="0093625A" w:rsidRDefault="0093625A" w:rsidP="0093625A">
      <w:pPr>
        <w:spacing w:after="0" w:line="240" w:lineRule="auto"/>
        <w:rPr>
          <w:rFonts w:ascii="Book Antiqua" w:hAnsi="Book Antiqua"/>
        </w:rPr>
      </w:pPr>
    </w:p>
    <w:p w:rsidR="00DF5592" w:rsidRPr="005C5953" w:rsidRDefault="0079402B" w:rsidP="0079402B">
      <w:pPr>
        <w:numPr>
          <w:ilvl w:val="12"/>
          <w:numId w:val="0"/>
        </w:numPr>
        <w:spacing w:after="0" w:line="240" w:lineRule="auto"/>
        <w:ind w:firstLine="1"/>
        <w:rPr>
          <w:rFonts w:asciiTheme="minorHAnsi" w:hAnsiTheme="minorHAnsi"/>
          <w:b/>
          <w:szCs w:val="24"/>
        </w:rPr>
      </w:pPr>
      <w:r w:rsidRPr="005C5953">
        <w:rPr>
          <w:rFonts w:asciiTheme="minorHAnsi" w:hAnsiTheme="minorHAnsi"/>
          <w:b/>
          <w:szCs w:val="24"/>
        </w:rPr>
        <w:t>1.- objetivo</w:t>
      </w:r>
    </w:p>
    <w:p w:rsidR="00DF5592" w:rsidRPr="0088686C" w:rsidRDefault="00DF5592" w:rsidP="0079402B">
      <w:pPr>
        <w:spacing w:after="0" w:line="240" w:lineRule="auto"/>
        <w:rPr>
          <w:rFonts w:asciiTheme="minorHAnsi" w:hAnsiTheme="minorHAnsi"/>
        </w:rPr>
      </w:pPr>
      <w:r w:rsidRPr="0088686C">
        <w:rPr>
          <w:rFonts w:asciiTheme="minorHAnsi" w:hAnsiTheme="minorHAnsi"/>
        </w:rPr>
        <w:t>Utilización de una herramienta informática para un tema logístico</w:t>
      </w:r>
      <w:r w:rsidR="0079402B">
        <w:rPr>
          <w:rFonts w:asciiTheme="minorHAnsi" w:hAnsiTheme="minorHAnsi"/>
        </w:rPr>
        <w:t xml:space="preserve">. </w:t>
      </w:r>
      <w:r w:rsidRPr="0088686C">
        <w:rPr>
          <w:rFonts w:asciiTheme="minorHAnsi" w:hAnsiTheme="minorHAnsi"/>
        </w:rPr>
        <w:t>Metodología de análisis logístico.</w:t>
      </w:r>
    </w:p>
    <w:p w:rsidR="00DF5592" w:rsidRPr="0088686C" w:rsidRDefault="00DF5592" w:rsidP="0079402B">
      <w:pPr>
        <w:spacing w:after="0" w:line="240" w:lineRule="auto"/>
        <w:rPr>
          <w:rFonts w:asciiTheme="minorHAnsi" w:hAnsiTheme="minorHAnsi"/>
        </w:rPr>
      </w:pPr>
      <w:r>
        <w:rPr>
          <w:rFonts w:asciiTheme="minorHAnsi" w:hAnsiTheme="minorHAnsi"/>
        </w:rPr>
        <w:t>La delegación de una empresa de alimentación dispone de una flota para el reparto capilar. El objetivo de este análisis: equilibrar la carga del reparto por rutas.</w:t>
      </w:r>
    </w:p>
    <w:p w:rsidR="00DF5592" w:rsidRPr="0088686C" w:rsidRDefault="00DF5592" w:rsidP="0079402B">
      <w:pPr>
        <w:numPr>
          <w:ilvl w:val="12"/>
          <w:numId w:val="0"/>
        </w:numPr>
        <w:spacing w:after="0" w:line="240" w:lineRule="auto"/>
        <w:ind w:left="283" w:hanging="283"/>
        <w:rPr>
          <w:rFonts w:asciiTheme="minorHAnsi" w:hAnsiTheme="minorHAnsi"/>
          <w:b/>
          <w:u w:val="single"/>
        </w:rPr>
      </w:pPr>
    </w:p>
    <w:p w:rsidR="00DF5592" w:rsidRPr="005C5953" w:rsidRDefault="0079402B" w:rsidP="0079402B">
      <w:pPr>
        <w:numPr>
          <w:ilvl w:val="12"/>
          <w:numId w:val="0"/>
        </w:numPr>
        <w:spacing w:after="0" w:line="240" w:lineRule="auto"/>
        <w:ind w:left="283" w:hanging="283"/>
        <w:rPr>
          <w:rFonts w:asciiTheme="minorHAnsi" w:hAnsiTheme="minorHAnsi"/>
          <w:b/>
        </w:rPr>
      </w:pPr>
      <w:r w:rsidRPr="005C5953">
        <w:rPr>
          <w:rFonts w:asciiTheme="minorHAnsi" w:hAnsiTheme="minorHAnsi"/>
          <w:b/>
        </w:rPr>
        <w:t>2.- descripción</w:t>
      </w:r>
    </w:p>
    <w:p w:rsidR="00DF5592" w:rsidRPr="00DC7DB6" w:rsidRDefault="00DF5592" w:rsidP="0079402B">
      <w:pPr>
        <w:spacing w:after="0" w:line="240" w:lineRule="auto"/>
        <w:jc w:val="both"/>
        <w:rPr>
          <w:rFonts w:asciiTheme="minorHAnsi" w:hAnsiTheme="minorHAnsi"/>
        </w:rPr>
      </w:pPr>
      <w:r w:rsidRPr="00DC7DB6">
        <w:rPr>
          <w:rFonts w:asciiTheme="minorHAnsi" w:hAnsiTheme="minorHAnsi"/>
        </w:rPr>
        <w:t>La empresa ‘El Algarrobo’ se dedica a comercializar productos alimenticios, concretamente legumbres. Tiene su almacén central en Barcelona y una serie de delegaciones, entre las cuales se encuentra la delegación de Sevilla.</w:t>
      </w:r>
    </w:p>
    <w:p w:rsidR="00DF5592" w:rsidRPr="00DC7DB6" w:rsidRDefault="00DF5592" w:rsidP="0079402B">
      <w:pPr>
        <w:spacing w:after="0" w:line="240" w:lineRule="auto"/>
        <w:jc w:val="both"/>
        <w:rPr>
          <w:rFonts w:asciiTheme="minorHAnsi" w:hAnsiTheme="minorHAnsi"/>
        </w:rPr>
      </w:pPr>
      <w:r w:rsidRPr="00DC7DB6">
        <w:rPr>
          <w:rFonts w:asciiTheme="minorHAnsi" w:hAnsiTheme="minorHAnsi"/>
        </w:rPr>
        <w:t>La mercancía está paletizada (800 X 1200 X 1450) (europalet).</w:t>
      </w:r>
    </w:p>
    <w:p w:rsidR="00DF5592" w:rsidRPr="00DC7DB6" w:rsidRDefault="00DF5592" w:rsidP="0079402B">
      <w:pPr>
        <w:spacing w:after="0" w:line="240" w:lineRule="auto"/>
        <w:jc w:val="both"/>
        <w:rPr>
          <w:rFonts w:asciiTheme="minorHAnsi" w:hAnsiTheme="minorHAnsi"/>
        </w:rPr>
      </w:pPr>
      <w:r w:rsidRPr="00DC7DB6">
        <w:rPr>
          <w:rFonts w:asciiTheme="minorHAnsi" w:hAnsiTheme="minorHAnsi"/>
        </w:rPr>
        <w:t xml:space="preserve">Las entradas a la delegación desde el almacén central de Barcelona se efectúan por camión completo, 1 ó 2 al día, y cada camión  trae 20 ó más referencias (productos diferentes). </w:t>
      </w:r>
    </w:p>
    <w:p w:rsidR="00DF5592" w:rsidRPr="00DC7DB6" w:rsidRDefault="00DF5592" w:rsidP="0079402B">
      <w:pPr>
        <w:spacing w:after="0" w:line="240" w:lineRule="auto"/>
        <w:jc w:val="both"/>
        <w:rPr>
          <w:rFonts w:asciiTheme="minorHAnsi" w:hAnsiTheme="minorHAnsi"/>
        </w:rPr>
      </w:pPr>
      <w:r w:rsidRPr="00DC7DB6">
        <w:rPr>
          <w:rFonts w:asciiTheme="minorHAnsi" w:hAnsiTheme="minorHAnsi"/>
        </w:rPr>
        <w:t>Las salidas a cliente final –reparto capilar – se efectúa mediante furgonetas ó camión 2 ejes, según el volumen de carga a entregar.  Cada furgoneta / camión 2 ejes lleva varios repartos, es decir en cada salida a reparto hay varios clientes.</w:t>
      </w:r>
    </w:p>
    <w:p w:rsidR="00DF5592" w:rsidRPr="00DC7DB6" w:rsidRDefault="00DF5592" w:rsidP="0079402B">
      <w:pPr>
        <w:spacing w:after="0" w:line="240" w:lineRule="auto"/>
        <w:jc w:val="both"/>
        <w:rPr>
          <w:rFonts w:asciiTheme="minorHAnsi" w:hAnsiTheme="minorHAnsi"/>
        </w:rPr>
      </w:pPr>
      <w:r w:rsidRPr="00DC7DB6">
        <w:rPr>
          <w:rFonts w:asciiTheme="minorHAnsi" w:hAnsiTheme="minorHAnsi"/>
        </w:rPr>
        <w:t>La empresa tiene 8 repartidores y cada uno tiene asignada una ruta fija. Los repartidores, en este caso, se identifican con un número.</w:t>
      </w:r>
    </w:p>
    <w:p w:rsidR="00DF5592" w:rsidRPr="00DC7DB6" w:rsidRDefault="00DF5592" w:rsidP="0079402B">
      <w:pPr>
        <w:spacing w:after="0" w:line="240" w:lineRule="auto"/>
        <w:jc w:val="both"/>
        <w:rPr>
          <w:rFonts w:asciiTheme="minorHAnsi" w:hAnsiTheme="minorHAnsi"/>
        </w:rPr>
      </w:pPr>
      <w:r w:rsidRPr="00DC7DB6">
        <w:rPr>
          <w:rFonts w:asciiTheme="minorHAnsi" w:hAnsiTheme="minorHAnsi"/>
        </w:rPr>
        <w:t>La empresa se plantea el problema de equilibrar las rutas, de modo que la carga de trabajo y la remuneración de cada repartidor (son trabajadores autónomos que cobran en función del reparto, no un sueldo fijo) estén compensadas.</w:t>
      </w:r>
    </w:p>
    <w:p w:rsidR="00DF5592" w:rsidRPr="008D01E2" w:rsidRDefault="00DF5592" w:rsidP="0079402B">
      <w:pPr>
        <w:numPr>
          <w:ilvl w:val="12"/>
          <w:numId w:val="0"/>
        </w:numPr>
        <w:spacing w:after="0" w:line="240" w:lineRule="auto"/>
        <w:ind w:left="991" w:hanging="283"/>
        <w:rPr>
          <w:rFonts w:asciiTheme="minorHAnsi" w:hAnsiTheme="minorHAnsi"/>
          <w:b/>
          <w:szCs w:val="24"/>
          <w:u w:val="single"/>
        </w:rPr>
      </w:pPr>
    </w:p>
    <w:p w:rsidR="00DF5592" w:rsidRPr="005C5953" w:rsidRDefault="0079402B" w:rsidP="0079402B">
      <w:pPr>
        <w:spacing w:after="0" w:line="240" w:lineRule="auto"/>
        <w:rPr>
          <w:rFonts w:asciiTheme="minorHAnsi" w:hAnsiTheme="minorHAnsi"/>
          <w:b/>
          <w:bCs/>
          <w:szCs w:val="24"/>
        </w:rPr>
      </w:pPr>
      <w:r w:rsidRPr="005C5953">
        <w:rPr>
          <w:rFonts w:asciiTheme="minorHAnsi" w:hAnsiTheme="minorHAnsi"/>
          <w:b/>
          <w:bCs/>
          <w:szCs w:val="24"/>
        </w:rPr>
        <w:t>3.- datos originales</w:t>
      </w:r>
    </w:p>
    <w:p w:rsidR="00DF5592" w:rsidRPr="0079402B" w:rsidRDefault="00DF5592" w:rsidP="0079402B">
      <w:pPr>
        <w:spacing w:after="0" w:line="240" w:lineRule="auto"/>
        <w:rPr>
          <w:rFonts w:asciiTheme="minorHAnsi" w:hAnsiTheme="minorHAnsi"/>
          <w:i/>
          <w:u w:val="single"/>
        </w:rPr>
      </w:pPr>
      <w:r w:rsidRPr="0079402B">
        <w:rPr>
          <w:rFonts w:asciiTheme="minorHAnsi" w:hAnsiTheme="minorHAnsi"/>
          <w:i/>
          <w:u w:val="single"/>
        </w:rPr>
        <w:t>Hoja 'datos iniciales'</w:t>
      </w:r>
    </w:p>
    <w:p w:rsidR="00DF5592" w:rsidRDefault="00DF5592" w:rsidP="0079402B">
      <w:pPr>
        <w:pStyle w:val="Textoindependiente"/>
        <w:rPr>
          <w:rFonts w:asciiTheme="minorHAnsi" w:hAnsiTheme="minorHAnsi"/>
          <w:sz w:val="22"/>
          <w:szCs w:val="22"/>
        </w:rPr>
      </w:pPr>
      <w:r w:rsidRPr="00DC7DB6">
        <w:rPr>
          <w:rFonts w:asciiTheme="minorHAnsi" w:hAnsiTheme="minorHAnsi"/>
          <w:sz w:val="22"/>
          <w:szCs w:val="22"/>
        </w:rPr>
        <w:t xml:space="preserve">Se proporcionan los datos de un mes </w:t>
      </w:r>
      <w:r>
        <w:rPr>
          <w:rFonts w:asciiTheme="minorHAnsi" w:hAnsiTheme="minorHAnsi"/>
          <w:sz w:val="22"/>
          <w:szCs w:val="22"/>
        </w:rPr>
        <w:t xml:space="preserve">de reparto de la delegación </w:t>
      </w:r>
      <w:r w:rsidRPr="00DC7DB6">
        <w:rPr>
          <w:rFonts w:asciiTheme="minorHAnsi" w:hAnsiTheme="minorHAnsi"/>
          <w:sz w:val="22"/>
          <w:szCs w:val="22"/>
        </w:rPr>
        <w:t>y se supone que el resto de meses tiene un nivel de actividad similar al actual. Es decir, hay algunas oscilaciones en el nivel total de actividad, pero la distribución de carga de trabajo entre las diferentes rutas y dentro de cada ruta se mantiene bastante estable.</w:t>
      </w:r>
    </w:p>
    <w:p w:rsidR="00DF5592" w:rsidRPr="00DC7DB6" w:rsidRDefault="00DF5592" w:rsidP="0079402B">
      <w:pPr>
        <w:pStyle w:val="Textoindependiente"/>
        <w:rPr>
          <w:rFonts w:asciiTheme="minorHAnsi" w:hAnsiTheme="minorHAnsi"/>
          <w:sz w:val="22"/>
          <w:szCs w:val="22"/>
        </w:rPr>
      </w:pPr>
      <w:r>
        <w:rPr>
          <w:rFonts w:asciiTheme="minorHAnsi" w:hAnsiTheme="minorHAnsi"/>
          <w:sz w:val="22"/>
          <w:szCs w:val="22"/>
        </w:rPr>
        <w:t>Cada línea de Excel equivale a la carga de trabajo de un día de un repartidor. Contiene: nº de pedidos, cajas, kilos y kilómetros.</w:t>
      </w:r>
    </w:p>
    <w:p w:rsidR="00DF5592" w:rsidRPr="0079402B" w:rsidRDefault="00DF5592" w:rsidP="0079402B">
      <w:pPr>
        <w:spacing w:after="0" w:line="240" w:lineRule="auto"/>
        <w:rPr>
          <w:rFonts w:asciiTheme="minorHAnsi" w:hAnsiTheme="minorHAnsi"/>
          <w:i/>
          <w:u w:val="single"/>
        </w:rPr>
      </w:pPr>
      <w:r w:rsidRPr="0079402B">
        <w:rPr>
          <w:rFonts w:asciiTheme="minorHAnsi" w:hAnsiTheme="minorHAnsi"/>
          <w:i/>
          <w:u w:val="single"/>
        </w:rPr>
        <w:t>Hoja 'borrador'</w:t>
      </w:r>
    </w:p>
    <w:p w:rsidR="00DF5592" w:rsidRPr="008D01E2" w:rsidRDefault="00DF5592" w:rsidP="0079402B">
      <w:pPr>
        <w:spacing w:after="0" w:line="240" w:lineRule="auto"/>
        <w:rPr>
          <w:rFonts w:asciiTheme="minorHAnsi" w:hAnsiTheme="minorHAnsi"/>
        </w:rPr>
      </w:pPr>
      <w:r>
        <w:rPr>
          <w:rFonts w:asciiTheme="minorHAnsi" w:hAnsiTheme="minorHAnsi"/>
        </w:rPr>
        <w:t>Se recomienda utilizarla copiando en la misma la hoja 'datos iniciales'</w:t>
      </w:r>
    </w:p>
    <w:p w:rsidR="00DF5592" w:rsidRPr="008D01E2" w:rsidRDefault="00DF5592" w:rsidP="0079402B">
      <w:pPr>
        <w:spacing w:after="0" w:line="240" w:lineRule="auto"/>
        <w:rPr>
          <w:rFonts w:asciiTheme="minorHAnsi" w:hAnsiTheme="minorHAnsi"/>
          <w:b/>
          <w:bCs/>
          <w:szCs w:val="24"/>
          <w:u w:val="single"/>
        </w:rPr>
      </w:pPr>
    </w:p>
    <w:p w:rsidR="00DF5592" w:rsidRPr="005C5953" w:rsidRDefault="0079402B" w:rsidP="0079402B">
      <w:pPr>
        <w:spacing w:after="0" w:line="240" w:lineRule="auto"/>
        <w:rPr>
          <w:rFonts w:asciiTheme="minorHAnsi" w:hAnsiTheme="minorHAnsi"/>
          <w:b/>
          <w:bCs/>
          <w:szCs w:val="24"/>
        </w:rPr>
      </w:pPr>
      <w:r w:rsidRPr="005C5953">
        <w:rPr>
          <w:rFonts w:asciiTheme="minorHAnsi" w:hAnsiTheme="minorHAnsi"/>
          <w:b/>
          <w:bCs/>
          <w:szCs w:val="24"/>
        </w:rPr>
        <w:t>4.- procedimiento</w:t>
      </w:r>
    </w:p>
    <w:p w:rsidR="00DF5592" w:rsidRPr="00953859" w:rsidRDefault="00DF5592" w:rsidP="0079402B">
      <w:pPr>
        <w:pStyle w:val="Textoindependiente"/>
        <w:rPr>
          <w:rFonts w:asciiTheme="minorHAnsi" w:hAnsiTheme="minorHAnsi"/>
          <w:sz w:val="22"/>
          <w:szCs w:val="22"/>
        </w:rPr>
      </w:pPr>
      <w:r w:rsidRPr="00953859">
        <w:rPr>
          <w:rFonts w:asciiTheme="minorHAnsi" w:hAnsiTheme="minorHAnsi"/>
          <w:sz w:val="22"/>
          <w:szCs w:val="22"/>
        </w:rPr>
        <w:t>Se desea conocer su opinión sobre diferentes aspectos:</w:t>
      </w:r>
    </w:p>
    <w:p w:rsidR="00DF5592" w:rsidRPr="00953859" w:rsidRDefault="00DF5592" w:rsidP="0079402B">
      <w:pPr>
        <w:pStyle w:val="Textoindependiente"/>
        <w:rPr>
          <w:rFonts w:asciiTheme="minorHAnsi" w:hAnsiTheme="minorHAnsi"/>
          <w:sz w:val="22"/>
          <w:szCs w:val="22"/>
        </w:rPr>
      </w:pPr>
      <w:r w:rsidRPr="00953859">
        <w:rPr>
          <w:rFonts w:asciiTheme="minorHAnsi" w:hAnsiTheme="minorHAnsi"/>
          <w:sz w:val="22"/>
          <w:szCs w:val="22"/>
        </w:rPr>
        <w:t>¿Qué unidad elegiría para medir la actividad de las furgonetas de reparto?</w:t>
      </w:r>
    </w:p>
    <w:p w:rsidR="00DF5592" w:rsidRPr="00953859" w:rsidRDefault="00DF5592" w:rsidP="0079402B">
      <w:pPr>
        <w:numPr>
          <w:ilvl w:val="0"/>
          <w:numId w:val="69"/>
        </w:numPr>
        <w:spacing w:after="0" w:line="240" w:lineRule="auto"/>
        <w:jc w:val="both"/>
        <w:rPr>
          <w:rFonts w:asciiTheme="minorHAnsi" w:hAnsiTheme="minorHAnsi"/>
        </w:rPr>
      </w:pPr>
      <w:r w:rsidRPr="00953859">
        <w:rPr>
          <w:rFonts w:asciiTheme="minorHAnsi" w:hAnsiTheme="minorHAnsi"/>
        </w:rPr>
        <w:t>los pedidos servidos</w:t>
      </w:r>
    </w:p>
    <w:p w:rsidR="00DF5592" w:rsidRPr="00953859" w:rsidRDefault="00DF5592" w:rsidP="0079402B">
      <w:pPr>
        <w:numPr>
          <w:ilvl w:val="0"/>
          <w:numId w:val="69"/>
        </w:numPr>
        <w:spacing w:after="0" w:line="240" w:lineRule="auto"/>
        <w:jc w:val="both"/>
        <w:rPr>
          <w:rFonts w:asciiTheme="minorHAnsi" w:hAnsiTheme="minorHAnsi"/>
        </w:rPr>
      </w:pPr>
      <w:r w:rsidRPr="00953859">
        <w:rPr>
          <w:rFonts w:asciiTheme="minorHAnsi" w:hAnsiTheme="minorHAnsi"/>
        </w:rPr>
        <w:t>las cajas servidas</w:t>
      </w:r>
    </w:p>
    <w:p w:rsidR="00DF5592" w:rsidRPr="00953859" w:rsidRDefault="00DF5592" w:rsidP="0079402B">
      <w:pPr>
        <w:numPr>
          <w:ilvl w:val="0"/>
          <w:numId w:val="69"/>
        </w:numPr>
        <w:spacing w:after="0" w:line="240" w:lineRule="auto"/>
        <w:jc w:val="both"/>
        <w:rPr>
          <w:rFonts w:asciiTheme="minorHAnsi" w:hAnsiTheme="minorHAnsi"/>
        </w:rPr>
      </w:pPr>
      <w:r w:rsidRPr="00953859">
        <w:rPr>
          <w:rFonts w:asciiTheme="minorHAnsi" w:hAnsiTheme="minorHAnsi"/>
        </w:rPr>
        <w:t>kilómetros recorridos</w:t>
      </w:r>
    </w:p>
    <w:p w:rsidR="00DF5592" w:rsidRPr="00953859" w:rsidRDefault="00DF5592" w:rsidP="0079402B">
      <w:pPr>
        <w:numPr>
          <w:ilvl w:val="0"/>
          <w:numId w:val="69"/>
        </w:numPr>
        <w:spacing w:after="0" w:line="240" w:lineRule="auto"/>
        <w:jc w:val="both"/>
        <w:rPr>
          <w:rFonts w:asciiTheme="minorHAnsi" w:hAnsiTheme="minorHAnsi"/>
        </w:rPr>
      </w:pPr>
      <w:r w:rsidRPr="00953859">
        <w:rPr>
          <w:rFonts w:asciiTheme="minorHAnsi" w:hAnsiTheme="minorHAnsi"/>
        </w:rPr>
        <w:t>kilos</w:t>
      </w:r>
    </w:p>
    <w:p w:rsidR="00DF5592" w:rsidRPr="00953859" w:rsidRDefault="00DF5592" w:rsidP="0079402B">
      <w:pPr>
        <w:numPr>
          <w:ilvl w:val="0"/>
          <w:numId w:val="69"/>
        </w:numPr>
        <w:spacing w:after="0" w:line="240" w:lineRule="auto"/>
        <w:jc w:val="both"/>
        <w:rPr>
          <w:rFonts w:asciiTheme="minorHAnsi" w:hAnsiTheme="minorHAnsi"/>
        </w:rPr>
      </w:pPr>
      <w:r w:rsidRPr="00953859">
        <w:rPr>
          <w:rFonts w:asciiTheme="minorHAnsi" w:hAnsiTheme="minorHAnsi"/>
        </w:rPr>
        <w:t>un fijo diario y un variable en función de la productividad y el trabajo</w:t>
      </w:r>
    </w:p>
    <w:p w:rsidR="00DF5592" w:rsidRPr="00953859" w:rsidRDefault="00DF5592" w:rsidP="0079402B">
      <w:pPr>
        <w:numPr>
          <w:ilvl w:val="0"/>
          <w:numId w:val="69"/>
        </w:numPr>
        <w:spacing w:after="0" w:line="240" w:lineRule="auto"/>
        <w:jc w:val="both"/>
        <w:rPr>
          <w:rFonts w:asciiTheme="minorHAnsi" w:hAnsiTheme="minorHAnsi"/>
        </w:rPr>
      </w:pPr>
      <w:r w:rsidRPr="00953859">
        <w:rPr>
          <w:rFonts w:asciiTheme="minorHAnsi" w:hAnsiTheme="minorHAnsi"/>
        </w:rPr>
        <w:t>otro sistema</w:t>
      </w:r>
    </w:p>
    <w:p w:rsidR="00DF5592" w:rsidRPr="00953859" w:rsidRDefault="00DF5592" w:rsidP="0079402B">
      <w:pPr>
        <w:pStyle w:val="Textoindependiente"/>
        <w:rPr>
          <w:rFonts w:asciiTheme="minorHAnsi" w:hAnsiTheme="minorHAnsi"/>
          <w:sz w:val="22"/>
          <w:szCs w:val="22"/>
        </w:rPr>
      </w:pPr>
      <w:r w:rsidRPr="00953859">
        <w:rPr>
          <w:rFonts w:asciiTheme="minorHAnsi" w:hAnsiTheme="minorHAnsi"/>
          <w:sz w:val="22"/>
          <w:szCs w:val="22"/>
        </w:rPr>
        <w:t xml:space="preserve">Si las furgonetas de reparto pertenecen a autónomos que trabajan  en exclusiva para la empresa </w:t>
      </w:r>
    </w:p>
    <w:p w:rsidR="00DF5592" w:rsidRPr="00953859" w:rsidRDefault="00DF5592" w:rsidP="002D0A99">
      <w:pPr>
        <w:numPr>
          <w:ilvl w:val="0"/>
          <w:numId w:val="94"/>
        </w:numPr>
        <w:spacing w:after="0" w:line="240" w:lineRule="auto"/>
        <w:jc w:val="both"/>
        <w:rPr>
          <w:rFonts w:asciiTheme="minorHAnsi" w:hAnsiTheme="minorHAnsi"/>
        </w:rPr>
      </w:pPr>
      <w:r w:rsidRPr="00953859">
        <w:rPr>
          <w:rFonts w:asciiTheme="minorHAnsi" w:hAnsiTheme="minorHAnsi"/>
        </w:rPr>
        <w:t>¿Le parece que las rutas están compensadas?</w:t>
      </w:r>
    </w:p>
    <w:p w:rsidR="00DF5592" w:rsidRPr="00953859" w:rsidRDefault="00DF5592" w:rsidP="002D0A99">
      <w:pPr>
        <w:numPr>
          <w:ilvl w:val="0"/>
          <w:numId w:val="94"/>
        </w:numPr>
        <w:spacing w:after="0" w:line="240" w:lineRule="auto"/>
        <w:jc w:val="both"/>
        <w:rPr>
          <w:rFonts w:asciiTheme="minorHAnsi" w:hAnsiTheme="minorHAnsi"/>
        </w:rPr>
      </w:pPr>
      <w:r w:rsidRPr="00953859">
        <w:rPr>
          <w:rFonts w:asciiTheme="minorHAnsi" w:hAnsiTheme="minorHAnsi"/>
        </w:rPr>
        <w:t>¿En base a qué criterios organizaría la retribución, teniendo en cuenta el nivel de actividad?</w:t>
      </w:r>
    </w:p>
    <w:p w:rsidR="00DF5592" w:rsidRPr="00953859" w:rsidRDefault="00DF5592" w:rsidP="0079402B">
      <w:pPr>
        <w:pStyle w:val="Textoindependiente"/>
        <w:rPr>
          <w:rFonts w:asciiTheme="minorHAnsi" w:hAnsiTheme="minorHAnsi"/>
          <w:sz w:val="22"/>
          <w:szCs w:val="22"/>
        </w:rPr>
      </w:pPr>
      <w:r w:rsidRPr="00953859">
        <w:rPr>
          <w:rFonts w:asciiTheme="minorHAnsi" w:hAnsiTheme="minorHAnsi"/>
          <w:sz w:val="22"/>
          <w:szCs w:val="22"/>
        </w:rPr>
        <w:t xml:space="preserve">Análisis de fluctuaciones diarias, </w:t>
      </w:r>
    </w:p>
    <w:p w:rsidR="00DF5592" w:rsidRPr="00953859" w:rsidRDefault="00DF5592" w:rsidP="002D0A99">
      <w:pPr>
        <w:numPr>
          <w:ilvl w:val="0"/>
          <w:numId w:val="52"/>
        </w:numPr>
        <w:spacing w:after="0" w:line="240" w:lineRule="auto"/>
        <w:ind w:firstLine="207"/>
        <w:jc w:val="both"/>
        <w:rPr>
          <w:rFonts w:asciiTheme="minorHAnsi" w:hAnsiTheme="minorHAnsi"/>
        </w:rPr>
      </w:pPr>
      <w:r w:rsidRPr="00953859">
        <w:rPr>
          <w:rFonts w:asciiTheme="minorHAnsi" w:hAnsiTheme="minorHAnsi"/>
        </w:rPr>
        <w:t>¿Opina que hay fluctuación diaria en la actividad de reparto?</w:t>
      </w:r>
    </w:p>
    <w:p w:rsidR="00DF5592" w:rsidRPr="00953859" w:rsidRDefault="00DF5592" w:rsidP="002D0A99">
      <w:pPr>
        <w:numPr>
          <w:ilvl w:val="0"/>
          <w:numId w:val="96"/>
        </w:numPr>
        <w:spacing w:after="0" w:line="240" w:lineRule="auto"/>
        <w:jc w:val="both"/>
        <w:rPr>
          <w:rFonts w:asciiTheme="minorHAnsi" w:hAnsiTheme="minorHAnsi"/>
        </w:rPr>
      </w:pPr>
      <w:r w:rsidRPr="00953859">
        <w:rPr>
          <w:rFonts w:asciiTheme="minorHAnsi" w:hAnsiTheme="minorHAnsi"/>
        </w:rPr>
        <w:t>Si es así, ¿cómo hará frente a las puntas y cómo a los valles de actividad?</w:t>
      </w:r>
    </w:p>
    <w:p w:rsidR="00DF5592" w:rsidRPr="00953859" w:rsidRDefault="00DF5592" w:rsidP="0079402B">
      <w:pPr>
        <w:spacing w:after="0" w:line="240" w:lineRule="auto"/>
        <w:rPr>
          <w:rFonts w:asciiTheme="minorHAnsi" w:hAnsiTheme="minorHAnsi"/>
          <w:u w:val="single"/>
        </w:rPr>
      </w:pPr>
      <w:r>
        <w:rPr>
          <w:rFonts w:asciiTheme="minorHAnsi" w:hAnsiTheme="minorHAnsi"/>
        </w:rPr>
        <w:t>Notas</w:t>
      </w:r>
    </w:p>
    <w:p w:rsidR="00DF5592" w:rsidRPr="00953859" w:rsidRDefault="00DF5592" w:rsidP="0079402B">
      <w:pPr>
        <w:spacing w:after="0" w:line="240" w:lineRule="auto"/>
        <w:ind w:left="284"/>
        <w:rPr>
          <w:rFonts w:asciiTheme="minorHAnsi" w:hAnsiTheme="minorHAnsi"/>
        </w:rPr>
      </w:pPr>
      <w:r w:rsidRPr="00953859">
        <w:rPr>
          <w:rFonts w:asciiTheme="minorHAnsi" w:hAnsiTheme="minorHAnsi"/>
        </w:rPr>
        <w:t>Las preguntas 1 y 2 exigen el análisis a nivel de repartidor ó ruta (en este caso coinciden).</w:t>
      </w:r>
    </w:p>
    <w:p w:rsidR="00DF5592" w:rsidRPr="00953859" w:rsidRDefault="00DF5592" w:rsidP="0079402B">
      <w:pPr>
        <w:spacing w:after="0" w:line="240" w:lineRule="auto"/>
        <w:ind w:left="284"/>
        <w:rPr>
          <w:rFonts w:asciiTheme="minorHAnsi" w:hAnsiTheme="minorHAnsi"/>
        </w:rPr>
      </w:pPr>
      <w:r w:rsidRPr="00953859">
        <w:rPr>
          <w:rFonts w:asciiTheme="minorHAnsi" w:hAnsiTheme="minorHAnsi"/>
        </w:rPr>
        <w:t>La pregunta 3 exige el análisis temporal del a nivel de día (día a día)</w:t>
      </w:r>
    </w:p>
    <w:p w:rsidR="00DF5592" w:rsidRPr="0079402B" w:rsidRDefault="00DF5592" w:rsidP="0079402B">
      <w:pPr>
        <w:spacing w:after="0" w:line="240" w:lineRule="auto"/>
        <w:ind w:left="284"/>
        <w:rPr>
          <w:rFonts w:asciiTheme="minorHAnsi" w:hAnsiTheme="minorHAnsi"/>
          <w:i/>
          <w:u w:val="single"/>
        </w:rPr>
      </w:pPr>
      <w:r w:rsidRPr="0079402B">
        <w:rPr>
          <w:rFonts w:asciiTheme="minorHAnsi" w:hAnsiTheme="minorHAnsi"/>
          <w:i/>
          <w:u w:val="single"/>
        </w:rPr>
        <w:t>Hoja 'rutas'</w:t>
      </w:r>
    </w:p>
    <w:p w:rsidR="00DF5592" w:rsidRDefault="00DF5592" w:rsidP="0079402B">
      <w:pPr>
        <w:spacing w:after="0" w:line="240" w:lineRule="auto"/>
        <w:ind w:left="709"/>
        <w:rPr>
          <w:rFonts w:asciiTheme="minorHAnsi" w:hAnsiTheme="minorHAnsi"/>
        </w:rPr>
      </w:pPr>
      <w:r>
        <w:rPr>
          <w:rFonts w:asciiTheme="minorHAnsi" w:hAnsiTheme="minorHAnsi"/>
        </w:rPr>
        <w:t>Es una tabla dinámica a nivel de repartidor o ruta (son rutas fijas, cada ruta asignada a un repartidor) que contiene los ítems: fecha, kilos, cajas, pedidos, kilómetros.</w:t>
      </w:r>
    </w:p>
    <w:p w:rsidR="00DF5592" w:rsidRPr="0088686C" w:rsidRDefault="00DF5592" w:rsidP="0079402B">
      <w:pPr>
        <w:spacing w:after="0" w:line="240" w:lineRule="auto"/>
        <w:ind w:left="709"/>
        <w:rPr>
          <w:rFonts w:asciiTheme="minorHAnsi" w:hAnsiTheme="minorHAnsi"/>
        </w:rPr>
      </w:pPr>
      <w:r>
        <w:rPr>
          <w:rFonts w:asciiTheme="minorHAnsi" w:hAnsiTheme="minorHAnsi"/>
        </w:rPr>
        <w:t>Se han añadido gráficos de los diferentes conceptos.</w:t>
      </w:r>
    </w:p>
    <w:p w:rsidR="00DF5592" w:rsidRPr="0079402B" w:rsidRDefault="00DF5592" w:rsidP="0079402B">
      <w:pPr>
        <w:spacing w:after="0" w:line="240" w:lineRule="auto"/>
        <w:ind w:left="284"/>
        <w:rPr>
          <w:rFonts w:asciiTheme="minorHAnsi" w:hAnsiTheme="minorHAnsi"/>
          <w:i/>
          <w:u w:val="single"/>
        </w:rPr>
      </w:pPr>
      <w:r w:rsidRPr="0079402B">
        <w:rPr>
          <w:rFonts w:asciiTheme="minorHAnsi" w:hAnsiTheme="minorHAnsi"/>
          <w:i/>
          <w:u w:val="single"/>
        </w:rPr>
        <w:t>Hoja 'diario'</w:t>
      </w:r>
    </w:p>
    <w:p w:rsidR="00DF5592" w:rsidRPr="0088686C" w:rsidRDefault="00DF5592" w:rsidP="0079402B">
      <w:pPr>
        <w:spacing w:after="0" w:line="240" w:lineRule="auto"/>
        <w:ind w:left="709"/>
        <w:rPr>
          <w:rFonts w:asciiTheme="minorHAnsi" w:hAnsiTheme="minorHAnsi"/>
        </w:rPr>
      </w:pPr>
      <w:r>
        <w:rPr>
          <w:rFonts w:asciiTheme="minorHAnsi" w:hAnsiTheme="minorHAnsi"/>
        </w:rPr>
        <w:t>Es una tabla dinámica a nivel de día. Contiene los diversos conceptos: kilos, cajas, pedidos, kilómetros. Se han añadido gráficos de los diferentes conceptos.</w:t>
      </w:r>
    </w:p>
    <w:p w:rsidR="00DF5592" w:rsidRDefault="00DF5592" w:rsidP="0079402B">
      <w:pPr>
        <w:spacing w:after="0" w:line="240" w:lineRule="auto"/>
        <w:ind w:left="708"/>
        <w:rPr>
          <w:rFonts w:ascii="Book Antiqua" w:hAnsi="Book Antiqua"/>
        </w:rPr>
      </w:pPr>
    </w:p>
    <w:p w:rsidR="00DF5592" w:rsidRPr="008D01E2" w:rsidRDefault="0079402B" w:rsidP="0079402B">
      <w:pPr>
        <w:spacing w:after="0" w:line="240" w:lineRule="auto"/>
        <w:rPr>
          <w:rFonts w:asciiTheme="minorHAnsi" w:hAnsiTheme="minorHAnsi"/>
          <w:b/>
          <w:szCs w:val="24"/>
        </w:rPr>
      </w:pPr>
      <w:r w:rsidRPr="008D01E2">
        <w:rPr>
          <w:rFonts w:asciiTheme="minorHAnsi" w:hAnsiTheme="minorHAnsi"/>
          <w:b/>
          <w:szCs w:val="24"/>
        </w:rPr>
        <w:t>5.- comentarios</w:t>
      </w:r>
    </w:p>
    <w:p w:rsidR="00DF5592" w:rsidRDefault="00DF5592" w:rsidP="0079402B">
      <w:pPr>
        <w:pStyle w:val="Textoindependiente"/>
        <w:rPr>
          <w:rFonts w:asciiTheme="minorHAnsi" w:hAnsiTheme="minorHAnsi"/>
          <w:bCs/>
          <w:sz w:val="22"/>
          <w:szCs w:val="22"/>
        </w:rPr>
      </w:pPr>
      <w:r w:rsidRPr="00563255">
        <w:rPr>
          <w:rFonts w:asciiTheme="minorHAnsi" w:hAnsiTheme="minorHAnsi"/>
          <w:bCs/>
          <w:sz w:val="22"/>
          <w:szCs w:val="22"/>
        </w:rPr>
        <w:t>El análisis del reparto a nivel de ruta/repartidor indica que las rutas están bastante equilibradas en los diferentes parámetros</w:t>
      </w:r>
      <w:r w:rsidR="0079402B">
        <w:rPr>
          <w:rFonts w:asciiTheme="minorHAnsi" w:hAnsiTheme="minorHAnsi"/>
          <w:bCs/>
          <w:sz w:val="22"/>
          <w:szCs w:val="22"/>
        </w:rPr>
        <w:t>.</w:t>
      </w:r>
    </w:p>
    <w:p w:rsidR="00DF5592" w:rsidRPr="00563255" w:rsidRDefault="00DF5592" w:rsidP="0079402B">
      <w:pPr>
        <w:pStyle w:val="Textoindependiente"/>
        <w:rPr>
          <w:rFonts w:asciiTheme="minorHAnsi" w:hAnsiTheme="minorHAnsi"/>
          <w:bCs/>
          <w:sz w:val="22"/>
          <w:szCs w:val="22"/>
        </w:rPr>
      </w:pPr>
      <w:r w:rsidRPr="00563255">
        <w:rPr>
          <w:rFonts w:asciiTheme="minorHAnsi" w:hAnsiTheme="minorHAnsi"/>
          <w:bCs/>
          <w:sz w:val="22"/>
          <w:szCs w:val="22"/>
        </w:rPr>
        <w:t xml:space="preserve">La solución a </w:t>
      </w:r>
      <w:r>
        <w:rPr>
          <w:rFonts w:asciiTheme="minorHAnsi" w:hAnsiTheme="minorHAnsi"/>
          <w:bCs/>
          <w:sz w:val="22"/>
          <w:szCs w:val="22"/>
        </w:rPr>
        <w:t>la</w:t>
      </w:r>
      <w:r w:rsidRPr="00563255">
        <w:rPr>
          <w:rFonts w:asciiTheme="minorHAnsi" w:hAnsiTheme="minorHAnsi"/>
          <w:bCs/>
          <w:sz w:val="22"/>
          <w:szCs w:val="22"/>
        </w:rPr>
        <w:t xml:space="preserve">s preguntas </w:t>
      </w:r>
      <w:r>
        <w:rPr>
          <w:rFonts w:asciiTheme="minorHAnsi" w:hAnsiTheme="minorHAnsi"/>
          <w:bCs/>
          <w:sz w:val="22"/>
          <w:szCs w:val="22"/>
        </w:rPr>
        <w:t xml:space="preserve">planteadas anteriormente </w:t>
      </w:r>
      <w:r w:rsidRPr="00563255">
        <w:rPr>
          <w:rFonts w:asciiTheme="minorHAnsi" w:hAnsiTheme="minorHAnsi"/>
          <w:bCs/>
          <w:sz w:val="22"/>
          <w:szCs w:val="22"/>
        </w:rPr>
        <w:t>no es fácil. Y existen múltiples soluciones. Los métodos que se suelen utilizar son:</w:t>
      </w:r>
    </w:p>
    <w:p w:rsidR="00DF5592" w:rsidRDefault="00DF5592" w:rsidP="0079402B">
      <w:pPr>
        <w:pStyle w:val="Textoindependiente"/>
        <w:numPr>
          <w:ilvl w:val="0"/>
          <w:numId w:val="70"/>
        </w:numPr>
        <w:rPr>
          <w:rFonts w:asciiTheme="minorHAnsi" w:hAnsiTheme="minorHAnsi"/>
          <w:bCs/>
          <w:sz w:val="22"/>
          <w:szCs w:val="22"/>
        </w:rPr>
      </w:pPr>
      <w:r w:rsidRPr="00563255">
        <w:rPr>
          <w:rFonts w:asciiTheme="minorHAnsi" w:hAnsiTheme="minorHAnsi"/>
          <w:bCs/>
          <w:sz w:val="22"/>
          <w:szCs w:val="22"/>
        </w:rPr>
        <w:t xml:space="preserve">Un fijo al día que suponga alrededor del 50 – 75% </w:t>
      </w:r>
      <w:r w:rsidR="0079402B">
        <w:rPr>
          <w:rFonts w:asciiTheme="minorHAnsi" w:hAnsiTheme="minorHAnsi"/>
          <w:bCs/>
          <w:sz w:val="22"/>
          <w:szCs w:val="22"/>
        </w:rPr>
        <w:t xml:space="preserve">del ingreso para el repartidor </w:t>
      </w:r>
      <w:r w:rsidR="0079402B" w:rsidRPr="00563255">
        <w:rPr>
          <w:rFonts w:asciiTheme="minorHAnsi" w:hAnsiTheme="minorHAnsi"/>
          <w:bCs/>
          <w:sz w:val="22"/>
          <w:szCs w:val="22"/>
        </w:rPr>
        <w:t xml:space="preserve">y </w:t>
      </w:r>
      <w:r w:rsidRPr="00563255">
        <w:rPr>
          <w:rFonts w:asciiTheme="minorHAnsi" w:hAnsiTheme="minorHAnsi"/>
          <w:bCs/>
          <w:sz w:val="22"/>
          <w:szCs w:val="22"/>
        </w:rPr>
        <w:t xml:space="preserve">un porcentaje variable: 50 – 25% en función de las </w:t>
      </w:r>
      <w:r w:rsidR="0079402B">
        <w:rPr>
          <w:rFonts w:asciiTheme="minorHAnsi" w:hAnsiTheme="minorHAnsi"/>
          <w:bCs/>
          <w:sz w:val="22"/>
          <w:szCs w:val="22"/>
        </w:rPr>
        <w:t>cuestiones</w:t>
      </w:r>
      <w:r w:rsidRPr="00563255">
        <w:rPr>
          <w:rFonts w:asciiTheme="minorHAnsi" w:hAnsiTheme="minorHAnsi"/>
          <w:bCs/>
          <w:sz w:val="22"/>
          <w:szCs w:val="22"/>
        </w:rPr>
        <w:t xml:space="preserve"> consideradas: kilos, kilómetros, </w:t>
      </w:r>
      <w:r>
        <w:rPr>
          <w:rFonts w:asciiTheme="minorHAnsi" w:hAnsiTheme="minorHAnsi"/>
          <w:bCs/>
          <w:sz w:val="22"/>
          <w:szCs w:val="22"/>
        </w:rPr>
        <w:t>pedidos</w:t>
      </w:r>
      <w:r w:rsidRPr="00563255">
        <w:rPr>
          <w:rFonts w:asciiTheme="minorHAnsi" w:hAnsiTheme="minorHAnsi"/>
          <w:bCs/>
          <w:sz w:val="22"/>
          <w:szCs w:val="22"/>
        </w:rPr>
        <w:t>, clientes. Y, ¿qué peso se le puede dar a cada una de estas variables? Puesto que son cuatro – se excluye la variable días que de alguna forma está implícitamente en las otras- a cada una se le atribuye un peso del 25% de la parte variable</w:t>
      </w:r>
      <w:r>
        <w:rPr>
          <w:rFonts w:asciiTheme="minorHAnsi" w:hAnsiTheme="minorHAnsi"/>
          <w:bCs/>
          <w:sz w:val="22"/>
          <w:szCs w:val="22"/>
        </w:rPr>
        <w:t>. Sigue existiendo la dificultad de qué nivel se exige para el cobro de ese 25%.</w:t>
      </w:r>
    </w:p>
    <w:p w:rsidR="00DF5592" w:rsidRPr="00563255" w:rsidRDefault="00DF5592" w:rsidP="0079402B">
      <w:pPr>
        <w:pStyle w:val="Textoindependiente"/>
        <w:numPr>
          <w:ilvl w:val="0"/>
          <w:numId w:val="70"/>
        </w:numPr>
        <w:rPr>
          <w:rFonts w:asciiTheme="minorHAnsi" w:hAnsiTheme="minorHAnsi"/>
          <w:bCs/>
          <w:sz w:val="22"/>
          <w:szCs w:val="22"/>
        </w:rPr>
      </w:pPr>
      <w:r w:rsidRPr="00563255">
        <w:rPr>
          <w:rFonts w:asciiTheme="minorHAnsi" w:hAnsiTheme="minorHAnsi"/>
          <w:bCs/>
          <w:sz w:val="22"/>
          <w:szCs w:val="22"/>
        </w:rPr>
        <w:t xml:space="preserve">Otra forma, en este caso que las rutas están equilibradas, un fijo al día y nos olvidamos de la parte variable. </w:t>
      </w:r>
    </w:p>
    <w:p w:rsidR="00DF5592" w:rsidRPr="00563255" w:rsidRDefault="00DF5592" w:rsidP="0079402B">
      <w:pPr>
        <w:pStyle w:val="Textoindependiente"/>
        <w:numPr>
          <w:ilvl w:val="0"/>
          <w:numId w:val="70"/>
        </w:numPr>
        <w:rPr>
          <w:rFonts w:asciiTheme="minorHAnsi" w:hAnsiTheme="minorHAnsi"/>
          <w:bCs/>
          <w:sz w:val="22"/>
          <w:szCs w:val="22"/>
        </w:rPr>
      </w:pPr>
      <w:r w:rsidRPr="00563255">
        <w:rPr>
          <w:rFonts w:asciiTheme="minorHAnsi" w:hAnsiTheme="minorHAnsi"/>
          <w:bCs/>
          <w:sz w:val="22"/>
          <w:szCs w:val="22"/>
        </w:rPr>
        <w:t>Por último, un fijo al día y un variable que dependa de las cuatro variables indicadas. La dificultad estriba en el peso que se da, por ejemplo al cliente: ¿cuántos € por cliente visitado?, y ¿por kilómetro recorrido?</w:t>
      </w:r>
      <w:r>
        <w:rPr>
          <w:rFonts w:asciiTheme="minorHAnsi" w:hAnsiTheme="minorHAnsi"/>
          <w:bCs/>
          <w:sz w:val="22"/>
          <w:szCs w:val="22"/>
        </w:rPr>
        <w:t xml:space="preserve">  No es lo mismo una ruta de ciudad (pocos kilómetro y más clientes visitados) que una ruta provincial.</w:t>
      </w:r>
    </w:p>
    <w:p w:rsidR="00DF5592" w:rsidRPr="00563255" w:rsidRDefault="00DF5592" w:rsidP="0079402B">
      <w:pPr>
        <w:pStyle w:val="Textoindependiente"/>
        <w:rPr>
          <w:rFonts w:asciiTheme="minorHAnsi" w:hAnsiTheme="minorHAnsi"/>
          <w:bCs/>
          <w:sz w:val="22"/>
          <w:szCs w:val="22"/>
        </w:rPr>
      </w:pPr>
      <w:r w:rsidRPr="00563255">
        <w:rPr>
          <w:rFonts w:asciiTheme="minorHAnsi" w:hAnsiTheme="minorHAnsi"/>
          <w:bCs/>
          <w:sz w:val="22"/>
          <w:szCs w:val="22"/>
        </w:rPr>
        <w:t>Otro aspecto interesante es el de la sustituibilidad.  ¿Conviene rotar mensualmente las rutas? Opinable. Presenta una ventaja para los casos de enfermedad, cambio de empresa por el repartidor, y vacaciones. Como inconveniente: menos eficiencia al comienzo del período de rotación.</w:t>
      </w:r>
    </w:p>
    <w:p w:rsidR="00DF5592" w:rsidRPr="00563255" w:rsidRDefault="00DF5592" w:rsidP="0079402B">
      <w:pPr>
        <w:pStyle w:val="Textoindependiente"/>
        <w:rPr>
          <w:rFonts w:asciiTheme="minorHAnsi" w:hAnsiTheme="minorHAnsi"/>
          <w:bCs/>
          <w:sz w:val="22"/>
          <w:szCs w:val="22"/>
        </w:rPr>
      </w:pPr>
      <w:r w:rsidRPr="00563255">
        <w:rPr>
          <w:rFonts w:asciiTheme="minorHAnsi" w:hAnsiTheme="minorHAnsi"/>
          <w:bCs/>
          <w:sz w:val="22"/>
          <w:szCs w:val="22"/>
        </w:rPr>
        <w:t>Esta alternancia en las rutas no tiene por qué ser que todos los repartidores pasen por todas las rutas, sino que cada repartidor opere en dos ó tres de ellas.</w:t>
      </w:r>
    </w:p>
    <w:p w:rsidR="00DF5592" w:rsidRPr="00563255" w:rsidRDefault="00DF5592" w:rsidP="0079402B">
      <w:pPr>
        <w:pStyle w:val="Textoindependiente"/>
        <w:rPr>
          <w:rFonts w:asciiTheme="minorHAnsi" w:hAnsiTheme="minorHAnsi"/>
          <w:bCs/>
          <w:sz w:val="22"/>
          <w:szCs w:val="22"/>
        </w:rPr>
      </w:pPr>
      <w:r w:rsidRPr="00563255">
        <w:rPr>
          <w:rFonts w:asciiTheme="minorHAnsi" w:hAnsiTheme="minorHAnsi"/>
          <w:bCs/>
          <w:sz w:val="22"/>
          <w:szCs w:val="22"/>
        </w:rPr>
        <w:t>Como se aprecia en la hoja ‘</w:t>
      </w:r>
      <w:r>
        <w:rPr>
          <w:rFonts w:asciiTheme="minorHAnsi" w:hAnsiTheme="minorHAnsi"/>
          <w:bCs/>
          <w:sz w:val="22"/>
          <w:szCs w:val="22"/>
        </w:rPr>
        <w:t>diario',</w:t>
      </w:r>
      <w:r w:rsidRPr="00563255">
        <w:rPr>
          <w:rFonts w:asciiTheme="minorHAnsi" w:hAnsiTheme="minorHAnsi"/>
          <w:bCs/>
          <w:sz w:val="22"/>
          <w:szCs w:val="22"/>
        </w:rPr>
        <w:t xml:space="preserve"> no parece que haya una fluctuación semanal. Es decir, no parece que, por ejemplo, se acentúe la actividad los fines de semana (jueves y/o  viernes), ni tampoco a fin de mes. </w:t>
      </w:r>
    </w:p>
    <w:p w:rsidR="00DF5592" w:rsidRPr="00563255" w:rsidRDefault="00DF5592" w:rsidP="0079402B">
      <w:pPr>
        <w:pStyle w:val="Textoindependiente"/>
        <w:rPr>
          <w:rFonts w:asciiTheme="minorHAnsi" w:hAnsiTheme="minorHAnsi"/>
          <w:bCs/>
          <w:sz w:val="22"/>
          <w:szCs w:val="22"/>
        </w:rPr>
      </w:pPr>
      <w:r w:rsidRPr="00563255">
        <w:rPr>
          <w:rFonts w:asciiTheme="minorHAnsi" w:hAnsiTheme="minorHAnsi"/>
          <w:bCs/>
          <w:sz w:val="22"/>
          <w:szCs w:val="22"/>
        </w:rPr>
        <w:t xml:space="preserve">El enunciado del problema indica que la actividad mensual, de un mes para otro, se mantiene bastante estable aunque haya ligeras oscilaciones de mes a mes. </w:t>
      </w:r>
    </w:p>
    <w:p w:rsidR="00DF5592" w:rsidRPr="00563255" w:rsidRDefault="00DF5592" w:rsidP="0079402B">
      <w:pPr>
        <w:pStyle w:val="Textoindependiente"/>
        <w:rPr>
          <w:rFonts w:asciiTheme="minorHAnsi" w:hAnsiTheme="minorHAnsi"/>
          <w:bCs/>
          <w:sz w:val="22"/>
          <w:szCs w:val="22"/>
        </w:rPr>
      </w:pPr>
      <w:r w:rsidRPr="00563255">
        <w:rPr>
          <w:rFonts w:asciiTheme="minorHAnsi" w:hAnsiTheme="minorHAnsi"/>
          <w:bCs/>
          <w:sz w:val="22"/>
          <w:szCs w:val="22"/>
        </w:rPr>
        <w:t xml:space="preserve">Hay un día que representa una caída brusca de actividad que tendrá su explicación en ese mes pero no se </w:t>
      </w:r>
      <w:r w:rsidR="0079402B">
        <w:rPr>
          <w:rFonts w:asciiTheme="minorHAnsi" w:hAnsiTheme="minorHAnsi"/>
          <w:bCs/>
          <w:sz w:val="22"/>
          <w:szCs w:val="22"/>
        </w:rPr>
        <w:t>aprecia</w:t>
      </w:r>
      <w:r w:rsidRPr="00563255">
        <w:rPr>
          <w:rFonts w:asciiTheme="minorHAnsi" w:hAnsiTheme="minorHAnsi"/>
          <w:bCs/>
          <w:sz w:val="22"/>
          <w:szCs w:val="22"/>
        </w:rPr>
        <w:t xml:space="preserve"> que se repita el mismo día del mes en el resto del año.  </w:t>
      </w:r>
    </w:p>
    <w:p w:rsidR="00DF5592" w:rsidRPr="00563255" w:rsidRDefault="00DF5592" w:rsidP="0079402B">
      <w:pPr>
        <w:pStyle w:val="Textoindependiente"/>
        <w:rPr>
          <w:rFonts w:asciiTheme="minorHAnsi" w:hAnsiTheme="minorHAnsi"/>
          <w:bCs/>
          <w:sz w:val="22"/>
          <w:szCs w:val="22"/>
        </w:rPr>
      </w:pPr>
      <w:r w:rsidRPr="00563255">
        <w:rPr>
          <w:rFonts w:asciiTheme="minorHAnsi" w:hAnsiTheme="minorHAnsi"/>
          <w:bCs/>
          <w:sz w:val="22"/>
          <w:szCs w:val="22"/>
        </w:rPr>
        <w:t>Estas puntas y valles de actividad</w:t>
      </w:r>
      <w:r>
        <w:rPr>
          <w:rFonts w:asciiTheme="minorHAnsi" w:hAnsiTheme="minorHAnsi"/>
          <w:bCs/>
          <w:sz w:val="22"/>
          <w:szCs w:val="22"/>
        </w:rPr>
        <w:t>, cuando las hay,</w:t>
      </w:r>
      <w:r w:rsidRPr="00563255">
        <w:rPr>
          <w:rFonts w:asciiTheme="minorHAnsi" w:hAnsiTheme="minorHAnsi"/>
          <w:bCs/>
          <w:sz w:val="22"/>
          <w:szCs w:val="22"/>
        </w:rPr>
        <w:t xml:space="preserve"> son un quebradero de cabeza para organizar el trabajo porque hay que dar respuesta eficaz a los clientes todos los días del mes y todos los meses del año. No importa el volumen de actividad de la empresa.</w:t>
      </w:r>
    </w:p>
    <w:p w:rsidR="00DF5592" w:rsidRPr="00563255" w:rsidRDefault="00DF5592" w:rsidP="0079402B">
      <w:pPr>
        <w:pStyle w:val="Textoindependiente"/>
        <w:rPr>
          <w:rFonts w:asciiTheme="minorHAnsi" w:hAnsiTheme="minorHAnsi"/>
          <w:bCs/>
          <w:sz w:val="22"/>
          <w:szCs w:val="22"/>
        </w:rPr>
      </w:pPr>
      <w:r w:rsidRPr="00563255">
        <w:rPr>
          <w:rFonts w:asciiTheme="minorHAnsi" w:hAnsiTheme="minorHAnsi"/>
          <w:bCs/>
          <w:sz w:val="22"/>
          <w:szCs w:val="22"/>
        </w:rPr>
        <w:t>La solución, si existe</w:t>
      </w:r>
      <w:r>
        <w:rPr>
          <w:rFonts w:asciiTheme="minorHAnsi" w:hAnsiTheme="minorHAnsi"/>
          <w:bCs/>
          <w:sz w:val="22"/>
          <w:szCs w:val="22"/>
        </w:rPr>
        <w:t>,</w:t>
      </w:r>
      <w:r w:rsidRPr="00563255">
        <w:rPr>
          <w:rFonts w:asciiTheme="minorHAnsi" w:hAnsiTheme="minorHAnsi"/>
          <w:bCs/>
          <w:sz w:val="22"/>
          <w:szCs w:val="22"/>
        </w:rPr>
        <w:t xml:space="preserve"> no es fácil. Entre otras cabe citar:</w:t>
      </w:r>
    </w:p>
    <w:p w:rsidR="00DF5592" w:rsidRPr="00563255" w:rsidRDefault="00DF5592" w:rsidP="0079402B">
      <w:pPr>
        <w:pStyle w:val="Textoindependiente"/>
        <w:numPr>
          <w:ilvl w:val="0"/>
          <w:numId w:val="71"/>
        </w:numPr>
        <w:rPr>
          <w:rFonts w:asciiTheme="minorHAnsi" w:hAnsiTheme="minorHAnsi"/>
          <w:sz w:val="28"/>
        </w:rPr>
      </w:pPr>
      <w:r w:rsidRPr="00563255">
        <w:rPr>
          <w:rFonts w:asciiTheme="minorHAnsi" w:hAnsiTheme="minorHAnsi"/>
          <w:bCs/>
          <w:sz w:val="22"/>
          <w:szCs w:val="22"/>
        </w:rPr>
        <w:t>Flexibilidad en horarios de trabajo, de acuerdo con los sindicatos o por convenio de empresa, de modo que un día se pueda trabajar 6 horas y otro 10…respetando las horas totales anuales / mensuales.</w:t>
      </w:r>
    </w:p>
    <w:p w:rsidR="009C0062" w:rsidRPr="009A6355" w:rsidRDefault="009C0062" w:rsidP="009C0062">
      <w:pPr>
        <w:spacing w:after="0" w:line="240" w:lineRule="auto"/>
        <w:rPr>
          <w:rFonts w:asciiTheme="minorHAnsi" w:hAnsiTheme="minorHAnsi"/>
        </w:rPr>
      </w:pPr>
    </w:p>
    <w:p w:rsidR="009C0062" w:rsidRDefault="009C0062" w:rsidP="009C0062">
      <w:pPr>
        <w:spacing w:after="0" w:line="240" w:lineRule="auto"/>
        <w:jc w:val="center"/>
        <w:rPr>
          <w:rFonts w:asciiTheme="minorHAnsi" w:hAnsiTheme="minorHAnsi"/>
          <w:b/>
        </w:rPr>
      </w:pPr>
      <w:r>
        <w:rPr>
          <w:rFonts w:asciiTheme="minorHAnsi" w:hAnsiTheme="minorHAnsi"/>
          <w:b/>
        </w:rPr>
        <w:t>------------------------------------------------------------------------------------------</w:t>
      </w:r>
    </w:p>
    <w:p w:rsidR="009C0062" w:rsidRDefault="009C0062" w:rsidP="009C0062">
      <w:pPr>
        <w:spacing w:after="0" w:line="240" w:lineRule="auto"/>
        <w:jc w:val="both"/>
        <w:rPr>
          <w:rFonts w:asciiTheme="minorHAnsi" w:hAnsiTheme="minorHAnsi"/>
          <w:b/>
        </w:rPr>
      </w:pPr>
    </w:p>
    <w:p w:rsidR="009C0062" w:rsidRDefault="009C0062" w:rsidP="009C0062">
      <w:pPr>
        <w:spacing w:after="0" w:line="240" w:lineRule="auto"/>
        <w:jc w:val="both"/>
        <w:rPr>
          <w:rFonts w:asciiTheme="minorHAnsi" w:hAnsiTheme="minorHAnsi"/>
          <w:b/>
        </w:rPr>
      </w:pPr>
    </w:p>
    <w:p w:rsidR="009C0062" w:rsidRDefault="009C0062" w:rsidP="009C0062">
      <w:pPr>
        <w:spacing w:after="0" w:line="240" w:lineRule="auto"/>
        <w:jc w:val="both"/>
        <w:rPr>
          <w:rFonts w:asciiTheme="minorHAnsi" w:hAnsiTheme="minorHAnsi"/>
          <w:b/>
        </w:rPr>
      </w:pPr>
    </w:p>
    <w:p w:rsidR="009C0062" w:rsidRDefault="00964608" w:rsidP="009C0062">
      <w:pPr>
        <w:spacing w:after="0" w:line="240" w:lineRule="auto"/>
        <w:jc w:val="both"/>
        <w:rPr>
          <w:rFonts w:asciiTheme="minorHAnsi" w:hAnsiTheme="minorHAnsi"/>
          <w:b/>
          <w:lang w:val="es-ES_tradnl"/>
        </w:rPr>
      </w:pPr>
      <w:r>
        <w:rPr>
          <w:rFonts w:asciiTheme="minorHAnsi" w:hAnsiTheme="minorHAnsi"/>
          <w:b/>
          <w:u w:val="single"/>
        </w:rPr>
        <w:t xml:space="preserve">07 </w:t>
      </w:r>
      <w:r w:rsidR="009C0062">
        <w:rPr>
          <w:rFonts w:asciiTheme="minorHAnsi" w:hAnsiTheme="minorHAnsi"/>
          <w:b/>
          <w:u w:val="single"/>
        </w:rPr>
        <w:t>TRANSPORTE 03, ANÁLISIS DE TRÁFICOS</w:t>
      </w:r>
    </w:p>
    <w:p w:rsidR="00DF5592" w:rsidRDefault="00DF5592" w:rsidP="0079402B">
      <w:pPr>
        <w:spacing w:after="0" w:line="240" w:lineRule="auto"/>
        <w:rPr>
          <w:rFonts w:asciiTheme="minorHAnsi" w:hAnsiTheme="minorHAnsi"/>
          <w:sz w:val="28"/>
        </w:rPr>
      </w:pPr>
    </w:p>
    <w:p w:rsidR="009C0062" w:rsidRPr="00FC07D9" w:rsidRDefault="009C0062" w:rsidP="009C0062">
      <w:pPr>
        <w:numPr>
          <w:ilvl w:val="12"/>
          <w:numId w:val="0"/>
        </w:numPr>
        <w:spacing w:after="0" w:line="240" w:lineRule="auto"/>
        <w:ind w:left="283" w:hanging="283"/>
        <w:rPr>
          <w:rFonts w:asciiTheme="minorHAnsi" w:hAnsiTheme="minorHAnsi"/>
          <w:b/>
          <w:szCs w:val="24"/>
        </w:rPr>
      </w:pPr>
      <w:r w:rsidRPr="00FC07D9">
        <w:rPr>
          <w:rFonts w:asciiTheme="minorHAnsi" w:hAnsiTheme="minorHAnsi"/>
          <w:b/>
          <w:szCs w:val="24"/>
        </w:rPr>
        <w:t>1.- objetivo</w:t>
      </w:r>
    </w:p>
    <w:p w:rsidR="009C0062" w:rsidRPr="0088686C" w:rsidRDefault="009C0062" w:rsidP="009C0062">
      <w:pPr>
        <w:spacing w:after="0" w:line="240" w:lineRule="auto"/>
        <w:rPr>
          <w:rFonts w:asciiTheme="minorHAnsi" w:hAnsiTheme="minorHAnsi"/>
        </w:rPr>
      </w:pPr>
      <w:r w:rsidRPr="0088686C">
        <w:rPr>
          <w:rFonts w:asciiTheme="minorHAnsi" w:hAnsiTheme="minorHAnsi"/>
        </w:rPr>
        <w:t>Utilización de una herramienta informática para un tema logístico</w:t>
      </w:r>
      <w:r>
        <w:rPr>
          <w:rFonts w:asciiTheme="minorHAnsi" w:hAnsiTheme="minorHAnsi"/>
        </w:rPr>
        <w:t xml:space="preserve">. </w:t>
      </w:r>
      <w:r w:rsidRPr="0088686C">
        <w:rPr>
          <w:rFonts w:asciiTheme="minorHAnsi" w:hAnsiTheme="minorHAnsi"/>
        </w:rPr>
        <w:t>Metodología de análisis logístico.</w:t>
      </w:r>
    </w:p>
    <w:p w:rsidR="009C0062" w:rsidRPr="0088686C" w:rsidRDefault="009C0062" w:rsidP="009C0062">
      <w:pPr>
        <w:spacing w:after="0" w:line="240" w:lineRule="auto"/>
        <w:rPr>
          <w:rFonts w:asciiTheme="minorHAnsi" w:hAnsiTheme="minorHAnsi"/>
        </w:rPr>
      </w:pPr>
      <w:r>
        <w:rPr>
          <w:rFonts w:asciiTheme="minorHAnsi" w:hAnsiTheme="minorHAnsi"/>
        </w:rPr>
        <w:t>Análisis de los tráficos de una empresa desde diferentes puntos de vista: transportista, carga completa / grupaje, destinos, volúmenes</w:t>
      </w:r>
      <w:r w:rsidRPr="0088686C">
        <w:rPr>
          <w:rFonts w:asciiTheme="minorHAnsi" w:hAnsiTheme="minorHAnsi"/>
        </w:rPr>
        <w:t>.</w:t>
      </w:r>
    </w:p>
    <w:p w:rsidR="009C0062" w:rsidRPr="0088686C" w:rsidRDefault="009C0062" w:rsidP="009C0062">
      <w:pPr>
        <w:numPr>
          <w:ilvl w:val="12"/>
          <w:numId w:val="0"/>
        </w:numPr>
        <w:spacing w:after="0" w:line="240" w:lineRule="auto"/>
        <w:ind w:left="283" w:hanging="283"/>
        <w:rPr>
          <w:rFonts w:asciiTheme="minorHAnsi" w:hAnsiTheme="minorHAnsi"/>
          <w:b/>
          <w:u w:val="single"/>
        </w:rPr>
      </w:pPr>
    </w:p>
    <w:p w:rsidR="009C0062" w:rsidRPr="00FC07D9" w:rsidRDefault="009C0062" w:rsidP="009C0062">
      <w:pPr>
        <w:numPr>
          <w:ilvl w:val="12"/>
          <w:numId w:val="0"/>
        </w:numPr>
        <w:spacing w:after="0" w:line="240" w:lineRule="auto"/>
        <w:ind w:left="283" w:hanging="283"/>
        <w:rPr>
          <w:rFonts w:asciiTheme="minorHAnsi" w:hAnsiTheme="minorHAnsi"/>
          <w:b/>
        </w:rPr>
      </w:pPr>
      <w:r w:rsidRPr="00FC07D9">
        <w:rPr>
          <w:rFonts w:asciiTheme="minorHAnsi" w:hAnsiTheme="minorHAnsi"/>
          <w:b/>
        </w:rPr>
        <w:t>2.- descripción</w:t>
      </w:r>
    </w:p>
    <w:p w:rsidR="009C0062" w:rsidRDefault="009C0062" w:rsidP="009C0062">
      <w:pPr>
        <w:spacing w:after="0" w:line="240" w:lineRule="auto"/>
        <w:rPr>
          <w:rFonts w:asciiTheme="minorHAnsi" w:hAnsiTheme="minorHAnsi"/>
        </w:rPr>
      </w:pPr>
      <w:r w:rsidRPr="0077282E">
        <w:rPr>
          <w:rFonts w:asciiTheme="minorHAnsi" w:hAnsiTheme="minorHAnsi"/>
        </w:rPr>
        <w:t xml:space="preserve">Empresa fabricante de componentes metálicos y plásticos del sector de decoración (mobiliario de cocina y oficina) ubicada en la provincia de </w:t>
      </w:r>
      <w:r>
        <w:rPr>
          <w:rFonts w:asciiTheme="minorHAnsi" w:hAnsiTheme="minorHAnsi"/>
        </w:rPr>
        <w:t>Bizkaia</w:t>
      </w:r>
      <w:r w:rsidRPr="0077282E">
        <w:rPr>
          <w:rFonts w:asciiTheme="minorHAnsi" w:hAnsiTheme="minorHAnsi"/>
        </w:rPr>
        <w:t xml:space="preserve">. </w:t>
      </w:r>
    </w:p>
    <w:p w:rsidR="009C0062" w:rsidRPr="0077282E" w:rsidRDefault="009C0062" w:rsidP="009C0062">
      <w:pPr>
        <w:spacing w:after="0" w:line="240" w:lineRule="auto"/>
        <w:rPr>
          <w:rFonts w:asciiTheme="minorHAnsi" w:hAnsiTheme="minorHAnsi"/>
        </w:rPr>
      </w:pPr>
      <w:r w:rsidRPr="0077282E">
        <w:rPr>
          <w:rFonts w:asciiTheme="minorHAnsi" w:hAnsiTheme="minorHAnsi"/>
        </w:rPr>
        <w:t>Las ventas están repartidas entre el mercado doméstico (18%) y la exportación: países de Europa (82%).</w:t>
      </w:r>
    </w:p>
    <w:p w:rsidR="009C0062" w:rsidRPr="0077282E" w:rsidRDefault="009C0062" w:rsidP="009C0062">
      <w:pPr>
        <w:spacing w:after="0" w:line="240" w:lineRule="auto"/>
        <w:rPr>
          <w:rFonts w:asciiTheme="minorHAnsi" w:hAnsiTheme="minorHAnsi"/>
        </w:rPr>
      </w:pPr>
      <w:r w:rsidRPr="0077282E">
        <w:rPr>
          <w:rFonts w:asciiTheme="minorHAnsi" w:hAnsiTheme="minorHAnsi"/>
        </w:rPr>
        <w:t>Sus productos son componentes metálicos y/o plásticos utilizados en la fabricación de estanterías, sillería, bandejas, botelleros, etc. Están paletizados, europalet de 1.000 x 1.200</w:t>
      </w:r>
      <w:r>
        <w:rPr>
          <w:rFonts w:asciiTheme="minorHAnsi" w:hAnsiTheme="minorHAnsi"/>
        </w:rPr>
        <w:t xml:space="preserve"> mm</w:t>
      </w:r>
      <w:r w:rsidRPr="0077282E">
        <w:rPr>
          <w:rFonts w:asciiTheme="minorHAnsi" w:hAnsiTheme="minorHAnsi"/>
        </w:rPr>
        <w:t xml:space="preserve"> (medidas de base) y 1.800 mm de altura y se utilizan diferentes modalidades de embalaje: cajas de cartón de diferentes tamaños para los productos medianos y pequeños; cercos de cartón con tapa para los productos de tamaño grande (60 a 90 cm).</w:t>
      </w:r>
    </w:p>
    <w:p w:rsidR="009C0062" w:rsidRPr="0077282E" w:rsidRDefault="009C0062" w:rsidP="009C0062">
      <w:pPr>
        <w:spacing w:after="0" w:line="240" w:lineRule="auto"/>
        <w:rPr>
          <w:rFonts w:asciiTheme="minorHAnsi" w:hAnsiTheme="minorHAnsi"/>
        </w:rPr>
      </w:pPr>
      <w:r w:rsidRPr="0077282E">
        <w:rPr>
          <w:rFonts w:asciiTheme="minorHAnsi" w:hAnsiTheme="minorHAnsi"/>
        </w:rPr>
        <w:t xml:space="preserve">Las características de los </w:t>
      </w:r>
      <w:r>
        <w:rPr>
          <w:rFonts w:asciiTheme="minorHAnsi" w:hAnsiTheme="minorHAnsi"/>
        </w:rPr>
        <w:t>bultos, 1,80 m de altura,</w:t>
      </w:r>
      <w:r w:rsidRPr="0077282E">
        <w:rPr>
          <w:rFonts w:asciiTheme="minorHAnsi" w:hAnsiTheme="minorHAnsi"/>
        </w:rPr>
        <w:t xml:space="preserve"> no permiten que los palets sean remontados en el camión y ello ocasiona problemas de desocupación.</w:t>
      </w:r>
    </w:p>
    <w:p w:rsidR="009C0062" w:rsidRDefault="009C0062" w:rsidP="009C0062">
      <w:pPr>
        <w:spacing w:after="0" w:line="240" w:lineRule="auto"/>
        <w:rPr>
          <w:rFonts w:asciiTheme="minorHAnsi" w:hAnsiTheme="minorHAnsi"/>
        </w:rPr>
      </w:pPr>
      <w:r w:rsidRPr="0077282E">
        <w:rPr>
          <w:rFonts w:asciiTheme="minorHAnsi" w:hAnsiTheme="minorHAnsi"/>
        </w:rPr>
        <w:t>El transporte por carretera hacia Europa se hace  bien en régimen de carga completa, bien en régimen de grupaje.</w:t>
      </w:r>
      <w:r>
        <w:rPr>
          <w:rFonts w:asciiTheme="minorHAnsi" w:hAnsiTheme="minorHAnsi"/>
        </w:rPr>
        <w:t xml:space="preserve"> Los factores de conversión son:</w:t>
      </w:r>
    </w:p>
    <w:p w:rsidR="009C0062" w:rsidRDefault="009C0062" w:rsidP="009C0062">
      <w:pPr>
        <w:spacing w:after="0" w:line="240" w:lineRule="auto"/>
        <w:ind w:firstLine="708"/>
        <w:rPr>
          <w:rFonts w:asciiTheme="minorHAnsi" w:hAnsiTheme="minorHAnsi"/>
          <w:vertAlign w:val="superscript"/>
        </w:rPr>
      </w:pPr>
      <w:r>
        <w:rPr>
          <w:rFonts w:asciiTheme="minorHAnsi" w:hAnsiTheme="minorHAnsi"/>
        </w:rPr>
        <w:tab/>
        <w:t>1 bulto = 2,1 m</w:t>
      </w:r>
      <w:r w:rsidRPr="00784047">
        <w:rPr>
          <w:rFonts w:asciiTheme="minorHAnsi" w:hAnsiTheme="minorHAnsi"/>
          <w:vertAlign w:val="superscript"/>
        </w:rPr>
        <w:t>3</w:t>
      </w:r>
      <w:r>
        <w:rPr>
          <w:rFonts w:asciiTheme="minorHAnsi" w:hAnsiTheme="minorHAnsi"/>
          <w:vertAlign w:val="superscript"/>
        </w:rPr>
        <w:t xml:space="preserve">                   </w:t>
      </w:r>
      <w:r w:rsidRPr="00784047">
        <w:rPr>
          <w:rFonts w:asciiTheme="minorHAnsi" w:hAnsiTheme="minorHAnsi"/>
        </w:rPr>
        <w:t xml:space="preserve">1 </w:t>
      </w:r>
      <w:r>
        <w:rPr>
          <w:rFonts w:asciiTheme="minorHAnsi" w:hAnsiTheme="minorHAnsi"/>
        </w:rPr>
        <w:t>m</w:t>
      </w:r>
      <w:r w:rsidRPr="00784047">
        <w:rPr>
          <w:rFonts w:asciiTheme="minorHAnsi" w:hAnsiTheme="minorHAnsi"/>
          <w:vertAlign w:val="superscript"/>
        </w:rPr>
        <w:t>3</w:t>
      </w:r>
      <w:r>
        <w:rPr>
          <w:rFonts w:asciiTheme="minorHAnsi" w:hAnsiTheme="minorHAnsi"/>
        </w:rPr>
        <w:t xml:space="preserve">     = 333 kg</w:t>
      </w:r>
    </w:p>
    <w:p w:rsidR="00BE26CD" w:rsidRDefault="00BE26CD" w:rsidP="009C0062">
      <w:pPr>
        <w:spacing w:after="0" w:line="240" w:lineRule="auto"/>
        <w:rPr>
          <w:rFonts w:asciiTheme="minorHAnsi" w:hAnsiTheme="minorHAnsi"/>
          <w:b/>
          <w:bCs/>
          <w:szCs w:val="24"/>
        </w:rPr>
      </w:pPr>
    </w:p>
    <w:p w:rsidR="009C0062" w:rsidRPr="00FC07D9" w:rsidRDefault="00BE26CD" w:rsidP="009C0062">
      <w:pPr>
        <w:spacing w:after="0" w:line="240" w:lineRule="auto"/>
        <w:rPr>
          <w:rFonts w:asciiTheme="minorHAnsi" w:hAnsiTheme="minorHAnsi"/>
          <w:b/>
          <w:bCs/>
          <w:szCs w:val="24"/>
        </w:rPr>
      </w:pPr>
      <w:r>
        <w:rPr>
          <w:rFonts w:asciiTheme="minorHAnsi" w:hAnsiTheme="minorHAnsi"/>
          <w:b/>
          <w:bCs/>
          <w:szCs w:val="24"/>
        </w:rPr>
        <w:t xml:space="preserve">  </w:t>
      </w:r>
      <w:r w:rsidR="009C0062" w:rsidRPr="00FC07D9">
        <w:rPr>
          <w:rFonts w:asciiTheme="minorHAnsi" w:hAnsiTheme="minorHAnsi"/>
          <w:b/>
          <w:bCs/>
          <w:szCs w:val="24"/>
        </w:rPr>
        <w:t>3.- datos originales</w:t>
      </w:r>
    </w:p>
    <w:p w:rsidR="009C0062" w:rsidRPr="009C0062" w:rsidRDefault="009C0062" w:rsidP="009C0062">
      <w:pPr>
        <w:spacing w:after="0" w:line="240" w:lineRule="auto"/>
        <w:rPr>
          <w:rFonts w:asciiTheme="minorHAnsi" w:hAnsiTheme="minorHAnsi"/>
          <w:i/>
          <w:u w:val="single"/>
        </w:rPr>
      </w:pPr>
      <w:r w:rsidRPr="009C0062">
        <w:rPr>
          <w:rFonts w:asciiTheme="minorHAnsi" w:hAnsiTheme="minorHAnsi"/>
          <w:i/>
          <w:u w:val="single"/>
        </w:rPr>
        <w:t>Hoja 'datos iniciales'</w:t>
      </w:r>
    </w:p>
    <w:p w:rsidR="009C0062" w:rsidRDefault="009C0062" w:rsidP="009C0062">
      <w:pPr>
        <w:spacing w:after="0" w:line="240" w:lineRule="auto"/>
        <w:ind w:left="709"/>
        <w:rPr>
          <w:rFonts w:asciiTheme="minorHAnsi" w:hAnsiTheme="minorHAnsi"/>
        </w:rPr>
      </w:pPr>
      <w:r>
        <w:rPr>
          <w:rFonts w:asciiTheme="minorHAnsi" w:hAnsiTheme="minorHAnsi"/>
        </w:rPr>
        <w:t>Contiene información de los viajes a Europa contratados por la empresa: transportista, fecha, cliente, importe facturado al cliente, número de factura, costo del transporte, régimen: G, grupaje, C, carga completa, país de destino, número de bultos.</w:t>
      </w:r>
    </w:p>
    <w:p w:rsidR="009C0062" w:rsidRDefault="009C0062" w:rsidP="009C0062">
      <w:pPr>
        <w:spacing w:after="0" w:line="240" w:lineRule="auto"/>
        <w:ind w:left="709"/>
        <w:rPr>
          <w:rFonts w:asciiTheme="minorHAnsi" w:hAnsiTheme="minorHAnsi"/>
        </w:rPr>
      </w:pPr>
      <w:r>
        <w:rPr>
          <w:rFonts w:asciiTheme="minorHAnsi" w:hAnsiTheme="minorHAnsi"/>
        </w:rPr>
        <w:t>Recuerde que en el apartado anterior se han dado los factores de conversión de bultos a m</w:t>
      </w:r>
      <w:r w:rsidRPr="00784047">
        <w:rPr>
          <w:rFonts w:asciiTheme="minorHAnsi" w:hAnsiTheme="minorHAnsi"/>
          <w:vertAlign w:val="superscript"/>
        </w:rPr>
        <w:t>3</w:t>
      </w:r>
      <w:r>
        <w:rPr>
          <w:rFonts w:asciiTheme="minorHAnsi" w:hAnsiTheme="minorHAnsi"/>
        </w:rPr>
        <w:t xml:space="preserve"> y de m</w:t>
      </w:r>
      <w:r w:rsidRPr="00784047">
        <w:rPr>
          <w:rFonts w:asciiTheme="minorHAnsi" w:hAnsiTheme="minorHAnsi"/>
          <w:vertAlign w:val="superscript"/>
        </w:rPr>
        <w:t>3</w:t>
      </w:r>
      <w:r>
        <w:rPr>
          <w:rFonts w:asciiTheme="minorHAnsi" w:hAnsiTheme="minorHAnsi"/>
        </w:rPr>
        <w:t xml:space="preserve"> a kilos.</w:t>
      </w:r>
    </w:p>
    <w:p w:rsidR="009C0062" w:rsidRPr="00A95E0D" w:rsidRDefault="009C0062" w:rsidP="009C0062">
      <w:pPr>
        <w:spacing w:after="0" w:line="240" w:lineRule="auto"/>
        <w:rPr>
          <w:rFonts w:asciiTheme="minorHAnsi" w:hAnsiTheme="minorHAnsi"/>
          <w:i/>
          <w:u w:val="single"/>
        </w:rPr>
      </w:pPr>
      <w:r w:rsidRPr="00A95E0D">
        <w:rPr>
          <w:rFonts w:asciiTheme="minorHAnsi" w:hAnsiTheme="minorHAnsi"/>
          <w:i/>
          <w:u w:val="single"/>
        </w:rPr>
        <w:t>Hoja 'borrador'</w:t>
      </w:r>
    </w:p>
    <w:p w:rsidR="009C0062" w:rsidRPr="008D01E2" w:rsidRDefault="009C0062" w:rsidP="009C0062">
      <w:pPr>
        <w:spacing w:after="0" w:line="240" w:lineRule="auto"/>
        <w:ind w:left="709"/>
        <w:rPr>
          <w:rFonts w:asciiTheme="minorHAnsi" w:hAnsiTheme="minorHAnsi"/>
        </w:rPr>
      </w:pPr>
      <w:r>
        <w:rPr>
          <w:rFonts w:asciiTheme="minorHAnsi" w:hAnsiTheme="minorHAnsi"/>
        </w:rPr>
        <w:t>Se recomienda utilizarla copiando en la misma la hoja 'datos iniciales'</w:t>
      </w:r>
    </w:p>
    <w:p w:rsidR="009C0062" w:rsidRPr="008D01E2" w:rsidRDefault="009C0062" w:rsidP="009C0062">
      <w:pPr>
        <w:spacing w:after="0" w:line="240" w:lineRule="auto"/>
        <w:rPr>
          <w:rFonts w:asciiTheme="minorHAnsi" w:hAnsiTheme="minorHAnsi"/>
          <w:b/>
          <w:bCs/>
          <w:szCs w:val="24"/>
          <w:u w:val="single"/>
        </w:rPr>
      </w:pPr>
    </w:p>
    <w:p w:rsidR="009C0062" w:rsidRPr="00FC07D9" w:rsidRDefault="009C0062" w:rsidP="009C0062">
      <w:pPr>
        <w:spacing w:after="0" w:line="240" w:lineRule="auto"/>
        <w:rPr>
          <w:rFonts w:asciiTheme="minorHAnsi" w:hAnsiTheme="minorHAnsi"/>
          <w:b/>
          <w:bCs/>
          <w:szCs w:val="24"/>
        </w:rPr>
      </w:pPr>
      <w:r w:rsidRPr="00FC07D9">
        <w:rPr>
          <w:rFonts w:asciiTheme="minorHAnsi" w:hAnsiTheme="minorHAnsi"/>
          <w:b/>
          <w:bCs/>
          <w:szCs w:val="24"/>
        </w:rPr>
        <w:t>4.- procedimiento</w:t>
      </w:r>
    </w:p>
    <w:p w:rsidR="009C0062" w:rsidRPr="009C0062" w:rsidRDefault="009C0062" w:rsidP="009C0062">
      <w:pPr>
        <w:spacing w:after="0" w:line="240" w:lineRule="auto"/>
        <w:rPr>
          <w:rFonts w:asciiTheme="minorHAnsi" w:hAnsiTheme="minorHAnsi"/>
          <w:i/>
          <w:u w:val="single"/>
        </w:rPr>
      </w:pPr>
      <w:r w:rsidRPr="009C0062">
        <w:rPr>
          <w:rFonts w:asciiTheme="minorHAnsi" w:hAnsiTheme="minorHAnsi"/>
          <w:i/>
          <w:u w:val="single"/>
        </w:rPr>
        <w:t>Hoja 'carga completa - grupaje'</w:t>
      </w:r>
    </w:p>
    <w:p w:rsidR="009C0062" w:rsidRDefault="009C0062" w:rsidP="009C0062">
      <w:pPr>
        <w:spacing w:after="0" w:line="240" w:lineRule="auto"/>
        <w:ind w:left="709"/>
        <w:rPr>
          <w:rFonts w:asciiTheme="minorHAnsi" w:hAnsiTheme="minorHAnsi"/>
        </w:rPr>
      </w:pPr>
      <w:r>
        <w:rPr>
          <w:rFonts w:asciiTheme="minorHAnsi" w:hAnsiTheme="minorHAnsi"/>
        </w:rPr>
        <w:t>En sucesivas columnas se obtiene, a nivel de envío o expedición:</w:t>
      </w:r>
    </w:p>
    <w:p w:rsidR="009C0062" w:rsidRDefault="009C0062" w:rsidP="009C0062">
      <w:pPr>
        <w:numPr>
          <w:ilvl w:val="0"/>
          <w:numId w:val="72"/>
        </w:numPr>
        <w:spacing w:after="0" w:line="240" w:lineRule="auto"/>
        <w:ind w:left="2137"/>
        <w:jc w:val="both"/>
        <w:rPr>
          <w:rFonts w:asciiTheme="minorHAnsi" w:hAnsiTheme="minorHAnsi"/>
        </w:rPr>
      </w:pPr>
      <w:r>
        <w:rPr>
          <w:rFonts w:asciiTheme="minorHAnsi" w:hAnsiTheme="minorHAnsi"/>
        </w:rPr>
        <w:t>m</w:t>
      </w:r>
      <w:r w:rsidRPr="00784047">
        <w:rPr>
          <w:rFonts w:asciiTheme="minorHAnsi" w:hAnsiTheme="minorHAnsi"/>
          <w:vertAlign w:val="superscript"/>
        </w:rPr>
        <w:t>3</w:t>
      </w:r>
    </w:p>
    <w:p w:rsidR="009C0062" w:rsidRDefault="009C0062" w:rsidP="009C0062">
      <w:pPr>
        <w:numPr>
          <w:ilvl w:val="0"/>
          <w:numId w:val="72"/>
        </w:numPr>
        <w:spacing w:after="0" w:line="240" w:lineRule="auto"/>
        <w:ind w:left="2137"/>
        <w:jc w:val="both"/>
        <w:rPr>
          <w:rFonts w:asciiTheme="minorHAnsi" w:hAnsiTheme="minorHAnsi"/>
        </w:rPr>
      </w:pPr>
      <w:r>
        <w:rPr>
          <w:rFonts w:asciiTheme="minorHAnsi" w:hAnsiTheme="minorHAnsi"/>
        </w:rPr>
        <w:t>kilos</w:t>
      </w:r>
    </w:p>
    <w:p w:rsidR="009C0062" w:rsidRDefault="009C0062" w:rsidP="009C0062">
      <w:pPr>
        <w:numPr>
          <w:ilvl w:val="0"/>
          <w:numId w:val="72"/>
        </w:numPr>
        <w:spacing w:after="0" w:line="240" w:lineRule="auto"/>
        <w:ind w:left="2137"/>
        <w:jc w:val="both"/>
        <w:rPr>
          <w:rFonts w:asciiTheme="minorHAnsi" w:hAnsiTheme="minorHAnsi"/>
        </w:rPr>
      </w:pPr>
      <w:r>
        <w:rPr>
          <w:rFonts w:asciiTheme="minorHAnsi" w:hAnsiTheme="minorHAnsi"/>
        </w:rPr>
        <w:t>costo m</w:t>
      </w:r>
      <w:r w:rsidRPr="00784047">
        <w:rPr>
          <w:rFonts w:asciiTheme="minorHAnsi" w:hAnsiTheme="minorHAnsi"/>
          <w:vertAlign w:val="superscript"/>
        </w:rPr>
        <w:t>3</w:t>
      </w:r>
    </w:p>
    <w:p w:rsidR="009C0062" w:rsidRDefault="009C0062" w:rsidP="009C0062">
      <w:pPr>
        <w:numPr>
          <w:ilvl w:val="0"/>
          <w:numId w:val="72"/>
        </w:numPr>
        <w:spacing w:after="0" w:line="240" w:lineRule="auto"/>
        <w:ind w:left="2137"/>
        <w:jc w:val="both"/>
        <w:rPr>
          <w:rFonts w:asciiTheme="minorHAnsi" w:hAnsiTheme="minorHAnsi"/>
        </w:rPr>
      </w:pPr>
      <w:r>
        <w:rPr>
          <w:rFonts w:asciiTheme="minorHAnsi" w:hAnsiTheme="minorHAnsi"/>
        </w:rPr>
        <w:t>costo kilo</w:t>
      </w:r>
    </w:p>
    <w:p w:rsidR="009C0062" w:rsidRDefault="009C0062" w:rsidP="009C0062">
      <w:pPr>
        <w:numPr>
          <w:ilvl w:val="0"/>
          <w:numId w:val="72"/>
        </w:numPr>
        <w:spacing w:after="0" w:line="240" w:lineRule="auto"/>
        <w:ind w:left="2137"/>
        <w:jc w:val="both"/>
        <w:rPr>
          <w:rFonts w:asciiTheme="minorHAnsi" w:hAnsiTheme="minorHAnsi"/>
        </w:rPr>
      </w:pPr>
      <w:r>
        <w:rPr>
          <w:rFonts w:asciiTheme="minorHAnsi" w:hAnsiTheme="minorHAnsi"/>
        </w:rPr>
        <w:t>% costo tráfico sobre importe facturado</w:t>
      </w:r>
    </w:p>
    <w:p w:rsidR="009C0062" w:rsidRDefault="009C0062" w:rsidP="009C0062">
      <w:pPr>
        <w:spacing w:after="0" w:line="240" w:lineRule="auto"/>
        <w:ind w:left="709"/>
        <w:rPr>
          <w:rFonts w:asciiTheme="minorHAnsi" w:hAnsiTheme="minorHAnsi"/>
          <w:u w:val="single"/>
        </w:rPr>
      </w:pPr>
      <w:r w:rsidRPr="006E28F3">
        <w:rPr>
          <w:rFonts w:asciiTheme="minorHAnsi" w:hAnsiTheme="minorHAnsi"/>
          <w:u w:val="single"/>
        </w:rPr>
        <w:t>Comentarios</w:t>
      </w:r>
    </w:p>
    <w:p w:rsidR="009C0062" w:rsidRDefault="009C0062" w:rsidP="009C0062">
      <w:pPr>
        <w:spacing w:after="0" w:line="240" w:lineRule="auto"/>
        <w:ind w:left="709"/>
        <w:rPr>
          <w:rFonts w:asciiTheme="minorHAnsi" w:hAnsiTheme="minorHAnsi"/>
        </w:rPr>
      </w:pPr>
      <w:r w:rsidRPr="006E28F3">
        <w:rPr>
          <w:rFonts w:asciiTheme="minorHAnsi" w:hAnsiTheme="minorHAnsi"/>
        </w:rPr>
        <w:t>Efectuadas las conversiones  de bultos a m</w:t>
      </w:r>
      <w:r w:rsidRPr="006E28F3">
        <w:rPr>
          <w:rFonts w:asciiTheme="minorHAnsi" w:hAnsiTheme="minorHAnsi"/>
          <w:vertAlign w:val="superscript"/>
        </w:rPr>
        <w:t>3</w:t>
      </w:r>
      <w:r w:rsidRPr="006E28F3">
        <w:rPr>
          <w:rFonts w:asciiTheme="minorHAnsi" w:hAnsiTheme="minorHAnsi"/>
        </w:rPr>
        <w:t xml:space="preserve"> y kilos, es fundamental conocer los costos unitarios.</w:t>
      </w:r>
    </w:p>
    <w:p w:rsidR="009C0062" w:rsidRPr="009C0062" w:rsidRDefault="009C0062" w:rsidP="009C0062">
      <w:pPr>
        <w:spacing w:after="0" w:line="240" w:lineRule="auto"/>
        <w:rPr>
          <w:rFonts w:asciiTheme="minorHAnsi" w:hAnsiTheme="minorHAnsi"/>
          <w:i/>
          <w:u w:val="single"/>
        </w:rPr>
      </w:pPr>
      <w:r w:rsidRPr="009C0062">
        <w:rPr>
          <w:rFonts w:asciiTheme="minorHAnsi" w:hAnsiTheme="minorHAnsi"/>
          <w:i/>
          <w:u w:val="single"/>
        </w:rPr>
        <w:t>Análisis posteriores</w:t>
      </w:r>
    </w:p>
    <w:p w:rsidR="009C0062" w:rsidRDefault="009C0062" w:rsidP="00DC16B3">
      <w:pPr>
        <w:spacing w:after="0" w:line="240" w:lineRule="auto"/>
        <w:ind w:left="709"/>
        <w:jc w:val="both"/>
        <w:rPr>
          <w:rFonts w:asciiTheme="minorHAnsi" w:hAnsiTheme="minorHAnsi"/>
        </w:rPr>
      </w:pPr>
      <w:r>
        <w:rPr>
          <w:rFonts w:asciiTheme="minorHAnsi" w:hAnsiTheme="minorHAnsi"/>
        </w:rPr>
        <w:t>A continuación se proponen una serie de análisis que permiten conocer más en detalle la composición de tráficos y costos de internacional. Ello posibilitará tomar decisiones al respecto.</w:t>
      </w:r>
    </w:p>
    <w:p w:rsidR="009C0062" w:rsidRPr="009C0062" w:rsidRDefault="009C0062" w:rsidP="00DC16B3">
      <w:pPr>
        <w:spacing w:after="0" w:line="240" w:lineRule="auto"/>
        <w:jc w:val="both"/>
        <w:rPr>
          <w:rFonts w:asciiTheme="minorHAnsi" w:hAnsiTheme="minorHAnsi"/>
          <w:i/>
          <w:u w:val="single"/>
        </w:rPr>
      </w:pPr>
      <w:r w:rsidRPr="009C0062">
        <w:rPr>
          <w:rFonts w:asciiTheme="minorHAnsi" w:hAnsiTheme="minorHAnsi"/>
          <w:i/>
          <w:u w:val="single"/>
        </w:rPr>
        <w:t>Hoja 'análisis clientes'</w:t>
      </w:r>
    </w:p>
    <w:p w:rsidR="009C0062" w:rsidRDefault="009C0062" w:rsidP="00DC16B3">
      <w:pPr>
        <w:spacing w:after="0" w:line="240" w:lineRule="auto"/>
        <w:jc w:val="both"/>
        <w:rPr>
          <w:rFonts w:asciiTheme="minorHAnsi" w:hAnsiTheme="minorHAnsi"/>
        </w:rPr>
      </w:pPr>
      <w:r>
        <w:rPr>
          <w:rFonts w:asciiTheme="minorHAnsi" w:hAnsiTheme="minorHAnsi"/>
        </w:rPr>
        <w:tab/>
        <w:t xml:space="preserve">tabla dinámica analizando el importe facturado, costo tráfico, volúmenes físicos (kilos, </w:t>
      </w:r>
      <w:r>
        <w:rPr>
          <w:rFonts w:asciiTheme="minorHAnsi" w:hAnsiTheme="minorHAnsi"/>
        </w:rPr>
        <w:tab/>
        <w:t>m</w:t>
      </w:r>
      <w:r w:rsidRPr="002F38BE">
        <w:rPr>
          <w:rFonts w:asciiTheme="minorHAnsi" w:hAnsiTheme="minorHAnsi"/>
          <w:vertAlign w:val="superscript"/>
        </w:rPr>
        <w:t>3</w:t>
      </w:r>
      <w:r>
        <w:rPr>
          <w:rFonts w:asciiTheme="minorHAnsi" w:hAnsiTheme="minorHAnsi"/>
        </w:rPr>
        <w:t xml:space="preserve">, </w:t>
      </w:r>
      <w:r>
        <w:rPr>
          <w:rFonts w:asciiTheme="minorHAnsi" w:hAnsiTheme="minorHAnsi"/>
        </w:rPr>
        <w:tab/>
        <w:t>bultos); posterior análisis a nivel de costos unitarios.</w:t>
      </w:r>
    </w:p>
    <w:p w:rsidR="009C0062" w:rsidRPr="009C0062" w:rsidRDefault="009C0062" w:rsidP="00DC16B3">
      <w:pPr>
        <w:spacing w:after="0" w:line="240" w:lineRule="auto"/>
        <w:jc w:val="both"/>
        <w:rPr>
          <w:rFonts w:asciiTheme="minorHAnsi" w:hAnsiTheme="minorHAnsi"/>
          <w:i/>
          <w:u w:val="single"/>
        </w:rPr>
      </w:pPr>
      <w:r w:rsidRPr="009C0062">
        <w:rPr>
          <w:rFonts w:asciiTheme="minorHAnsi" w:hAnsiTheme="minorHAnsi"/>
          <w:i/>
          <w:u w:val="single"/>
        </w:rPr>
        <w:t>Hoja 'análisis mensual'</w:t>
      </w:r>
    </w:p>
    <w:p w:rsidR="009C0062" w:rsidRDefault="009C0062" w:rsidP="00DC16B3">
      <w:pPr>
        <w:spacing w:after="0" w:line="240" w:lineRule="auto"/>
        <w:jc w:val="both"/>
        <w:rPr>
          <w:rFonts w:asciiTheme="minorHAnsi" w:hAnsiTheme="minorHAnsi"/>
        </w:rPr>
      </w:pPr>
      <w:r>
        <w:rPr>
          <w:rFonts w:asciiTheme="minorHAnsi" w:hAnsiTheme="minorHAnsi"/>
        </w:rPr>
        <w:tab/>
        <w:t xml:space="preserve">temporal (a nivel de mes); tabla dinámica analizando el importe facturado, costo tráfico, </w:t>
      </w:r>
      <w:r>
        <w:rPr>
          <w:rFonts w:asciiTheme="minorHAnsi" w:hAnsiTheme="minorHAnsi"/>
        </w:rPr>
        <w:tab/>
        <w:t>volúmenes físicos (kilos, m</w:t>
      </w:r>
      <w:r w:rsidRPr="002F38BE">
        <w:rPr>
          <w:rFonts w:asciiTheme="minorHAnsi" w:hAnsiTheme="minorHAnsi"/>
          <w:vertAlign w:val="superscript"/>
        </w:rPr>
        <w:t>3</w:t>
      </w:r>
      <w:r>
        <w:rPr>
          <w:rFonts w:asciiTheme="minorHAnsi" w:hAnsiTheme="minorHAnsi"/>
        </w:rPr>
        <w:t>, bultos);</w:t>
      </w:r>
    </w:p>
    <w:p w:rsidR="009C0062" w:rsidRDefault="009C0062" w:rsidP="00DC16B3">
      <w:pPr>
        <w:spacing w:after="0" w:line="240" w:lineRule="auto"/>
        <w:ind w:left="709"/>
        <w:jc w:val="both"/>
        <w:rPr>
          <w:rFonts w:asciiTheme="minorHAnsi" w:hAnsiTheme="minorHAnsi"/>
        </w:rPr>
      </w:pPr>
      <w:r>
        <w:rPr>
          <w:rFonts w:asciiTheme="minorHAnsi" w:hAnsiTheme="minorHAnsi"/>
        </w:rPr>
        <w:t>posterior análisis gráfico de cada uno de los elementos citados.</w:t>
      </w:r>
    </w:p>
    <w:p w:rsidR="009C0062" w:rsidRPr="009C0062" w:rsidRDefault="009C0062" w:rsidP="00DC16B3">
      <w:pPr>
        <w:spacing w:after="0" w:line="240" w:lineRule="auto"/>
        <w:jc w:val="both"/>
        <w:rPr>
          <w:rFonts w:asciiTheme="minorHAnsi" w:hAnsiTheme="minorHAnsi"/>
          <w:i/>
          <w:u w:val="single"/>
        </w:rPr>
      </w:pPr>
      <w:r w:rsidRPr="009C0062">
        <w:rPr>
          <w:rFonts w:asciiTheme="minorHAnsi" w:hAnsiTheme="minorHAnsi"/>
          <w:i/>
          <w:u w:val="single"/>
        </w:rPr>
        <w:t>Hoja 'análisis geográfico'</w:t>
      </w:r>
    </w:p>
    <w:p w:rsidR="009C0062" w:rsidRDefault="009C0062" w:rsidP="00DC16B3">
      <w:pPr>
        <w:spacing w:after="0" w:line="240" w:lineRule="auto"/>
        <w:ind w:left="709"/>
        <w:jc w:val="both"/>
        <w:rPr>
          <w:rFonts w:asciiTheme="minorHAnsi" w:hAnsiTheme="minorHAnsi"/>
        </w:rPr>
      </w:pPr>
      <w:r>
        <w:rPr>
          <w:rFonts w:asciiTheme="minorHAnsi" w:hAnsiTheme="minorHAnsi"/>
        </w:rPr>
        <w:t xml:space="preserve">mediante tabla dinámica se analizan los mismos ítems que en los dos casos anteriores. </w:t>
      </w:r>
      <w:r>
        <w:rPr>
          <w:rFonts w:asciiTheme="minorHAnsi" w:hAnsiTheme="minorHAnsi"/>
        </w:rPr>
        <w:tab/>
        <w:t>Después se efectúan comparaciones y comentarios al respecto.</w:t>
      </w:r>
    </w:p>
    <w:p w:rsidR="009C0062" w:rsidRDefault="009C0062" w:rsidP="00DC16B3">
      <w:pPr>
        <w:spacing w:after="0" w:line="240" w:lineRule="auto"/>
        <w:ind w:left="709"/>
        <w:jc w:val="both"/>
        <w:rPr>
          <w:rFonts w:asciiTheme="minorHAnsi" w:hAnsiTheme="minorHAnsi"/>
        </w:rPr>
      </w:pPr>
      <w:r>
        <w:rPr>
          <w:rFonts w:asciiTheme="minorHAnsi" w:hAnsiTheme="minorHAnsi"/>
        </w:rPr>
        <w:t>Se diferencia carga completa y grupaje. Se observan diferencias que conviene investigar. Ver comentarios en la hoja Excel.</w:t>
      </w:r>
    </w:p>
    <w:p w:rsidR="009C0062" w:rsidRPr="009C0062" w:rsidRDefault="009C0062" w:rsidP="00DC16B3">
      <w:pPr>
        <w:spacing w:after="0" w:line="240" w:lineRule="auto"/>
        <w:jc w:val="both"/>
        <w:rPr>
          <w:rFonts w:asciiTheme="minorHAnsi" w:hAnsiTheme="minorHAnsi"/>
          <w:i/>
          <w:u w:val="single"/>
        </w:rPr>
      </w:pPr>
      <w:r w:rsidRPr="009C0062">
        <w:rPr>
          <w:rFonts w:asciiTheme="minorHAnsi" w:hAnsiTheme="minorHAnsi"/>
          <w:i/>
          <w:u w:val="single"/>
        </w:rPr>
        <w:t>Hoja 'análisis transportista'</w:t>
      </w:r>
    </w:p>
    <w:p w:rsidR="009C0062" w:rsidRDefault="009C0062" w:rsidP="00DC16B3">
      <w:pPr>
        <w:spacing w:after="0" w:line="240" w:lineRule="auto"/>
        <w:ind w:left="709"/>
        <w:jc w:val="both"/>
        <w:rPr>
          <w:rFonts w:asciiTheme="minorHAnsi" w:hAnsiTheme="minorHAnsi"/>
        </w:rPr>
      </w:pPr>
      <w:r>
        <w:rPr>
          <w:rFonts w:asciiTheme="minorHAnsi" w:hAnsiTheme="minorHAnsi"/>
        </w:rPr>
        <w:t xml:space="preserve">ésta es una tabla dinámica más compleja ya que a nivel de  transportista y país (no sólo una variable, sino dos) se analizan idénticos ítems a los ya mencionados. Se separa carga completa y grupaje. Es decir, un análisis a fondo.  Posteriormente </w:t>
      </w:r>
      <w:r>
        <w:rPr>
          <w:rFonts w:asciiTheme="minorHAnsi" w:hAnsiTheme="minorHAnsi"/>
        </w:rPr>
        <w:tab/>
        <w:t>se efectúa un resumen global y comentarios al respecto.</w:t>
      </w:r>
    </w:p>
    <w:p w:rsidR="009C0062" w:rsidRDefault="009C0062" w:rsidP="00DC16B3">
      <w:pPr>
        <w:spacing w:after="0" w:line="240" w:lineRule="auto"/>
        <w:ind w:left="709"/>
        <w:jc w:val="both"/>
        <w:rPr>
          <w:rFonts w:asciiTheme="minorHAnsi" w:hAnsiTheme="minorHAnsi"/>
        </w:rPr>
      </w:pPr>
      <w:r>
        <w:rPr>
          <w:rFonts w:asciiTheme="minorHAnsi" w:hAnsiTheme="minorHAnsi"/>
        </w:rPr>
        <w:t xml:space="preserve">Las conclusiones hay que matizarlas porque puede haber detalles </w:t>
      </w:r>
      <w:r w:rsidR="00DC16B3">
        <w:rPr>
          <w:rFonts w:asciiTheme="minorHAnsi" w:hAnsiTheme="minorHAnsi"/>
        </w:rPr>
        <w:t>q</w:t>
      </w:r>
      <w:r>
        <w:rPr>
          <w:rFonts w:asciiTheme="minorHAnsi" w:hAnsiTheme="minorHAnsi"/>
        </w:rPr>
        <w:t>ue se escapen por falta de datos.</w:t>
      </w:r>
    </w:p>
    <w:p w:rsidR="009C0062" w:rsidRDefault="009C0062" w:rsidP="00DC16B3">
      <w:pPr>
        <w:spacing w:after="0" w:line="240" w:lineRule="auto"/>
        <w:ind w:left="709"/>
        <w:jc w:val="both"/>
        <w:rPr>
          <w:rFonts w:asciiTheme="minorHAnsi" w:hAnsiTheme="minorHAnsi"/>
        </w:rPr>
      </w:pPr>
      <w:r>
        <w:rPr>
          <w:rFonts w:asciiTheme="minorHAnsi" w:hAnsiTheme="minorHAnsi"/>
        </w:rPr>
        <w:t>Algol y Lebrel son los transportistas con mayor nivel de facturación.</w:t>
      </w:r>
    </w:p>
    <w:p w:rsidR="009C0062" w:rsidRDefault="009C0062" w:rsidP="00DC16B3">
      <w:pPr>
        <w:spacing w:after="0" w:line="240" w:lineRule="auto"/>
        <w:ind w:left="709"/>
        <w:jc w:val="both"/>
        <w:rPr>
          <w:rFonts w:asciiTheme="minorHAnsi" w:hAnsiTheme="minorHAnsi"/>
        </w:rPr>
      </w:pPr>
      <w:r>
        <w:rPr>
          <w:rFonts w:asciiTheme="minorHAnsi" w:hAnsiTheme="minorHAnsi"/>
        </w:rPr>
        <w:t>Algol presenta tarifas relativamente elevadas.</w:t>
      </w:r>
    </w:p>
    <w:p w:rsidR="009C0062" w:rsidRPr="009C0062" w:rsidRDefault="009C0062" w:rsidP="00DC16B3">
      <w:pPr>
        <w:spacing w:after="0" w:line="240" w:lineRule="auto"/>
        <w:jc w:val="both"/>
        <w:rPr>
          <w:rFonts w:asciiTheme="minorHAnsi" w:hAnsiTheme="minorHAnsi"/>
          <w:i/>
          <w:u w:val="single"/>
        </w:rPr>
      </w:pPr>
      <w:r w:rsidRPr="009C0062">
        <w:rPr>
          <w:rFonts w:asciiTheme="minorHAnsi" w:hAnsiTheme="minorHAnsi"/>
          <w:i/>
          <w:u w:val="single"/>
        </w:rPr>
        <w:t>Hoja 'ABC costo factura'</w:t>
      </w:r>
    </w:p>
    <w:p w:rsidR="009C0062" w:rsidRDefault="009C0062" w:rsidP="00DC16B3">
      <w:pPr>
        <w:spacing w:after="0" w:line="240" w:lineRule="auto"/>
        <w:ind w:left="709"/>
        <w:jc w:val="both"/>
        <w:rPr>
          <w:rFonts w:asciiTheme="minorHAnsi" w:hAnsiTheme="minorHAnsi"/>
        </w:rPr>
      </w:pPr>
      <w:r>
        <w:rPr>
          <w:rFonts w:asciiTheme="minorHAnsi" w:hAnsiTheme="minorHAnsi"/>
        </w:rPr>
        <w:t xml:space="preserve">a nivel de viaje, y añadiendo a los datos iniciales los valores unitarios de costo por kilo, </w:t>
      </w:r>
      <w:r>
        <w:rPr>
          <w:rFonts w:asciiTheme="minorHAnsi" w:hAnsiTheme="minorHAnsi"/>
        </w:rPr>
        <w:tab/>
        <w:t>m</w:t>
      </w:r>
      <w:r w:rsidRPr="00164BD4">
        <w:rPr>
          <w:rFonts w:asciiTheme="minorHAnsi" w:hAnsiTheme="minorHAnsi"/>
          <w:vertAlign w:val="superscript"/>
        </w:rPr>
        <w:t>3</w:t>
      </w:r>
      <w:r>
        <w:rPr>
          <w:rFonts w:asciiTheme="minorHAnsi" w:hAnsiTheme="minorHAnsi"/>
        </w:rPr>
        <w:t>, etc. se efectúa un ABC costo factura. Es decir, cuánto supone en % el costo de la factura del transporte en relación al importe facturado al cliente. Análisis importante porque en algunos casos dicho % come el margen comercial.</w:t>
      </w:r>
    </w:p>
    <w:p w:rsidR="009C0062" w:rsidRDefault="009C0062" w:rsidP="00DC16B3">
      <w:pPr>
        <w:spacing w:after="0" w:line="240" w:lineRule="auto"/>
        <w:ind w:left="709"/>
        <w:jc w:val="both"/>
        <w:rPr>
          <w:rFonts w:asciiTheme="minorHAnsi" w:hAnsiTheme="minorHAnsi"/>
        </w:rPr>
      </w:pPr>
      <w:r>
        <w:rPr>
          <w:rFonts w:asciiTheme="minorHAnsi" w:hAnsiTheme="minorHAnsi"/>
        </w:rPr>
        <w:t>Este análisis separa carga completa y grupaje.</w:t>
      </w:r>
    </w:p>
    <w:p w:rsidR="009C0062" w:rsidRDefault="009C0062" w:rsidP="00DC16B3">
      <w:pPr>
        <w:spacing w:after="0" w:line="240" w:lineRule="auto"/>
        <w:ind w:left="709"/>
        <w:jc w:val="both"/>
        <w:rPr>
          <w:rFonts w:asciiTheme="minorHAnsi" w:hAnsiTheme="minorHAnsi"/>
        </w:rPr>
      </w:pPr>
      <w:r>
        <w:rPr>
          <w:rFonts w:asciiTheme="minorHAnsi" w:hAnsiTheme="minorHAnsi"/>
        </w:rPr>
        <w:t>En este ABC se observa que hay una factura, la primera, que tiene un costo de tráfico casi siete veces superior al importe facturado. Evidentemente es un error de corrección de datos</w:t>
      </w:r>
      <w:r w:rsidR="00DC16B3">
        <w:rPr>
          <w:rFonts w:asciiTheme="minorHAnsi" w:hAnsiTheme="minorHAnsi"/>
        </w:rPr>
        <w:t>, efectuado por confidencialidad, lo mismo que el cambio de nombre de los transportistas</w:t>
      </w:r>
      <w:r>
        <w:rPr>
          <w:rFonts w:asciiTheme="minorHAnsi" w:hAnsiTheme="minorHAnsi"/>
        </w:rPr>
        <w:t xml:space="preserve">.  </w:t>
      </w:r>
    </w:p>
    <w:p w:rsidR="009C0062" w:rsidRPr="009C0062" w:rsidRDefault="009C0062" w:rsidP="00DC16B3">
      <w:pPr>
        <w:spacing w:after="0" w:line="240" w:lineRule="auto"/>
        <w:jc w:val="both"/>
        <w:rPr>
          <w:rFonts w:asciiTheme="minorHAnsi" w:hAnsiTheme="minorHAnsi"/>
          <w:i/>
          <w:u w:val="single"/>
        </w:rPr>
      </w:pPr>
      <w:r w:rsidRPr="009C0062">
        <w:rPr>
          <w:rFonts w:asciiTheme="minorHAnsi" w:hAnsiTheme="minorHAnsi"/>
          <w:i/>
          <w:u w:val="single"/>
        </w:rPr>
        <w:t>Hoja tabla dinámica costo factura'</w:t>
      </w:r>
    </w:p>
    <w:p w:rsidR="009C0062" w:rsidRDefault="009C0062" w:rsidP="00DC16B3">
      <w:pPr>
        <w:spacing w:after="0" w:line="240" w:lineRule="auto"/>
        <w:ind w:left="709"/>
        <w:jc w:val="both"/>
        <w:rPr>
          <w:rFonts w:asciiTheme="minorHAnsi" w:hAnsiTheme="minorHAnsi"/>
        </w:rPr>
      </w:pPr>
      <w:r>
        <w:rPr>
          <w:rFonts w:asciiTheme="minorHAnsi" w:hAnsiTheme="minorHAnsi"/>
        </w:rPr>
        <w:t xml:space="preserve">ver comentarios en Hoja Excel </w:t>
      </w:r>
    </w:p>
    <w:p w:rsidR="009C0062" w:rsidRDefault="009C0062" w:rsidP="00DC16B3">
      <w:pPr>
        <w:spacing w:after="0" w:line="240" w:lineRule="auto"/>
        <w:ind w:left="709"/>
        <w:jc w:val="both"/>
        <w:rPr>
          <w:rFonts w:asciiTheme="minorHAnsi" w:hAnsiTheme="minorHAnsi"/>
        </w:rPr>
      </w:pPr>
      <w:r>
        <w:rPr>
          <w:rFonts w:asciiTheme="minorHAnsi" w:hAnsiTheme="minorHAnsi"/>
        </w:rPr>
        <w:t xml:space="preserve">como no podía ser menos, una tabla dinámica que permite analizar más en detalle el </w:t>
      </w:r>
      <w:r>
        <w:rPr>
          <w:rFonts w:asciiTheme="minorHAnsi" w:hAnsiTheme="minorHAnsi"/>
        </w:rPr>
        <w:tab/>
        <w:t>ABC anterior.</w:t>
      </w:r>
    </w:p>
    <w:p w:rsidR="009C0062" w:rsidRDefault="009C0062" w:rsidP="00DC16B3">
      <w:pPr>
        <w:spacing w:after="0" w:line="240" w:lineRule="auto"/>
        <w:jc w:val="both"/>
        <w:rPr>
          <w:rFonts w:asciiTheme="minorHAnsi" w:hAnsiTheme="minorHAnsi"/>
          <w:b/>
          <w:color w:val="FF0000"/>
          <w:u w:val="single"/>
        </w:rPr>
      </w:pPr>
    </w:p>
    <w:p w:rsidR="009C0062" w:rsidRPr="008D01E2" w:rsidRDefault="009C0062" w:rsidP="00DC16B3">
      <w:pPr>
        <w:spacing w:after="0" w:line="240" w:lineRule="auto"/>
        <w:jc w:val="both"/>
        <w:rPr>
          <w:rFonts w:asciiTheme="minorHAnsi" w:hAnsiTheme="minorHAnsi"/>
          <w:b/>
          <w:szCs w:val="24"/>
        </w:rPr>
      </w:pPr>
      <w:r w:rsidRPr="008D01E2">
        <w:rPr>
          <w:rFonts w:asciiTheme="minorHAnsi" w:hAnsiTheme="minorHAnsi"/>
          <w:b/>
          <w:szCs w:val="24"/>
        </w:rPr>
        <w:t>5.- comentarios</w:t>
      </w:r>
    </w:p>
    <w:p w:rsidR="009C0062" w:rsidRDefault="009C0062" w:rsidP="00DC16B3">
      <w:pPr>
        <w:pStyle w:val="Prrafodelista"/>
        <w:ind w:left="0"/>
        <w:rPr>
          <w:rFonts w:asciiTheme="minorHAnsi" w:hAnsiTheme="minorHAnsi"/>
          <w:sz w:val="22"/>
          <w:szCs w:val="22"/>
        </w:rPr>
      </w:pPr>
      <w:r>
        <w:rPr>
          <w:rFonts w:asciiTheme="minorHAnsi" w:hAnsiTheme="minorHAnsi"/>
          <w:sz w:val="22"/>
          <w:szCs w:val="22"/>
        </w:rPr>
        <w:t>Los comentarios están en las respectivas hojas, al pie de los cálculos.</w:t>
      </w:r>
    </w:p>
    <w:p w:rsidR="009C0062" w:rsidRDefault="009C0062" w:rsidP="00DC16B3">
      <w:pPr>
        <w:spacing w:after="0" w:line="240" w:lineRule="auto"/>
        <w:jc w:val="both"/>
        <w:rPr>
          <w:rFonts w:asciiTheme="minorHAnsi" w:hAnsiTheme="minorHAnsi"/>
        </w:rPr>
      </w:pPr>
      <w:r>
        <w:rPr>
          <w:rFonts w:asciiTheme="minorHAnsi" w:hAnsiTheme="minorHAnsi"/>
        </w:rPr>
        <w:t>Estos análisis no son arbitrarios. En transporte de LD y transporte internacional, además de la documentación exigida y otros puntos de importancia, el costo es alto ya que la distancia es larga. Digo alto, desde el punto de vista de la empresa cargadora. Otro asunto es el punto de vista de la empresa de transporte que debe cumplir plazos de entrega y para ello le es imprescindible elegir la mejor combinación de transporte para ser competitiva. Por otra parte, el transporte por carretera en Europa - desde España - al estar en un extremo de la UE y dadas las crecientes restricciones e impuestos, solapados algunos, es imposible un tráfico barato y de calidad.</w:t>
      </w:r>
    </w:p>
    <w:p w:rsidR="009D20EF" w:rsidRPr="009A6355" w:rsidRDefault="009D20EF" w:rsidP="009D20EF">
      <w:pPr>
        <w:spacing w:after="0" w:line="240" w:lineRule="auto"/>
        <w:rPr>
          <w:rFonts w:asciiTheme="minorHAnsi" w:hAnsiTheme="minorHAnsi"/>
        </w:rPr>
      </w:pPr>
    </w:p>
    <w:p w:rsidR="009D20EF" w:rsidRDefault="009D20EF" w:rsidP="009D20EF">
      <w:pPr>
        <w:spacing w:after="0" w:line="240" w:lineRule="auto"/>
        <w:jc w:val="center"/>
        <w:rPr>
          <w:rFonts w:asciiTheme="minorHAnsi" w:hAnsiTheme="minorHAnsi"/>
          <w:b/>
        </w:rPr>
      </w:pPr>
      <w:r>
        <w:rPr>
          <w:rFonts w:asciiTheme="minorHAnsi" w:hAnsiTheme="minorHAnsi"/>
          <w:b/>
        </w:rPr>
        <w:t>------------------------------------------------------------------------------------------</w:t>
      </w:r>
    </w:p>
    <w:p w:rsidR="009D20EF" w:rsidRDefault="009D20EF" w:rsidP="009D20EF">
      <w:pPr>
        <w:spacing w:after="0" w:line="240" w:lineRule="auto"/>
        <w:jc w:val="both"/>
        <w:rPr>
          <w:rFonts w:asciiTheme="minorHAnsi" w:hAnsiTheme="minorHAnsi"/>
          <w:b/>
        </w:rPr>
      </w:pPr>
    </w:p>
    <w:p w:rsidR="009D20EF" w:rsidRPr="002E6CFC" w:rsidRDefault="002E6CFC" w:rsidP="009D20EF">
      <w:pPr>
        <w:spacing w:after="0" w:line="240" w:lineRule="auto"/>
        <w:jc w:val="both"/>
        <w:rPr>
          <w:rFonts w:asciiTheme="minorHAnsi" w:hAnsiTheme="minorHAnsi"/>
          <w:b/>
          <w:sz w:val="24"/>
          <w:szCs w:val="24"/>
          <w:lang w:val="es-ES_tradnl"/>
        </w:rPr>
      </w:pPr>
      <w:r w:rsidRPr="002E6CFC">
        <w:rPr>
          <w:rFonts w:asciiTheme="minorHAnsi" w:hAnsiTheme="minorHAnsi"/>
          <w:b/>
          <w:sz w:val="24"/>
          <w:szCs w:val="24"/>
          <w:u w:val="single"/>
        </w:rPr>
        <w:t xml:space="preserve">07, </w:t>
      </w:r>
      <w:r w:rsidR="009D20EF" w:rsidRPr="002E6CFC">
        <w:rPr>
          <w:rFonts w:asciiTheme="minorHAnsi" w:hAnsiTheme="minorHAnsi"/>
          <w:b/>
          <w:sz w:val="24"/>
          <w:szCs w:val="24"/>
          <w:u w:val="single"/>
        </w:rPr>
        <w:t>TRANSPORTE 04, TARIFAS DE REPARTO</w:t>
      </w:r>
    </w:p>
    <w:p w:rsidR="009C0062" w:rsidRPr="009D20EF" w:rsidRDefault="009C0062" w:rsidP="009C0062">
      <w:pPr>
        <w:pStyle w:val="Prrafodelista"/>
        <w:ind w:left="708"/>
      </w:pPr>
    </w:p>
    <w:p w:rsidR="009D20EF" w:rsidRPr="00AA33E6" w:rsidRDefault="009D20EF" w:rsidP="009D20EF">
      <w:pPr>
        <w:numPr>
          <w:ilvl w:val="12"/>
          <w:numId w:val="0"/>
        </w:numPr>
        <w:spacing w:after="0" w:line="240" w:lineRule="auto"/>
        <w:ind w:left="283" w:hanging="283"/>
        <w:rPr>
          <w:rFonts w:asciiTheme="minorHAnsi" w:hAnsiTheme="minorHAnsi"/>
          <w:b/>
          <w:szCs w:val="24"/>
        </w:rPr>
      </w:pPr>
      <w:r w:rsidRPr="00AA33E6">
        <w:rPr>
          <w:rFonts w:asciiTheme="minorHAnsi" w:hAnsiTheme="minorHAnsi"/>
          <w:b/>
          <w:szCs w:val="24"/>
        </w:rPr>
        <w:t>1.- objetivo</w:t>
      </w:r>
    </w:p>
    <w:p w:rsidR="009D20EF" w:rsidRPr="0088686C" w:rsidRDefault="009D20EF" w:rsidP="009D20EF">
      <w:pPr>
        <w:spacing w:after="0" w:line="240" w:lineRule="auto"/>
        <w:rPr>
          <w:rFonts w:asciiTheme="minorHAnsi" w:hAnsiTheme="minorHAnsi"/>
        </w:rPr>
      </w:pPr>
      <w:r w:rsidRPr="0088686C">
        <w:rPr>
          <w:rFonts w:asciiTheme="minorHAnsi" w:hAnsiTheme="minorHAnsi"/>
        </w:rPr>
        <w:t>Utilización de una herramienta informática para un tema logístico</w:t>
      </w:r>
      <w:r>
        <w:rPr>
          <w:rFonts w:asciiTheme="minorHAnsi" w:hAnsiTheme="minorHAnsi"/>
        </w:rPr>
        <w:t xml:space="preserve">. </w:t>
      </w:r>
      <w:r w:rsidRPr="0088686C">
        <w:rPr>
          <w:rFonts w:asciiTheme="minorHAnsi" w:hAnsiTheme="minorHAnsi"/>
        </w:rPr>
        <w:t>Metodología de análisis logístico.</w:t>
      </w:r>
    </w:p>
    <w:p w:rsidR="009D20EF" w:rsidRPr="0088686C" w:rsidRDefault="009D20EF" w:rsidP="009D20EF">
      <w:pPr>
        <w:spacing w:after="0" w:line="240" w:lineRule="auto"/>
        <w:rPr>
          <w:rFonts w:asciiTheme="minorHAnsi" w:hAnsiTheme="minorHAnsi"/>
        </w:rPr>
      </w:pPr>
      <w:r>
        <w:rPr>
          <w:rFonts w:asciiTheme="minorHAnsi" w:hAnsiTheme="minorHAnsi"/>
        </w:rPr>
        <w:t>Análisis tarifas de reparto.</w:t>
      </w:r>
    </w:p>
    <w:p w:rsidR="009D20EF" w:rsidRPr="0088686C" w:rsidRDefault="009D20EF" w:rsidP="009D20EF">
      <w:pPr>
        <w:numPr>
          <w:ilvl w:val="12"/>
          <w:numId w:val="0"/>
        </w:numPr>
        <w:spacing w:after="0" w:line="240" w:lineRule="auto"/>
        <w:ind w:left="283" w:hanging="283"/>
        <w:rPr>
          <w:rFonts w:asciiTheme="minorHAnsi" w:hAnsiTheme="minorHAnsi"/>
          <w:b/>
          <w:u w:val="single"/>
        </w:rPr>
      </w:pPr>
    </w:p>
    <w:p w:rsidR="009D20EF" w:rsidRPr="00AA33E6" w:rsidRDefault="009D20EF" w:rsidP="009D20EF">
      <w:pPr>
        <w:numPr>
          <w:ilvl w:val="12"/>
          <w:numId w:val="0"/>
        </w:numPr>
        <w:spacing w:after="0" w:line="240" w:lineRule="auto"/>
        <w:ind w:left="283" w:hanging="283"/>
        <w:rPr>
          <w:rFonts w:asciiTheme="minorHAnsi" w:hAnsiTheme="minorHAnsi"/>
          <w:b/>
        </w:rPr>
      </w:pPr>
      <w:r w:rsidRPr="00AA33E6">
        <w:rPr>
          <w:rFonts w:asciiTheme="minorHAnsi" w:hAnsiTheme="minorHAnsi"/>
          <w:b/>
        </w:rPr>
        <w:t>2.- descripción</w:t>
      </w:r>
    </w:p>
    <w:p w:rsidR="009D20EF" w:rsidRDefault="009D20EF" w:rsidP="009D20EF">
      <w:pPr>
        <w:numPr>
          <w:ilvl w:val="12"/>
          <w:numId w:val="0"/>
        </w:numPr>
        <w:spacing w:after="0" w:line="240" w:lineRule="auto"/>
        <w:rPr>
          <w:rFonts w:asciiTheme="minorHAnsi" w:hAnsiTheme="minorHAnsi"/>
        </w:rPr>
      </w:pPr>
      <w:r w:rsidRPr="0088686C">
        <w:rPr>
          <w:rFonts w:asciiTheme="minorHAnsi" w:hAnsiTheme="minorHAnsi"/>
        </w:rPr>
        <w:t xml:space="preserve">Empresa </w:t>
      </w:r>
      <w:r>
        <w:rPr>
          <w:rFonts w:asciiTheme="minorHAnsi" w:hAnsiTheme="minorHAnsi"/>
        </w:rPr>
        <w:t>de confección que desea cambiar de modelo de reparto: pasar de medios propios a efectuarlo con medios ajenos. Para ello efectúa una solicitud de ofertas y efectúa un análisis para saber cuál de ellas - similares en calidad - resulta más económica dada la estructura de sus envíos.</w:t>
      </w:r>
    </w:p>
    <w:p w:rsidR="009D20EF" w:rsidRDefault="009D20EF" w:rsidP="009D20EF">
      <w:pPr>
        <w:numPr>
          <w:ilvl w:val="12"/>
          <w:numId w:val="0"/>
        </w:numPr>
        <w:spacing w:after="0" w:line="240" w:lineRule="auto"/>
        <w:ind w:left="283" w:hanging="283"/>
        <w:rPr>
          <w:rFonts w:asciiTheme="minorHAnsi" w:hAnsiTheme="minorHAnsi"/>
        </w:rPr>
      </w:pPr>
    </w:p>
    <w:p w:rsidR="009D20EF" w:rsidRPr="00AA33E6" w:rsidRDefault="009D20EF" w:rsidP="009D20EF">
      <w:pPr>
        <w:spacing w:after="0" w:line="240" w:lineRule="auto"/>
        <w:rPr>
          <w:rFonts w:asciiTheme="minorHAnsi" w:hAnsiTheme="minorHAnsi"/>
          <w:b/>
          <w:bCs/>
          <w:szCs w:val="24"/>
        </w:rPr>
      </w:pPr>
      <w:r w:rsidRPr="00AA33E6">
        <w:rPr>
          <w:rFonts w:asciiTheme="minorHAnsi" w:hAnsiTheme="minorHAnsi"/>
          <w:b/>
          <w:bCs/>
          <w:szCs w:val="24"/>
        </w:rPr>
        <w:t>3.- datos originales</w:t>
      </w:r>
    </w:p>
    <w:p w:rsidR="009D20EF" w:rsidRPr="009D20EF" w:rsidRDefault="009D20EF" w:rsidP="009D20EF">
      <w:pPr>
        <w:spacing w:after="0" w:line="240" w:lineRule="auto"/>
        <w:rPr>
          <w:rFonts w:asciiTheme="minorHAnsi" w:hAnsiTheme="minorHAnsi"/>
          <w:i/>
          <w:u w:val="single"/>
        </w:rPr>
      </w:pPr>
      <w:r w:rsidRPr="009D20EF">
        <w:rPr>
          <w:rFonts w:asciiTheme="minorHAnsi" w:hAnsiTheme="minorHAnsi"/>
          <w:i/>
          <w:u w:val="single"/>
        </w:rPr>
        <w:t>Hoja 'datos iniciales'</w:t>
      </w:r>
    </w:p>
    <w:p w:rsidR="009D20EF" w:rsidRDefault="009D20EF" w:rsidP="009D20EF">
      <w:pPr>
        <w:spacing w:after="0" w:line="240" w:lineRule="auto"/>
        <w:ind w:left="709"/>
        <w:rPr>
          <w:rFonts w:asciiTheme="minorHAnsi" w:hAnsiTheme="minorHAnsi"/>
        </w:rPr>
      </w:pPr>
      <w:r>
        <w:rPr>
          <w:rFonts w:asciiTheme="minorHAnsi" w:hAnsiTheme="minorHAnsi"/>
        </w:rPr>
        <w:t>En la parte superior contiene las tarifas de 4 transportistas llamadas: tarifa 1, tarifa 2,...</w:t>
      </w:r>
    </w:p>
    <w:p w:rsidR="009D20EF" w:rsidRDefault="009D20EF" w:rsidP="009D20EF">
      <w:pPr>
        <w:spacing w:after="0" w:line="240" w:lineRule="auto"/>
        <w:ind w:left="709"/>
        <w:rPr>
          <w:rFonts w:asciiTheme="minorHAnsi" w:hAnsiTheme="minorHAnsi"/>
        </w:rPr>
      </w:pPr>
      <w:r>
        <w:rPr>
          <w:rFonts w:asciiTheme="minorHAnsi" w:hAnsiTheme="minorHAnsi"/>
        </w:rPr>
        <w:t>Debajo de las tarifas aparecen los envíos efectuados durante el mes de noviembre, agrupados a nivel de día.</w:t>
      </w:r>
    </w:p>
    <w:p w:rsidR="009D20EF" w:rsidRDefault="009D20EF" w:rsidP="009D20EF">
      <w:pPr>
        <w:spacing w:after="0" w:line="240" w:lineRule="auto"/>
        <w:ind w:left="709"/>
        <w:rPr>
          <w:rFonts w:asciiTheme="minorHAnsi" w:hAnsiTheme="minorHAnsi"/>
        </w:rPr>
      </w:pPr>
      <w:r>
        <w:rPr>
          <w:rFonts w:asciiTheme="minorHAnsi" w:hAnsiTheme="minorHAnsi"/>
        </w:rPr>
        <w:t>Estos envíos se hallan clasificados por rutas que son 4: ruta 1, ruta 2, ruta 3 y ruta 4.</w:t>
      </w:r>
    </w:p>
    <w:p w:rsidR="009D20EF" w:rsidRDefault="009D20EF" w:rsidP="009D20EF">
      <w:pPr>
        <w:spacing w:after="0" w:line="240" w:lineRule="auto"/>
        <w:ind w:left="709"/>
        <w:rPr>
          <w:rFonts w:asciiTheme="minorHAnsi" w:hAnsiTheme="minorHAnsi"/>
        </w:rPr>
      </w:pPr>
      <w:r>
        <w:rPr>
          <w:rFonts w:asciiTheme="minorHAnsi" w:hAnsiTheme="minorHAnsi"/>
        </w:rPr>
        <w:t xml:space="preserve">Para cada ruta y agrupación diaria de envíos aparecen una serie de columnas: nº de expediciones, cajas y kilos. También aparece la columna 'costos'.  </w:t>
      </w:r>
    </w:p>
    <w:p w:rsidR="009D20EF" w:rsidRPr="009D20EF" w:rsidRDefault="009D20EF" w:rsidP="009D20EF">
      <w:pPr>
        <w:spacing w:after="0" w:line="240" w:lineRule="auto"/>
        <w:rPr>
          <w:rFonts w:asciiTheme="minorHAnsi" w:hAnsiTheme="minorHAnsi"/>
          <w:i/>
          <w:u w:val="single"/>
        </w:rPr>
      </w:pPr>
      <w:r w:rsidRPr="009D20EF">
        <w:rPr>
          <w:rFonts w:asciiTheme="minorHAnsi" w:hAnsiTheme="minorHAnsi"/>
          <w:i/>
          <w:u w:val="single"/>
        </w:rPr>
        <w:t>Hoja 'borrador'</w:t>
      </w:r>
    </w:p>
    <w:p w:rsidR="009D20EF" w:rsidRPr="008D01E2" w:rsidRDefault="009D20EF" w:rsidP="009D20EF">
      <w:pPr>
        <w:spacing w:after="0" w:line="240" w:lineRule="auto"/>
        <w:ind w:left="709"/>
        <w:rPr>
          <w:rFonts w:asciiTheme="minorHAnsi" w:hAnsiTheme="minorHAnsi"/>
        </w:rPr>
      </w:pPr>
      <w:r>
        <w:rPr>
          <w:rFonts w:asciiTheme="minorHAnsi" w:hAnsiTheme="minorHAnsi"/>
        </w:rPr>
        <w:t>Se recomienda utilizarla copiando en la misma la hoja 'datos iniciales'</w:t>
      </w:r>
    </w:p>
    <w:p w:rsidR="009D20EF" w:rsidRPr="008D01E2" w:rsidRDefault="009D20EF" w:rsidP="009D20EF">
      <w:pPr>
        <w:spacing w:after="0" w:line="240" w:lineRule="auto"/>
        <w:rPr>
          <w:rFonts w:asciiTheme="minorHAnsi" w:hAnsiTheme="minorHAnsi"/>
          <w:b/>
          <w:bCs/>
          <w:szCs w:val="24"/>
          <w:u w:val="single"/>
        </w:rPr>
      </w:pPr>
    </w:p>
    <w:p w:rsidR="009D20EF" w:rsidRPr="00AA33E6" w:rsidRDefault="009D20EF" w:rsidP="009D20EF">
      <w:pPr>
        <w:spacing w:after="0" w:line="240" w:lineRule="auto"/>
        <w:rPr>
          <w:rFonts w:asciiTheme="minorHAnsi" w:hAnsiTheme="minorHAnsi"/>
          <w:b/>
          <w:bCs/>
          <w:szCs w:val="24"/>
        </w:rPr>
      </w:pPr>
      <w:r w:rsidRPr="00AA33E6">
        <w:rPr>
          <w:rFonts w:asciiTheme="minorHAnsi" w:hAnsiTheme="minorHAnsi"/>
          <w:b/>
          <w:bCs/>
          <w:szCs w:val="24"/>
        </w:rPr>
        <w:t>4.- procedimiento</w:t>
      </w:r>
    </w:p>
    <w:p w:rsidR="009D20EF" w:rsidRPr="005E523C" w:rsidRDefault="009D20EF" w:rsidP="009D20EF">
      <w:pPr>
        <w:spacing w:after="0" w:line="240" w:lineRule="auto"/>
        <w:rPr>
          <w:rFonts w:asciiTheme="minorHAnsi" w:hAnsiTheme="minorHAnsi"/>
        </w:rPr>
      </w:pPr>
      <w:r w:rsidRPr="005E523C">
        <w:rPr>
          <w:rFonts w:asciiTheme="minorHAnsi" w:hAnsiTheme="minorHAnsi"/>
        </w:rPr>
        <w:t>No hace falta que calcule la tarifa movimiento a movimiento, puede calcular sobre el total de los movimientos del mes</w:t>
      </w:r>
    </w:p>
    <w:p w:rsidR="009D20EF" w:rsidRDefault="009D20EF" w:rsidP="009D20EF">
      <w:pPr>
        <w:spacing w:after="0" w:line="240" w:lineRule="auto"/>
        <w:jc w:val="both"/>
        <w:rPr>
          <w:rFonts w:asciiTheme="minorHAnsi" w:hAnsiTheme="minorHAnsi"/>
        </w:rPr>
      </w:pPr>
      <w:r>
        <w:rPr>
          <w:rFonts w:asciiTheme="minorHAnsi" w:hAnsiTheme="minorHAnsi"/>
        </w:rPr>
        <w:t>Para cada una de las 4 rutas hay que calcular el costo según las cuatro tarifas. Y después efectuar una comparación para ver cuál es la más económica. Se supone que el resto de características (plazo entrega, período de facturación, etc.) son similares. Tampoco hay limitación de cupo aunque pudiera haberla: mínimo de expediciones por ruta y mes, por ejemplo.</w:t>
      </w:r>
    </w:p>
    <w:p w:rsidR="009D20EF" w:rsidRPr="009D20EF" w:rsidRDefault="009D20EF" w:rsidP="009D20EF">
      <w:pPr>
        <w:spacing w:after="0" w:line="240" w:lineRule="auto"/>
        <w:rPr>
          <w:rFonts w:asciiTheme="minorHAnsi" w:hAnsiTheme="minorHAnsi"/>
          <w:i/>
          <w:u w:val="single"/>
        </w:rPr>
      </w:pPr>
      <w:r w:rsidRPr="009D20EF">
        <w:rPr>
          <w:rFonts w:asciiTheme="minorHAnsi" w:hAnsiTheme="minorHAnsi"/>
          <w:i/>
          <w:u w:val="single"/>
        </w:rPr>
        <w:t>Hoja 'simulación'</w:t>
      </w:r>
    </w:p>
    <w:p w:rsidR="009D20EF" w:rsidRDefault="009D20EF" w:rsidP="009D20EF">
      <w:pPr>
        <w:spacing w:after="0" w:line="240" w:lineRule="auto"/>
        <w:ind w:left="709"/>
        <w:rPr>
          <w:rFonts w:asciiTheme="minorHAnsi" w:hAnsiTheme="minorHAnsi"/>
        </w:rPr>
      </w:pPr>
      <w:r>
        <w:rPr>
          <w:rFonts w:asciiTheme="minorHAnsi" w:hAnsiTheme="minorHAnsi"/>
        </w:rPr>
        <w:t>Hay que calcular para cada ruta los totales de: nº expediciones, cajas y kilos.</w:t>
      </w:r>
    </w:p>
    <w:p w:rsidR="009D20EF" w:rsidRDefault="009D20EF" w:rsidP="009D20EF">
      <w:pPr>
        <w:spacing w:after="0" w:line="240" w:lineRule="auto"/>
        <w:ind w:left="709"/>
        <w:rPr>
          <w:rFonts w:asciiTheme="minorHAnsi" w:hAnsiTheme="minorHAnsi"/>
        </w:rPr>
      </w:pPr>
      <w:r>
        <w:rPr>
          <w:rFonts w:asciiTheme="minorHAnsi" w:hAnsiTheme="minorHAnsi"/>
        </w:rPr>
        <w:t>Posteriormente, en una matriz de doble entrada (rutas y transportistas), hallar el costo de cada uno de los escenarios: ruta 1...transportistas 1, 2, 3 y 4</w:t>
      </w:r>
    </w:p>
    <w:p w:rsidR="009D20EF" w:rsidRDefault="009D20EF" w:rsidP="009D20EF">
      <w:pPr>
        <w:spacing w:after="0" w:line="240" w:lineRule="auto"/>
        <w:ind w:left="709"/>
        <w:rPr>
          <w:rFonts w:asciiTheme="minorHAnsi" w:hAnsiTheme="minorHAnsi"/>
        </w:rPr>
      </w:pPr>
      <w:r>
        <w:rPr>
          <w:rFonts w:asciiTheme="minorHAnsi" w:hAnsiTheme="minorHAnsi"/>
        </w:rPr>
        <w:tab/>
        <w:t xml:space="preserve">             </w:t>
      </w:r>
      <w:r>
        <w:rPr>
          <w:rFonts w:asciiTheme="minorHAnsi" w:hAnsiTheme="minorHAnsi"/>
        </w:rPr>
        <w:tab/>
        <w:t xml:space="preserve">             ruta 2...transportistas 1, 2, 3 y 4</w:t>
      </w:r>
    </w:p>
    <w:p w:rsidR="009D20EF" w:rsidRDefault="009D20EF" w:rsidP="009D20EF">
      <w:pPr>
        <w:spacing w:after="0" w:line="240" w:lineRule="auto"/>
        <w:ind w:left="709"/>
        <w:rPr>
          <w:rFonts w:asciiTheme="minorHAnsi" w:hAnsiTheme="minorHAnsi"/>
        </w:rPr>
      </w:pPr>
      <w:r>
        <w:rPr>
          <w:rFonts w:asciiTheme="minorHAnsi" w:hAnsiTheme="minorHAnsi"/>
        </w:rPr>
        <w:tab/>
        <w:t xml:space="preserve">    </w:t>
      </w:r>
      <w:r>
        <w:rPr>
          <w:rFonts w:asciiTheme="minorHAnsi" w:hAnsiTheme="minorHAnsi"/>
        </w:rPr>
        <w:tab/>
        <w:t xml:space="preserve"> </w:t>
      </w:r>
      <w:r>
        <w:rPr>
          <w:rFonts w:asciiTheme="minorHAnsi" w:hAnsiTheme="minorHAnsi"/>
        </w:rPr>
        <w:tab/>
        <w:t>....</w:t>
      </w:r>
    </w:p>
    <w:p w:rsidR="00205B81" w:rsidRDefault="00205B81" w:rsidP="009D20EF">
      <w:pPr>
        <w:spacing w:after="0" w:line="240" w:lineRule="auto"/>
        <w:ind w:left="709"/>
        <w:rPr>
          <w:rFonts w:asciiTheme="minorHAnsi" w:hAnsiTheme="minorHAnsi"/>
        </w:rPr>
      </w:pPr>
      <w:r>
        <w:rPr>
          <w:rFonts w:asciiTheme="minorHAnsi" w:hAnsiTheme="minorHAnsi"/>
        </w:rPr>
        <w:t>según el baremo tarifario indicado por cada transportista</w:t>
      </w:r>
    </w:p>
    <w:p w:rsidR="009D20EF" w:rsidRDefault="009D20EF" w:rsidP="009D20EF">
      <w:pPr>
        <w:spacing w:after="0" w:line="240" w:lineRule="auto"/>
        <w:ind w:left="709"/>
        <w:rPr>
          <w:rFonts w:asciiTheme="minorHAnsi" w:hAnsiTheme="minorHAnsi"/>
        </w:rPr>
      </w:pPr>
      <w:r>
        <w:rPr>
          <w:rFonts w:asciiTheme="minorHAnsi" w:hAnsiTheme="minorHAnsi"/>
        </w:rPr>
        <w:t>Calcule los totales por ruta y por transportista, así como el mínimo de cada ruta.</w:t>
      </w:r>
    </w:p>
    <w:p w:rsidR="009D20EF" w:rsidRPr="00E519F3" w:rsidRDefault="009D20EF" w:rsidP="009D20EF">
      <w:pPr>
        <w:spacing w:after="0" w:line="240" w:lineRule="auto"/>
        <w:ind w:left="708"/>
        <w:rPr>
          <w:rFonts w:asciiTheme="minorHAnsi" w:hAnsiTheme="minorHAnsi"/>
        </w:rPr>
      </w:pPr>
    </w:p>
    <w:p w:rsidR="009D20EF" w:rsidRPr="008D01E2" w:rsidRDefault="009D20EF" w:rsidP="009D20EF">
      <w:pPr>
        <w:spacing w:after="0" w:line="240" w:lineRule="auto"/>
        <w:rPr>
          <w:rFonts w:asciiTheme="minorHAnsi" w:hAnsiTheme="minorHAnsi"/>
          <w:b/>
          <w:szCs w:val="24"/>
        </w:rPr>
      </w:pPr>
      <w:r w:rsidRPr="008D01E2">
        <w:rPr>
          <w:rFonts w:asciiTheme="minorHAnsi" w:hAnsiTheme="minorHAnsi"/>
          <w:b/>
          <w:szCs w:val="24"/>
        </w:rPr>
        <w:t>5.- comentarios</w:t>
      </w:r>
    </w:p>
    <w:p w:rsidR="009D20EF" w:rsidRDefault="009D20EF" w:rsidP="009D20EF">
      <w:pPr>
        <w:pStyle w:val="Prrafodelista"/>
        <w:ind w:left="0"/>
        <w:rPr>
          <w:rFonts w:asciiTheme="minorHAnsi" w:hAnsiTheme="minorHAnsi"/>
          <w:sz w:val="22"/>
          <w:szCs w:val="22"/>
        </w:rPr>
      </w:pPr>
      <w:r>
        <w:rPr>
          <w:rFonts w:asciiTheme="minorHAnsi" w:hAnsiTheme="minorHAnsi"/>
          <w:sz w:val="22"/>
          <w:szCs w:val="22"/>
        </w:rPr>
        <w:t>Mientras no varíe la composición de los tráficos, la tarifa más barata es la  tarifa 2.</w:t>
      </w:r>
    </w:p>
    <w:p w:rsidR="009D20EF" w:rsidRDefault="009D20EF" w:rsidP="009D20EF">
      <w:pPr>
        <w:pStyle w:val="Prrafodelista"/>
        <w:ind w:left="0"/>
        <w:rPr>
          <w:rFonts w:asciiTheme="minorHAnsi" w:hAnsiTheme="minorHAnsi"/>
          <w:sz w:val="22"/>
          <w:szCs w:val="22"/>
        </w:rPr>
      </w:pPr>
      <w:r>
        <w:rPr>
          <w:rFonts w:asciiTheme="minorHAnsi" w:hAnsiTheme="minorHAnsi"/>
          <w:sz w:val="22"/>
          <w:szCs w:val="22"/>
        </w:rPr>
        <w:t>Además, es la más barata en cada una de las 4 rutas.</w:t>
      </w:r>
    </w:p>
    <w:p w:rsidR="009D20EF" w:rsidRPr="00A12104" w:rsidRDefault="009D20EF" w:rsidP="009D20EF">
      <w:pPr>
        <w:pStyle w:val="Prrafodelista"/>
        <w:ind w:left="0"/>
        <w:rPr>
          <w:rFonts w:asciiTheme="minorHAnsi" w:hAnsiTheme="minorHAnsi"/>
          <w:sz w:val="22"/>
          <w:szCs w:val="22"/>
        </w:rPr>
      </w:pPr>
      <w:r>
        <w:rPr>
          <w:rFonts w:asciiTheme="minorHAnsi" w:hAnsiTheme="minorHAnsi"/>
          <w:sz w:val="22"/>
          <w:szCs w:val="22"/>
        </w:rPr>
        <w:t xml:space="preserve">Y ahora se plantea la cuestión: dada la misma calidad de servicio de cada una de las tarifas (transportistas), </w:t>
      </w:r>
      <w:r w:rsidRPr="00A12104">
        <w:rPr>
          <w:rFonts w:asciiTheme="minorHAnsi" w:hAnsiTheme="minorHAnsi"/>
          <w:sz w:val="22"/>
          <w:szCs w:val="22"/>
        </w:rPr>
        <w:t>¿</w:t>
      </w:r>
      <w:r>
        <w:rPr>
          <w:rFonts w:asciiTheme="minorHAnsi" w:hAnsiTheme="minorHAnsi"/>
          <w:sz w:val="22"/>
          <w:szCs w:val="22"/>
        </w:rPr>
        <w:t>q</w:t>
      </w:r>
      <w:r w:rsidRPr="00A12104">
        <w:rPr>
          <w:rFonts w:asciiTheme="minorHAnsi" w:hAnsiTheme="minorHAnsi"/>
          <w:sz w:val="22"/>
          <w:szCs w:val="22"/>
        </w:rPr>
        <w:t>ué decisión tomaría?</w:t>
      </w:r>
    </w:p>
    <w:p w:rsidR="009D20EF" w:rsidRPr="00A12104" w:rsidRDefault="009D20EF" w:rsidP="009D20EF">
      <w:pPr>
        <w:numPr>
          <w:ilvl w:val="0"/>
          <w:numId w:val="73"/>
        </w:numPr>
        <w:spacing w:after="0" w:line="240" w:lineRule="auto"/>
        <w:jc w:val="both"/>
        <w:rPr>
          <w:rFonts w:asciiTheme="minorHAnsi" w:hAnsiTheme="minorHAnsi"/>
        </w:rPr>
      </w:pPr>
      <w:r w:rsidRPr="00A12104">
        <w:rPr>
          <w:rFonts w:asciiTheme="minorHAnsi" w:hAnsiTheme="minorHAnsi"/>
        </w:rPr>
        <w:t xml:space="preserve">¿Dar  a una mano  todo el transporte ó dar a varias empresas?  </w:t>
      </w:r>
    </w:p>
    <w:p w:rsidR="009D20EF" w:rsidRPr="00A12104" w:rsidRDefault="009D20EF" w:rsidP="009D20EF">
      <w:pPr>
        <w:numPr>
          <w:ilvl w:val="0"/>
          <w:numId w:val="73"/>
        </w:numPr>
        <w:spacing w:after="0" w:line="240" w:lineRule="auto"/>
        <w:jc w:val="both"/>
        <w:rPr>
          <w:rFonts w:asciiTheme="minorHAnsi" w:hAnsiTheme="minorHAnsi"/>
        </w:rPr>
      </w:pPr>
      <w:r w:rsidRPr="00A12104">
        <w:rPr>
          <w:rFonts w:asciiTheme="minorHAnsi" w:hAnsiTheme="minorHAnsi"/>
        </w:rPr>
        <w:t xml:space="preserve">¿Elegir en cada ruta la tarifa más económica ? </w:t>
      </w:r>
    </w:p>
    <w:p w:rsidR="009D20EF" w:rsidRDefault="009D20EF" w:rsidP="009D20EF">
      <w:pPr>
        <w:pStyle w:val="toa"/>
        <w:tabs>
          <w:tab w:val="clear" w:pos="9000"/>
          <w:tab w:val="clear" w:pos="9360"/>
        </w:tabs>
        <w:suppressAutoHyphens w:val="0"/>
        <w:ind w:left="-360"/>
        <w:jc w:val="both"/>
        <w:rPr>
          <w:rFonts w:asciiTheme="minorHAnsi" w:hAnsiTheme="minorHAnsi"/>
          <w:sz w:val="22"/>
          <w:szCs w:val="22"/>
          <w:lang w:val="es-ES_tradnl"/>
        </w:rPr>
      </w:pPr>
      <w:r>
        <w:rPr>
          <w:rFonts w:asciiTheme="minorHAnsi" w:hAnsiTheme="minorHAnsi"/>
          <w:sz w:val="22"/>
          <w:szCs w:val="22"/>
          <w:lang w:val="es-ES_tradnl"/>
        </w:rPr>
        <w:tab/>
      </w:r>
    </w:p>
    <w:p w:rsidR="009D20EF" w:rsidRDefault="009D20EF" w:rsidP="009D20EF">
      <w:pPr>
        <w:pStyle w:val="toa"/>
        <w:tabs>
          <w:tab w:val="clear" w:pos="9000"/>
          <w:tab w:val="clear" w:pos="9360"/>
        </w:tabs>
        <w:suppressAutoHyphens w:val="0"/>
        <w:jc w:val="both"/>
        <w:rPr>
          <w:rFonts w:asciiTheme="minorHAnsi" w:hAnsiTheme="minorHAnsi"/>
          <w:sz w:val="22"/>
          <w:szCs w:val="22"/>
          <w:lang w:val="es-ES_tradnl"/>
        </w:rPr>
      </w:pPr>
      <w:r>
        <w:rPr>
          <w:rFonts w:asciiTheme="minorHAnsi" w:hAnsiTheme="minorHAnsi"/>
          <w:sz w:val="22"/>
          <w:szCs w:val="22"/>
          <w:lang w:val="es-ES_tradnl"/>
        </w:rPr>
        <w:t>Desde el punto de vista exclusivo del costo no hay duda: tarifa 2.</w:t>
      </w:r>
    </w:p>
    <w:p w:rsidR="009D20EF" w:rsidRDefault="009D20EF" w:rsidP="009D20EF">
      <w:pPr>
        <w:pStyle w:val="toa"/>
        <w:tabs>
          <w:tab w:val="clear" w:pos="9000"/>
          <w:tab w:val="clear" w:pos="9360"/>
        </w:tabs>
        <w:suppressAutoHyphens w:val="0"/>
        <w:jc w:val="both"/>
        <w:rPr>
          <w:rFonts w:asciiTheme="minorHAnsi" w:hAnsiTheme="minorHAnsi"/>
          <w:sz w:val="22"/>
          <w:szCs w:val="22"/>
          <w:lang w:val="es-ES_tradnl"/>
        </w:rPr>
      </w:pPr>
      <w:r>
        <w:rPr>
          <w:rFonts w:asciiTheme="minorHAnsi" w:hAnsiTheme="minorHAnsi"/>
          <w:sz w:val="22"/>
          <w:szCs w:val="22"/>
          <w:lang w:val="es-ES_tradnl"/>
        </w:rPr>
        <w:t>Otros aspectos a considerar serían:</w:t>
      </w:r>
    </w:p>
    <w:p w:rsidR="009D20EF" w:rsidRDefault="009D20EF" w:rsidP="009D20EF">
      <w:pPr>
        <w:pStyle w:val="toa"/>
        <w:numPr>
          <w:ilvl w:val="0"/>
          <w:numId w:val="74"/>
        </w:numPr>
        <w:tabs>
          <w:tab w:val="clear" w:pos="9000"/>
          <w:tab w:val="clear" w:pos="9360"/>
        </w:tabs>
        <w:suppressAutoHyphens w:val="0"/>
        <w:jc w:val="both"/>
        <w:rPr>
          <w:rFonts w:asciiTheme="minorHAnsi" w:hAnsiTheme="minorHAnsi"/>
          <w:sz w:val="22"/>
          <w:szCs w:val="22"/>
          <w:lang w:val="es-ES_tradnl"/>
        </w:rPr>
      </w:pPr>
      <w:r>
        <w:rPr>
          <w:rFonts w:asciiTheme="minorHAnsi" w:hAnsiTheme="minorHAnsi"/>
          <w:sz w:val="22"/>
          <w:szCs w:val="22"/>
          <w:lang w:val="es-ES_tradnl"/>
        </w:rPr>
        <w:t>dando todo el tráfico a una mano, ¿no queda la empresa atada?</w:t>
      </w:r>
      <w:r w:rsidR="00BA5306">
        <w:rPr>
          <w:rFonts w:asciiTheme="minorHAnsi" w:hAnsiTheme="minorHAnsi"/>
          <w:sz w:val="22"/>
          <w:szCs w:val="22"/>
          <w:lang w:val="es-ES_tradnl"/>
        </w:rPr>
        <w:t>,</w:t>
      </w:r>
    </w:p>
    <w:p w:rsidR="009D20EF" w:rsidRDefault="009D20EF" w:rsidP="009D20EF">
      <w:pPr>
        <w:pStyle w:val="toa"/>
        <w:numPr>
          <w:ilvl w:val="0"/>
          <w:numId w:val="74"/>
        </w:numPr>
        <w:tabs>
          <w:tab w:val="clear" w:pos="9000"/>
          <w:tab w:val="clear" w:pos="9360"/>
        </w:tabs>
        <w:suppressAutoHyphens w:val="0"/>
        <w:jc w:val="both"/>
        <w:rPr>
          <w:rFonts w:asciiTheme="minorHAnsi" w:hAnsiTheme="minorHAnsi"/>
          <w:sz w:val="22"/>
          <w:szCs w:val="22"/>
          <w:lang w:val="es-ES_tradnl"/>
        </w:rPr>
      </w:pPr>
      <w:r>
        <w:rPr>
          <w:rFonts w:asciiTheme="minorHAnsi" w:hAnsiTheme="minorHAnsi"/>
          <w:sz w:val="22"/>
          <w:szCs w:val="22"/>
          <w:lang w:val="es-ES_tradnl"/>
        </w:rPr>
        <w:t>¿ha podido ser una tarifa rompedora para captar el cliente y una vez que esté atado plantear una subida?  No deja de ser llamativo que la misma tarifa sea la más barata en todas líneas. Pudiera ser, pero llama la atención.</w:t>
      </w:r>
    </w:p>
    <w:p w:rsidR="009D20EF" w:rsidRDefault="009D20EF" w:rsidP="009D20EF">
      <w:pPr>
        <w:pStyle w:val="toa"/>
        <w:numPr>
          <w:ilvl w:val="0"/>
          <w:numId w:val="74"/>
        </w:numPr>
        <w:tabs>
          <w:tab w:val="clear" w:pos="9000"/>
          <w:tab w:val="clear" w:pos="9360"/>
        </w:tabs>
        <w:suppressAutoHyphens w:val="0"/>
        <w:jc w:val="both"/>
        <w:rPr>
          <w:rFonts w:asciiTheme="minorHAnsi" w:hAnsiTheme="minorHAnsi"/>
          <w:sz w:val="22"/>
          <w:szCs w:val="22"/>
          <w:lang w:val="es-ES_tradnl"/>
        </w:rPr>
      </w:pPr>
      <w:r>
        <w:rPr>
          <w:rFonts w:asciiTheme="minorHAnsi" w:hAnsiTheme="minorHAnsi"/>
          <w:sz w:val="22"/>
          <w:szCs w:val="22"/>
          <w:lang w:val="es-ES_tradnl"/>
        </w:rPr>
        <w:t>dar a más de una mano puede tener la ventaja de estimular una sana competencia entre oferentes de transporte pero al darles menos volumen las posibilidades de obtener rapel por volumen es más difícil,</w:t>
      </w:r>
    </w:p>
    <w:p w:rsidR="009D20EF" w:rsidRDefault="009D20EF" w:rsidP="009D20EF">
      <w:pPr>
        <w:pStyle w:val="toa"/>
        <w:numPr>
          <w:ilvl w:val="0"/>
          <w:numId w:val="74"/>
        </w:numPr>
        <w:tabs>
          <w:tab w:val="clear" w:pos="9000"/>
          <w:tab w:val="clear" w:pos="9360"/>
        </w:tabs>
        <w:suppressAutoHyphens w:val="0"/>
        <w:jc w:val="both"/>
        <w:rPr>
          <w:rFonts w:asciiTheme="minorHAnsi" w:hAnsiTheme="minorHAnsi"/>
          <w:sz w:val="22"/>
          <w:szCs w:val="22"/>
          <w:lang w:val="es-ES_tradnl"/>
        </w:rPr>
      </w:pPr>
      <w:r>
        <w:rPr>
          <w:rFonts w:asciiTheme="minorHAnsi" w:hAnsiTheme="minorHAnsi"/>
          <w:sz w:val="22"/>
          <w:szCs w:val="22"/>
          <w:lang w:val="es-ES_tradnl"/>
        </w:rPr>
        <w:t>estos argumentos son inversos si se da el transporte a una única mano.</w:t>
      </w:r>
    </w:p>
    <w:p w:rsidR="007338A6" w:rsidRPr="009A6355" w:rsidRDefault="007338A6" w:rsidP="007338A6">
      <w:pPr>
        <w:spacing w:after="0" w:line="240" w:lineRule="auto"/>
        <w:ind w:left="360"/>
        <w:rPr>
          <w:rFonts w:asciiTheme="minorHAnsi" w:hAnsiTheme="minorHAnsi"/>
        </w:rPr>
      </w:pPr>
    </w:p>
    <w:p w:rsidR="007338A6" w:rsidRDefault="007338A6" w:rsidP="007338A6">
      <w:pPr>
        <w:spacing w:after="0" w:line="240" w:lineRule="auto"/>
        <w:jc w:val="center"/>
        <w:rPr>
          <w:rFonts w:asciiTheme="minorHAnsi" w:hAnsiTheme="minorHAnsi"/>
          <w:b/>
        </w:rPr>
      </w:pPr>
      <w:r>
        <w:rPr>
          <w:rFonts w:asciiTheme="minorHAnsi" w:hAnsiTheme="minorHAnsi"/>
          <w:b/>
        </w:rPr>
        <w:t>------------------------------------------------------------------------------------------</w:t>
      </w:r>
    </w:p>
    <w:p w:rsidR="007338A6" w:rsidRDefault="007338A6" w:rsidP="007338A6">
      <w:pPr>
        <w:spacing w:after="0" w:line="240" w:lineRule="auto"/>
        <w:jc w:val="both"/>
        <w:rPr>
          <w:rFonts w:asciiTheme="minorHAnsi" w:hAnsiTheme="minorHAnsi"/>
          <w:b/>
        </w:rPr>
      </w:pPr>
    </w:p>
    <w:p w:rsidR="007338A6" w:rsidRDefault="007338A6" w:rsidP="007338A6">
      <w:pPr>
        <w:spacing w:after="0" w:line="240" w:lineRule="auto"/>
        <w:jc w:val="both"/>
        <w:rPr>
          <w:rFonts w:asciiTheme="minorHAnsi" w:hAnsiTheme="minorHAnsi"/>
          <w:b/>
        </w:rPr>
      </w:pPr>
    </w:p>
    <w:p w:rsidR="007338A6" w:rsidRDefault="007338A6" w:rsidP="007338A6">
      <w:pPr>
        <w:spacing w:after="0" w:line="240" w:lineRule="auto"/>
        <w:jc w:val="both"/>
        <w:rPr>
          <w:rFonts w:asciiTheme="minorHAnsi" w:hAnsiTheme="minorHAnsi"/>
          <w:b/>
        </w:rPr>
      </w:pPr>
    </w:p>
    <w:p w:rsidR="007338A6" w:rsidRDefault="00BA5306" w:rsidP="007338A6">
      <w:pPr>
        <w:spacing w:after="0" w:line="240" w:lineRule="auto"/>
        <w:jc w:val="both"/>
        <w:rPr>
          <w:rFonts w:asciiTheme="minorHAnsi" w:hAnsiTheme="minorHAnsi"/>
          <w:b/>
          <w:lang w:val="es-ES_tradnl"/>
        </w:rPr>
      </w:pPr>
      <w:r>
        <w:rPr>
          <w:rFonts w:asciiTheme="minorHAnsi" w:hAnsiTheme="minorHAnsi"/>
          <w:b/>
          <w:u w:val="single"/>
        </w:rPr>
        <w:t xml:space="preserve">07 </w:t>
      </w:r>
      <w:r w:rsidR="007338A6">
        <w:rPr>
          <w:rFonts w:asciiTheme="minorHAnsi" w:hAnsiTheme="minorHAnsi"/>
          <w:b/>
          <w:u w:val="single"/>
        </w:rPr>
        <w:t>TRANSPORTE 05, CARGA COMPLETA</w:t>
      </w:r>
    </w:p>
    <w:p w:rsidR="009D20EF" w:rsidRPr="00A12104" w:rsidRDefault="009D20EF" w:rsidP="009D20EF">
      <w:pPr>
        <w:pStyle w:val="toa"/>
        <w:tabs>
          <w:tab w:val="clear" w:pos="9000"/>
          <w:tab w:val="clear" w:pos="9360"/>
        </w:tabs>
        <w:suppressAutoHyphens w:val="0"/>
        <w:jc w:val="both"/>
        <w:rPr>
          <w:rFonts w:asciiTheme="minorHAnsi" w:hAnsiTheme="minorHAnsi"/>
          <w:sz w:val="22"/>
          <w:szCs w:val="22"/>
          <w:lang w:val="es-ES_tradnl"/>
        </w:rPr>
      </w:pPr>
    </w:p>
    <w:p w:rsidR="007338A6" w:rsidRPr="00E42544" w:rsidRDefault="007338A6" w:rsidP="007338A6">
      <w:pPr>
        <w:numPr>
          <w:ilvl w:val="12"/>
          <w:numId w:val="0"/>
        </w:numPr>
        <w:spacing w:after="0" w:line="240" w:lineRule="auto"/>
        <w:ind w:left="283" w:hanging="283"/>
        <w:rPr>
          <w:rFonts w:asciiTheme="minorHAnsi" w:hAnsiTheme="minorHAnsi"/>
          <w:b/>
          <w:szCs w:val="24"/>
        </w:rPr>
      </w:pPr>
      <w:r w:rsidRPr="00E42544">
        <w:rPr>
          <w:rFonts w:asciiTheme="minorHAnsi" w:hAnsiTheme="minorHAnsi"/>
          <w:b/>
          <w:szCs w:val="24"/>
        </w:rPr>
        <w:t>1.- objetivo</w:t>
      </w:r>
    </w:p>
    <w:p w:rsidR="007338A6" w:rsidRPr="0088686C" w:rsidRDefault="007338A6" w:rsidP="007338A6">
      <w:pPr>
        <w:spacing w:after="0" w:line="240" w:lineRule="auto"/>
        <w:jc w:val="both"/>
        <w:rPr>
          <w:rFonts w:asciiTheme="minorHAnsi" w:hAnsiTheme="minorHAnsi"/>
        </w:rPr>
      </w:pPr>
      <w:r w:rsidRPr="0088686C">
        <w:rPr>
          <w:rFonts w:asciiTheme="minorHAnsi" w:hAnsiTheme="minorHAnsi"/>
        </w:rPr>
        <w:t>Utilización de una herramienta informática para un tema logístico</w:t>
      </w:r>
      <w:r>
        <w:rPr>
          <w:rFonts w:asciiTheme="minorHAnsi" w:hAnsiTheme="minorHAnsi"/>
        </w:rPr>
        <w:t xml:space="preserve">. </w:t>
      </w:r>
      <w:r w:rsidRPr="0088686C">
        <w:rPr>
          <w:rFonts w:asciiTheme="minorHAnsi" w:hAnsiTheme="minorHAnsi"/>
        </w:rPr>
        <w:t>Metodología de análisis logístico.</w:t>
      </w:r>
    </w:p>
    <w:p w:rsidR="007338A6" w:rsidRPr="0088686C" w:rsidRDefault="007338A6" w:rsidP="007338A6">
      <w:pPr>
        <w:spacing w:after="0" w:line="240" w:lineRule="auto"/>
        <w:jc w:val="both"/>
        <w:rPr>
          <w:rFonts w:asciiTheme="minorHAnsi" w:hAnsiTheme="minorHAnsi"/>
        </w:rPr>
      </w:pPr>
      <w:r>
        <w:rPr>
          <w:rFonts w:asciiTheme="minorHAnsi" w:hAnsiTheme="minorHAnsi"/>
        </w:rPr>
        <w:t>Acería con tres factorías y tráfico en régimen de carga completa. Estudio de los tráficos entre factorías analizando el volumen de ocupación y los retornos.</w:t>
      </w:r>
    </w:p>
    <w:p w:rsidR="007338A6" w:rsidRPr="0088686C" w:rsidRDefault="007338A6" w:rsidP="007338A6">
      <w:pPr>
        <w:numPr>
          <w:ilvl w:val="12"/>
          <w:numId w:val="0"/>
        </w:numPr>
        <w:spacing w:after="0" w:line="240" w:lineRule="auto"/>
        <w:ind w:left="283" w:hanging="283"/>
        <w:rPr>
          <w:rFonts w:asciiTheme="minorHAnsi" w:hAnsiTheme="minorHAnsi"/>
          <w:b/>
          <w:u w:val="single"/>
        </w:rPr>
      </w:pPr>
    </w:p>
    <w:p w:rsidR="007338A6" w:rsidRPr="00E42544" w:rsidRDefault="007338A6" w:rsidP="007338A6">
      <w:pPr>
        <w:numPr>
          <w:ilvl w:val="12"/>
          <w:numId w:val="0"/>
        </w:numPr>
        <w:spacing w:after="0" w:line="240" w:lineRule="auto"/>
        <w:ind w:left="283" w:hanging="283"/>
        <w:rPr>
          <w:rFonts w:asciiTheme="minorHAnsi" w:hAnsiTheme="minorHAnsi"/>
          <w:b/>
        </w:rPr>
      </w:pPr>
      <w:r w:rsidRPr="00E42544">
        <w:rPr>
          <w:rFonts w:asciiTheme="minorHAnsi" w:hAnsiTheme="minorHAnsi"/>
          <w:b/>
        </w:rPr>
        <w:t>2.- descripción</w:t>
      </w:r>
    </w:p>
    <w:p w:rsidR="007338A6" w:rsidRDefault="007338A6" w:rsidP="007338A6">
      <w:pPr>
        <w:spacing w:after="0" w:line="240" w:lineRule="auto"/>
        <w:jc w:val="both"/>
        <w:rPr>
          <w:rFonts w:asciiTheme="minorHAnsi" w:hAnsiTheme="minorHAnsi"/>
        </w:rPr>
      </w:pPr>
      <w:r>
        <w:rPr>
          <w:rFonts w:asciiTheme="minorHAnsi" w:hAnsiTheme="minorHAnsi"/>
        </w:rPr>
        <w:t xml:space="preserve">Son 3 acerías que trabajan como un equipo. </w:t>
      </w:r>
      <w:r w:rsidR="00E874EF">
        <w:rPr>
          <w:rFonts w:asciiTheme="minorHAnsi" w:hAnsiTheme="minorHAnsi"/>
        </w:rPr>
        <w:t>Fabricación inicial en un punto que luego se complementa o acaba en otro.</w:t>
      </w:r>
    </w:p>
    <w:p w:rsidR="007338A6" w:rsidRDefault="007338A6" w:rsidP="007338A6">
      <w:pPr>
        <w:spacing w:after="0" w:line="240" w:lineRule="auto"/>
        <w:jc w:val="both"/>
        <w:rPr>
          <w:rFonts w:asciiTheme="minorHAnsi" w:hAnsiTheme="minorHAnsi"/>
        </w:rPr>
      </w:pPr>
      <w:r w:rsidRPr="001B2ADA">
        <w:rPr>
          <w:rFonts w:asciiTheme="minorHAnsi" w:hAnsiTheme="minorHAnsi"/>
        </w:rPr>
        <w:t xml:space="preserve">Los tráficos son de Sestao a Vitoria y de Sestao a </w:t>
      </w:r>
      <w:r>
        <w:rPr>
          <w:rFonts w:asciiTheme="minorHAnsi" w:hAnsiTheme="minorHAnsi"/>
        </w:rPr>
        <w:t>Orio</w:t>
      </w:r>
      <w:r w:rsidRPr="001B2ADA">
        <w:rPr>
          <w:rFonts w:asciiTheme="minorHAnsi" w:hAnsiTheme="minorHAnsi"/>
        </w:rPr>
        <w:t xml:space="preserve">, en ambos sentidos. No hay tráficos entre Vitoria y </w:t>
      </w:r>
      <w:r>
        <w:rPr>
          <w:rFonts w:asciiTheme="minorHAnsi" w:hAnsiTheme="minorHAnsi"/>
        </w:rPr>
        <w:t>Orio</w:t>
      </w:r>
      <w:r w:rsidRPr="001B2ADA">
        <w:rPr>
          <w:rFonts w:asciiTheme="minorHAnsi" w:hAnsiTheme="minorHAnsi"/>
        </w:rPr>
        <w:t>.</w:t>
      </w:r>
    </w:p>
    <w:p w:rsidR="007338A6" w:rsidRPr="001B2ADA" w:rsidRDefault="007338A6" w:rsidP="007338A6">
      <w:pPr>
        <w:spacing w:after="0" w:line="240" w:lineRule="auto"/>
        <w:jc w:val="both"/>
        <w:rPr>
          <w:rFonts w:asciiTheme="minorHAnsi" w:hAnsiTheme="minorHAnsi"/>
        </w:rPr>
      </w:pPr>
      <w:r>
        <w:rPr>
          <w:rFonts w:asciiTheme="minorHAnsi" w:hAnsiTheme="minorHAnsi"/>
        </w:rPr>
        <w:t>El transporte es subcontratado y siempre en régimen de carga completa. Peso libre del trayler: 26 ton, siendo la MMA 40 ton.</w:t>
      </w:r>
    </w:p>
    <w:p w:rsidR="007338A6" w:rsidRPr="008D01E2" w:rsidRDefault="007338A6" w:rsidP="007338A6">
      <w:pPr>
        <w:numPr>
          <w:ilvl w:val="12"/>
          <w:numId w:val="0"/>
        </w:numPr>
        <w:spacing w:after="0" w:line="240" w:lineRule="auto"/>
        <w:ind w:left="283" w:hanging="283"/>
        <w:rPr>
          <w:rFonts w:asciiTheme="minorHAnsi" w:hAnsiTheme="minorHAnsi"/>
          <w:b/>
          <w:szCs w:val="24"/>
          <w:u w:val="single"/>
        </w:rPr>
      </w:pPr>
    </w:p>
    <w:p w:rsidR="007338A6" w:rsidRPr="00E42544" w:rsidRDefault="007338A6" w:rsidP="007338A6">
      <w:pPr>
        <w:spacing w:after="0" w:line="240" w:lineRule="auto"/>
        <w:rPr>
          <w:rFonts w:asciiTheme="minorHAnsi" w:hAnsiTheme="minorHAnsi"/>
          <w:b/>
          <w:bCs/>
          <w:szCs w:val="24"/>
        </w:rPr>
      </w:pPr>
      <w:r w:rsidRPr="00E42544">
        <w:rPr>
          <w:rFonts w:asciiTheme="minorHAnsi" w:hAnsiTheme="minorHAnsi"/>
          <w:b/>
          <w:bCs/>
          <w:szCs w:val="24"/>
        </w:rPr>
        <w:t>3.- datos originales</w:t>
      </w:r>
    </w:p>
    <w:p w:rsidR="007338A6" w:rsidRPr="007338A6" w:rsidRDefault="007338A6" w:rsidP="007338A6">
      <w:pPr>
        <w:spacing w:after="0" w:line="240" w:lineRule="auto"/>
        <w:rPr>
          <w:rFonts w:asciiTheme="minorHAnsi" w:hAnsiTheme="minorHAnsi"/>
          <w:i/>
          <w:u w:val="single"/>
        </w:rPr>
      </w:pPr>
      <w:r w:rsidRPr="007338A6">
        <w:rPr>
          <w:rFonts w:asciiTheme="minorHAnsi" w:hAnsiTheme="minorHAnsi"/>
          <w:i/>
          <w:u w:val="single"/>
        </w:rPr>
        <w:t>Hoja 'tráficos'</w:t>
      </w:r>
    </w:p>
    <w:p w:rsidR="007338A6" w:rsidRPr="001B2ADA" w:rsidRDefault="007338A6" w:rsidP="00947262">
      <w:pPr>
        <w:spacing w:after="0" w:line="240" w:lineRule="auto"/>
        <w:ind w:left="709"/>
        <w:jc w:val="both"/>
        <w:rPr>
          <w:rFonts w:asciiTheme="minorHAnsi" w:hAnsiTheme="minorHAnsi"/>
        </w:rPr>
      </w:pPr>
      <w:r w:rsidRPr="001B2ADA">
        <w:rPr>
          <w:rFonts w:asciiTheme="minorHAnsi" w:hAnsiTheme="minorHAnsi"/>
        </w:rPr>
        <w:t xml:space="preserve">Viajes durante los meses de julio, septiembre y octubre entre sus factorías de producción. </w:t>
      </w:r>
      <w:r>
        <w:rPr>
          <w:rFonts w:asciiTheme="minorHAnsi" w:hAnsiTheme="minorHAnsi"/>
        </w:rPr>
        <w:t xml:space="preserve">El mes de Agosto no hay producción. </w:t>
      </w:r>
      <w:r w:rsidRPr="001B2ADA">
        <w:rPr>
          <w:rFonts w:asciiTheme="minorHAnsi" w:hAnsiTheme="minorHAnsi"/>
        </w:rPr>
        <w:t xml:space="preserve">Son alrededor de 600 viajes entre 3 acerías: Sestao, Vitoria y </w:t>
      </w:r>
      <w:r>
        <w:rPr>
          <w:rFonts w:asciiTheme="minorHAnsi" w:hAnsiTheme="minorHAnsi"/>
        </w:rPr>
        <w:t>Orio</w:t>
      </w:r>
      <w:r w:rsidRPr="001B2ADA">
        <w:rPr>
          <w:rFonts w:asciiTheme="minorHAnsi" w:hAnsiTheme="minorHAnsi"/>
        </w:rPr>
        <w:t>. La principal de ellas está ubicada en Sestao.</w:t>
      </w:r>
    </w:p>
    <w:p w:rsidR="007338A6" w:rsidRPr="007338A6" w:rsidRDefault="007338A6" w:rsidP="007338A6">
      <w:pPr>
        <w:spacing w:after="0" w:line="240" w:lineRule="auto"/>
        <w:rPr>
          <w:rFonts w:asciiTheme="minorHAnsi" w:hAnsiTheme="minorHAnsi"/>
          <w:i/>
          <w:u w:val="single"/>
        </w:rPr>
      </w:pPr>
      <w:r w:rsidRPr="007338A6">
        <w:rPr>
          <w:rFonts w:asciiTheme="minorHAnsi" w:hAnsiTheme="minorHAnsi"/>
          <w:i/>
          <w:u w:val="single"/>
        </w:rPr>
        <w:t>Hoja '</w:t>
      </w:r>
      <w:r w:rsidR="00947262">
        <w:rPr>
          <w:rFonts w:asciiTheme="minorHAnsi" w:hAnsiTheme="minorHAnsi"/>
          <w:i/>
          <w:u w:val="single"/>
        </w:rPr>
        <w:t>'parámetros</w:t>
      </w:r>
      <w:r w:rsidRPr="007338A6">
        <w:rPr>
          <w:rFonts w:asciiTheme="minorHAnsi" w:hAnsiTheme="minorHAnsi"/>
          <w:i/>
          <w:u w:val="single"/>
        </w:rPr>
        <w:t>'</w:t>
      </w:r>
    </w:p>
    <w:p w:rsidR="007338A6" w:rsidRDefault="007338A6" w:rsidP="007338A6">
      <w:pPr>
        <w:spacing w:after="0" w:line="240" w:lineRule="auto"/>
        <w:ind w:left="360"/>
        <w:rPr>
          <w:rFonts w:asciiTheme="minorHAnsi" w:hAnsiTheme="minorHAnsi"/>
        </w:rPr>
      </w:pPr>
      <w:r>
        <w:rPr>
          <w:rFonts w:asciiTheme="minorHAnsi" w:hAnsiTheme="minorHAnsi"/>
        </w:rPr>
        <w:t xml:space="preserve">Ofrece en dos cuadros: </w:t>
      </w:r>
    </w:p>
    <w:p w:rsidR="007338A6" w:rsidRPr="00E42544" w:rsidRDefault="007338A6" w:rsidP="00C17FE5">
      <w:pPr>
        <w:numPr>
          <w:ilvl w:val="0"/>
          <w:numId w:val="76"/>
        </w:numPr>
        <w:spacing w:after="0" w:line="240" w:lineRule="auto"/>
        <w:ind w:left="1080"/>
        <w:jc w:val="both"/>
        <w:rPr>
          <w:rFonts w:asciiTheme="minorHAnsi" w:hAnsiTheme="minorHAnsi"/>
        </w:rPr>
      </w:pPr>
      <w:r w:rsidRPr="00E42544">
        <w:rPr>
          <w:rFonts w:asciiTheme="minorHAnsi" w:hAnsiTheme="minorHAnsi"/>
        </w:rPr>
        <w:t>distancia entre puntos origen y destino</w:t>
      </w:r>
    </w:p>
    <w:p w:rsidR="007338A6" w:rsidRPr="00E42544" w:rsidRDefault="007338A6" w:rsidP="00C17FE5">
      <w:pPr>
        <w:numPr>
          <w:ilvl w:val="0"/>
          <w:numId w:val="76"/>
        </w:numPr>
        <w:spacing w:after="0" w:line="240" w:lineRule="auto"/>
        <w:ind w:left="1080"/>
        <w:jc w:val="both"/>
        <w:rPr>
          <w:rFonts w:asciiTheme="minorHAnsi" w:hAnsiTheme="minorHAnsi"/>
        </w:rPr>
      </w:pPr>
      <w:r w:rsidRPr="00E42544">
        <w:rPr>
          <w:rFonts w:asciiTheme="minorHAnsi" w:hAnsiTheme="minorHAnsi"/>
        </w:rPr>
        <w:t>tarifa kilométrica</w:t>
      </w:r>
    </w:p>
    <w:p w:rsidR="007338A6" w:rsidRPr="007338A6" w:rsidRDefault="007338A6" w:rsidP="007338A6">
      <w:pPr>
        <w:spacing w:after="0" w:line="240" w:lineRule="auto"/>
        <w:rPr>
          <w:rFonts w:asciiTheme="minorHAnsi" w:hAnsiTheme="minorHAnsi"/>
          <w:i/>
          <w:u w:val="single"/>
        </w:rPr>
      </w:pPr>
      <w:r w:rsidRPr="007338A6">
        <w:rPr>
          <w:rFonts w:asciiTheme="minorHAnsi" w:hAnsiTheme="minorHAnsi"/>
          <w:i/>
          <w:u w:val="single"/>
        </w:rPr>
        <w:t>Hoja 'borrador'</w:t>
      </w:r>
    </w:p>
    <w:p w:rsidR="007338A6" w:rsidRPr="008D01E2" w:rsidRDefault="007338A6" w:rsidP="007338A6">
      <w:pPr>
        <w:spacing w:after="0" w:line="240" w:lineRule="auto"/>
        <w:ind w:left="709"/>
        <w:rPr>
          <w:rFonts w:asciiTheme="minorHAnsi" w:hAnsiTheme="minorHAnsi"/>
        </w:rPr>
      </w:pPr>
      <w:r>
        <w:rPr>
          <w:rFonts w:asciiTheme="minorHAnsi" w:hAnsiTheme="minorHAnsi"/>
        </w:rPr>
        <w:t>Se recomienda utilizarla copiando en la misma la hoja 'datos iniciales'</w:t>
      </w:r>
    </w:p>
    <w:p w:rsidR="00A95E0D" w:rsidRPr="008D01E2" w:rsidRDefault="00A95E0D" w:rsidP="007338A6">
      <w:pPr>
        <w:spacing w:after="0" w:line="240" w:lineRule="auto"/>
        <w:rPr>
          <w:rFonts w:asciiTheme="minorHAnsi" w:hAnsiTheme="minorHAnsi"/>
          <w:b/>
          <w:bCs/>
          <w:szCs w:val="24"/>
          <w:u w:val="single"/>
        </w:rPr>
      </w:pPr>
    </w:p>
    <w:p w:rsidR="007338A6" w:rsidRPr="007338A6" w:rsidRDefault="007338A6" w:rsidP="007338A6">
      <w:pPr>
        <w:spacing w:after="0" w:line="240" w:lineRule="auto"/>
        <w:rPr>
          <w:rFonts w:asciiTheme="minorHAnsi" w:hAnsiTheme="minorHAnsi"/>
          <w:b/>
          <w:bCs/>
          <w:szCs w:val="24"/>
        </w:rPr>
      </w:pPr>
      <w:r w:rsidRPr="007338A6">
        <w:rPr>
          <w:rFonts w:asciiTheme="minorHAnsi" w:hAnsiTheme="minorHAnsi"/>
          <w:b/>
          <w:bCs/>
          <w:szCs w:val="24"/>
        </w:rPr>
        <w:t>4.- procedimiento</w:t>
      </w:r>
    </w:p>
    <w:p w:rsidR="007338A6" w:rsidRPr="007338A6" w:rsidRDefault="007338A6" w:rsidP="007338A6">
      <w:pPr>
        <w:spacing w:after="0" w:line="240" w:lineRule="auto"/>
        <w:rPr>
          <w:rFonts w:asciiTheme="minorHAnsi" w:hAnsiTheme="minorHAnsi"/>
          <w:i/>
          <w:u w:val="single"/>
        </w:rPr>
      </w:pPr>
      <w:r w:rsidRPr="007338A6">
        <w:rPr>
          <w:rFonts w:asciiTheme="minorHAnsi" w:hAnsiTheme="minorHAnsi"/>
          <w:i/>
          <w:u w:val="single"/>
        </w:rPr>
        <w:t>Hoja 'ocupación ABC'</w:t>
      </w:r>
      <w:r w:rsidR="003D1C8F">
        <w:rPr>
          <w:rFonts w:asciiTheme="minorHAnsi" w:hAnsiTheme="minorHAnsi"/>
          <w:i/>
          <w:u w:val="single"/>
        </w:rPr>
        <w:t xml:space="preserve"> y 'tablas dinámicas'</w:t>
      </w:r>
    </w:p>
    <w:p w:rsidR="007338A6" w:rsidRPr="0088686C" w:rsidRDefault="007338A6" w:rsidP="007338A6">
      <w:pPr>
        <w:spacing w:after="0" w:line="240" w:lineRule="auto"/>
        <w:ind w:left="709"/>
        <w:rPr>
          <w:rFonts w:asciiTheme="minorHAnsi" w:hAnsiTheme="minorHAnsi"/>
        </w:rPr>
      </w:pPr>
      <w:r w:rsidRPr="0088686C">
        <w:rPr>
          <w:rFonts w:asciiTheme="minorHAnsi" w:hAnsiTheme="minorHAnsi"/>
        </w:rPr>
        <w:t>Los cálculos son los siguientes</w:t>
      </w:r>
    </w:p>
    <w:p w:rsidR="007338A6" w:rsidRDefault="007338A6" w:rsidP="007338A6">
      <w:pPr>
        <w:spacing w:after="0" w:line="240" w:lineRule="auto"/>
        <w:ind w:left="709"/>
        <w:rPr>
          <w:rFonts w:asciiTheme="minorHAnsi" w:hAnsiTheme="minorHAnsi"/>
        </w:rPr>
      </w:pPr>
      <w:r>
        <w:rPr>
          <w:rFonts w:asciiTheme="minorHAnsi" w:hAnsiTheme="minorHAnsi"/>
        </w:rPr>
        <w:t>Efectúe los cortes que estime oportunos. Interesa destacar los viajes con más de 26 ton...exceso de peso que puede acarrear problemas, y los viajes con poco peso lo cual indica subocupación.</w:t>
      </w:r>
    </w:p>
    <w:p w:rsidR="007338A6" w:rsidRDefault="007338A6" w:rsidP="007338A6">
      <w:pPr>
        <w:numPr>
          <w:ilvl w:val="0"/>
          <w:numId w:val="75"/>
        </w:numPr>
        <w:tabs>
          <w:tab w:val="clear" w:pos="360"/>
        </w:tabs>
        <w:spacing w:after="0" w:line="240" w:lineRule="auto"/>
        <w:ind w:left="1418" w:firstLine="0"/>
        <w:rPr>
          <w:rFonts w:asciiTheme="minorHAnsi" w:hAnsiTheme="minorHAnsi"/>
        </w:rPr>
      </w:pPr>
      <w:r>
        <w:rPr>
          <w:rFonts w:asciiTheme="minorHAnsi" w:hAnsiTheme="minorHAnsi"/>
        </w:rPr>
        <w:t>clasificar en descendente por peso</w:t>
      </w:r>
    </w:p>
    <w:p w:rsidR="007338A6" w:rsidRDefault="007338A6" w:rsidP="007338A6">
      <w:pPr>
        <w:numPr>
          <w:ilvl w:val="0"/>
          <w:numId w:val="75"/>
        </w:numPr>
        <w:tabs>
          <w:tab w:val="clear" w:pos="360"/>
        </w:tabs>
        <w:spacing w:after="0" w:line="240" w:lineRule="auto"/>
        <w:ind w:left="1418" w:firstLine="0"/>
        <w:rPr>
          <w:rFonts w:asciiTheme="minorHAnsi" w:hAnsiTheme="minorHAnsi"/>
        </w:rPr>
      </w:pPr>
      <w:r>
        <w:rPr>
          <w:rFonts w:asciiTheme="minorHAnsi" w:hAnsiTheme="minorHAnsi"/>
        </w:rPr>
        <w:t>efectuar el ABC según peso</w:t>
      </w:r>
    </w:p>
    <w:p w:rsidR="007338A6" w:rsidRDefault="007338A6" w:rsidP="007338A6">
      <w:pPr>
        <w:spacing w:after="0" w:line="240" w:lineRule="auto"/>
        <w:ind w:left="709"/>
        <w:rPr>
          <w:rFonts w:asciiTheme="minorHAnsi" w:hAnsiTheme="minorHAnsi"/>
        </w:rPr>
      </w:pPr>
      <w:r>
        <w:rPr>
          <w:rFonts w:asciiTheme="minorHAnsi" w:hAnsiTheme="minorHAnsi"/>
        </w:rPr>
        <w:t>El número de grupos y la horquilla de pesos de cada grupo es opcional. No hay una clasificación óptima, o al menos sería muy dudoso. Basta con que sea suficientemente significativa y fácil de elaborar e interpretar.</w:t>
      </w:r>
    </w:p>
    <w:p w:rsidR="007338A6" w:rsidRDefault="007338A6" w:rsidP="007338A6">
      <w:pPr>
        <w:spacing w:after="0" w:line="240" w:lineRule="auto"/>
        <w:ind w:left="709"/>
        <w:rPr>
          <w:rFonts w:asciiTheme="minorHAnsi" w:hAnsiTheme="minorHAnsi"/>
        </w:rPr>
      </w:pPr>
      <w:r>
        <w:rPr>
          <w:rFonts w:asciiTheme="minorHAnsi" w:hAnsiTheme="minorHAnsi"/>
        </w:rPr>
        <w:t>Según los cortes efectuados se observa que en la cota superior "A" el número de viajes por encima del límite es excesivo. Por debajo de las 10 ton hay algunos y también por debajo de las 15 ton. Conviene analizar por qué se produce este nivel de desocupación tan alto.</w:t>
      </w:r>
    </w:p>
    <w:p w:rsidR="007338A6" w:rsidRDefault="007338A6" w:rsidP="007338A6">
      <w:pPr>
        <w:spacing w:after="0" w:line="240" w:lineRule="auto"/>
        <w:ind w:left="709"/>
        <w:rPr>
          <w:rFonts w:asciiTheme="minorHAnsi" w:hAnsiTheme="minorHAnsi"/>
        </w:rPr>
      </w:pPr>
      <w:r>
        <w:rPr>
          <w:rFonts w:asciiTheme="minorHAnsi" w:hAnsiTheme="minorHAnsi"/>
        </w:rPr>
        <w:t xml:space="preserve">Conviene colocar en lo datos, para efectuar este análisis, la matrícula del camión y su peso autorizado para poder efectuar un seguimiento y determinar si hay sesgo. </w:t>
      </w:r>
    </w:p>
    <w:p w:rsidR="007338A6" w:rsidRDefault="007338A6" w:rsidP="007338A6">
      <w:pPr>
        <w:spacing w:after="0" w:line="240" w:lineRule="auto"/>
        <w:ind w:left="709"/>
        <w:rPr>
          <w:rFonts w:asciiTheme="minorHAnsi" w:hAnsiTheme="minorHAnsi"/>
        </w:rPr>
      </w:pPr>
      <w:r>
        <w:rPr>
          <w:rFonts w:asciiTheme="minorHAnsi" w:hAnsiTheme="minorHAnsi"/>
        </w:rPr>
        <w:t>Aquí se supone que todos tienen una capacidad de carga útil de 26 ton.</w:t>
      </w:r>
    </w:p>
    <w:p w:rsidR="003D1C8F" w:rsidRDefault="003D1C8F" w:rsidP="007338A6">
      <w:pPr>
        <w:spacing w:after="0" w:line="240" w:lineRule="auto"/>
        <w:ind w:left="709"/>
        <w:rPr>
          <w:rFonts w:asciiTheme="minorHAnsi" w:hAnsiTheme="minorHAnsi"/>
        </w:rPr>
      </w:pPr>
      <w:r>
        <w:rPr>
          <w:rFonts w:asciiTheme="minorHAnsi" w:hAnsiTheme="minorHAnsi"/>
        </w:rPr>
        <w:t>El análisis de ocupación  se complementa con dos tablas dinámicas en las que se analizan viajes por orígenes y también el ABC según peso.</w:t>
      </w:r>
    </w:p>
    <w:p w:rsidR="007338A6" w:rsidRPr="007338A6" w:rsidRDefault="007338A6" w:rsidP="007338A6">
      <w:pPr>
        <w:spacing w:after="0" w:line="240" w:lineRule="auto"/>
        <w:rPr>
          <w:rFonts w:asciiTheme="minorHAnsi" w:hAnsiTheme="minorHAnsi"/>
          <w:i/>
          <w:u w:val="single"/>
        </w:rPr>
      </w:pPr>
      <w:r w:rsidRPr="007338A6">
        <w:rPr>
          <w:rFonts w:asciiTheme="minorHAnsi" w:hAnsiTheme="minorHAnsi"/>
          <w:i/>
          <w:u w:val="single"/>
        </w:rPr>
        <w:t>Hoja 'costos'</w:t>
      </w:r>
    </w:p>
    <w:p w:rsidR="007338A6" w:rsidRDefault="007338A6" w:rsidP="007338A6">
      <w:pPr>
        <w:spacing w:after="0" w:line="240" w:lineRule="auto"/>
        <w:ind w:left="709"/>
        <w:rPr>
          <w:rFonts w:asciiTheme="minorHAnsi" w:hAnsiTheme="minorHAnsi"/>
        </w:rPr>
      </w:pPr>
      <w:r>
        <w:rPr>
          <w:rFonts w:asciiTheme="minorHAnsi" w:hAnsiTheme="minorHAnsi"/>
        </w:rPr>
        <w:t>Hay que calcular el costo real, el costo teórico y analizar las diferencias si las hubiera.</w:t>
      </w:r>
    </w:p>
    <w:p w:rsidR="007338A6" w:rsidRDefault="007338A6" w:rsidP="007338A6">
      <w:pPr>
        <w:spacing w:after="0" w:line="240" w:lineRule="auto"/>
        <w:ind w:left="709"/>
        <w:rPr>
          <w:rFonts w:asciiTheme="minorHAnsi" w:hAnsiTheme="minorHAnsi"/>
        </w:rPr>
      </w:pPr>
      <w:r>
        <w:rPr>
          <w:rFonts w:asciiTheme="minorHAnsi" w:hAnsiTheme="minorHAnsi"/>
        </w:rPr>
        <w:t>Sobre la hoja inicial de 'tráficos' añada las columnas pertinentes y efectúe el análisis.</w:t>
      </w:r>
    </w:p>
    <w:p w:rsidR="007338A6" w:rsidRDefault="007338A6" w:rsidP="007338A6">
      <w:pPr>
        <w:spacing w:after="0" w:line="240" w:lineRule="auto"/>
        <w:ind w:left="709"/>
        <w:rPr>
          <w:rFonts w:asciiTheme="minorHAnsi" w:hAnsiTheme="minorHAnsi"/>
        </w:rPr>
      </w:pPr>
      <w:r>
        <w:rPr>
          <w:rFonts w:asciiTheme="minorHAnsi" w:hAnsiTheme="minorHAnsi"/>
        </w:rPr>
        <w:t>Para elaborar esta 'hoja' debe combinar los datos iniciales: 'hoja tráficos' y 'hoja kilometraje'.</w:t>
      </w:r>
    </w:p>
    <w:p w:rsidR="00933930" w:rsidRDefault="00933930" w:rsidP="00933930">
      <w:pPr>
        <w:spacing w:after="0" w:line="240" w:lineRule="auto"/>
        <w:ind w:left="709"/>
        <w:rPr>
          <w:rFonts w:asciiTheme="minorHAnsi" w:hAnsiTheme="minorHAnsi"/>
        </w:rPr>
      </w:pPr>
      <w:r>
        <w:rPr>
          <w:rFonts w:asciiTheme="minorHAnsi" w:hAnsiTheme="minorHAnsi"/>
        </w:rPr>
        <w:t>No se sabe muy bien por qué, a veces el costo real es inferior al teórico y viceversa, sin embargo  en el conjunto de todos los viajes el coste real es menor que el coste teórico.</w:t>
      </w:r>
    </w:p>
    <w:p w:rsidR="007338A6" w:rsidRPr="007338A6" w:rsidRDefault="007338A6" w:rsidP="007338A6">
      <w:pPr>
        <w:spacing w:after="0" w:line="240" w:lineRule="auto"/>
        <w:rPr>
          <w:rFonts w:asciiTheme="minorHAnsi" w:hAnsiTheme="minorHAnsi"/>
          <w:i/>
          <w:u w:val="single"/>
        </w:rPr>
      </w:pPr>
      <w:r w:rsidRPr="007338A6">
        <w:rPr>
          <w:rFonts w:asciiTheme="minorHAnsi" w:hAnsiTheme="minorHAnsi"/>
          <w:i/>
          <w:u w:val="single"/>
        </w:rPr>
        <w:t>Hoja 'retornos'</w:t>
      </w:r>
    </w:p>
    <w:p w:rsidR="007338A6" w:rsidRDefault="007338A6" w:rsidP="007338A6">
      <w:pPr>
        <w:spacing w:after="0" w:line="240" w:lineRule="auto"/>
        <w:ind w:left="709"/>
        <w:rPr>
          <w:rFonts w:asciiTheme="minorHAnsi" w:hAnsiTheme="minorHAnsi"/>
        </w:rPr>
      </w:pPr>
      <w:r>
        <w:rPr>
          <w:rFonts w:asciiTheme="minorHAnsi" w:hAnsiTheme="minorHAnsi"/>
        </w:rPr>
        <w:t>El objetivo es hallar coincidencia en fecha y viaje: ida y retorno...para aprovechar los retornos y no efectuarlos en vacío...si es que la urgencia de entrega lo permite.</w:t>
      </w:r>
    </w:p>
    <w:p w:rsidR="00DA6AD6" w:rsidRDefault="00DA6AD6" w:rsidP="007338A6">
      <w:pPr>
        <w:spacing w:after="0" w:line="240" w:lineRule="auto"/>
        <w:ind w:left="709"/>
        <w:rPr>
          <w:rFonts w:asciiTheme="minorHAnsi" w:hAnsiTheme="minorHAnsi"/>
        </w:rPr>
      </w:pPr>
      <w:r>
        <w:rPr>
          <w:rFonts w:asciiTheme="minorHAnsi" w:hAnsiTheme="minorHAnsi"/>
        </w:rPr>
        <w:t>Para ello debe construir un campo que contenga la fecha (año, mes, día) mediante la función 'fecha'.</w:t>
      </w:r>
    </w:p>
    <w:p w:rsidR="00EA3313" w:rsidRDefault="00DA6AD6" w:rsidP="007338A6">
      <w:pPr>
        <w:spacing w:after="0" w:line="240" w:lineRule="auto"/>
        <w:ind w:left="709"/>
        <w:rPr>
          <w:rFonts w:asciiTheme="minorHAnsi" w:hAnsiTheme="minorHAnsi"/>
        </w:rPr>
      </w:pPr>
      <w:r>
        <w:rPr>
          <w:rFonts w:asciiTheme="minorHAnsi" w:hAnsiTheme="minorHAnsi"/>
        </w:rPr>
        <w:t xml:space="preserve">Posteriormente una tabla dinámica </w:t>
      </w:r>
      <w:r w:rsidR="00EA3313">
        <w:rPr>
          <w:rFonts w:asciiTheme="minorHAnsi" w:hAnsiTheme="minorHAnsi"/>
        </w:rPr>
        <w:t>cruzada (doble entrada): orígenes - destinos. Y aplicando filtro diario se observa que para el mismo día se dan con frecuencia viajes en doble sentido; por ejemplo: Sestao - Orio y Orio - Sestao.</w:t>
      </w:r>
    </w:p>
    <w:p w:rsidR="00EA3313" w:rsidRDefault="00EA3313" w:rsidP="007338A6">
      <w:pPr>
        <w:spacing w:after="0" w:line="240" w:lineRule="auto"/>
        <w:ind w:left="709"/>
        <w:rPr>
          <w:rFonts w:asciiTheme="minorHAnsi" w:hAnsiTheme="minorHAnsi"/>
        </w:rPr>
      </w:pPr>
      <w:r>
        <w:rPr>
          <w:rFonts w:asciiTheme="minorHAnsi" w:hAnsiTheme="minorHAnsi"/>
        </w:rPr>
        <w:t>Siempre, para optimizar ocupación, o mejor dicho, retornos, habría que analizar cómo en la práctica se han hecho dichos retornos aprovechando el camión de ida, cómo, nivel de ocupación. Máxime si hay varios viajes en el mismo día y sentido de un origen al mismo destino y si hubo retornos.</w:t>
      </w:r>
    </w:p>
    <w:p w:rsidR="00DA6AD6" w:rsidRDefault="00DA6AD6" w:rsidP="007338A6">
      <w:pPr>
        <w:spacing w:after="0" w:line="240" w:lineRule="auto"/>
        <w:rPr>
          <w:rFonts w:asciiTheme="minorHAnsi" w:hAnsiTheme="minorHAnsi"/>
          <w:b/>
          <w:szCs w:val="24"/>
        </w:rPr>
      </w:pPr>
    </w:p>
    <w:p w:rsidR="007338A6" w:rsidRPr="008D01E2" w:rsidRDefault="007338A6" w:rsidP="007338A6">
      <w:pPr>
        <w:spacing w:after="0" w:line="240" w:lineRule="auto"/>
        <w:rPr>
          <w:rFonts w:asciiTheme="minorHAnsi" w:hAnsiTheme="minorHAnsi"/>
          <w:b/>
          <w:szCs w:val="24"/>
        </w:rPr>
      </w:pPr>
      <w:r w:rsidRPr="008D01E2">
        <w:rPr>
          <w:rFonts w:asciiTheme="minorHAnsi" w:hAnsiTheme="minorHAnsi"/>
          <w:b/>
          <w:szCs w:val="24"/>
        </w:rPr>
        <w:t>5.- comentarios</w:t>
      </w:r>
    </w:p>
    <w:p w:rsidR="007338A6" w:rsidRDefault="007338A6" w:rsidP="007338A6">
      <w:pPr>
        <w:pStyle w:val="Prrafodelista"/>
        <w:ind w:left="0"/>
        <w:rPr>
          <w:rFonts w:asciiTheme="minorHAnsi" w:hAnsiTheme="minorHAnsi"/>
          <w:sz w:val="22"/>
          <w:szCs w:val="22"/>
        </w:rPr>
      </w:pPr>
      <w:r>
        <w:rPr>
          <w:rFonts w:asciiTheme="minorHAnsi" w:hAnsiTheme="minorHAnsi"/>
          <w:sz w:val="22"/>
          <w:szCs w:val="22"/>
        </w:rPr>
        <w:t>En el análisis se observa que hay posibilidades de mejora.</w:t>
      </w:r>
    </w:p>
    <w:p w:rsidR="007338A6" w:rsidRDefault="007338A6" w:rsidP="007338A6">
      <w:pPr>
        <w:pStyle w:val="Prrafodelista"/>
        <w:ind w:left="0"/>
        <w:rPr>
          <w:rFonts w:asciiTheme="minorHAnsi" w:hAnsiTheme="minorHAnsi"/>
          <w:sz w:val="22"/>
          <w:szCs w:val="22"/>
        </w:rPr>
      </w:pPr>
      <w:r>
        <w:rPr>
          <w:rFonts w:asciiTheme="minorHAnsi" w:hAnsiTheme="minorHAnsi"/>
          <w:sz w:val="22"/>
          <w:szCs w:val="22"/>
        </w:rPr>
        <w:t>Los datos deberían  incluir para un mejor análisis: matrícula camión y peso máximo autorizado.</w:t>
      </w:r>
    </w:p>
    <w:p w:rsidR="007338A6" w:rsidRDefault="007338A6" w:rsidP="007338A6">
      <w:pPr>
        <w:pStyle w:val="Prrafodelista"/>
        <w:ind w:left="0"/>
        <w:rPr>
          <w:rFonts w:asciiTheme="minorHAnsi" w:hAnsiTheme="minorHAnsi"/>
          <w:sz w:val="22"/>
          <w:szCs w:val="22"/>
        </w:rPr>
      </w:pPr>
      <w:r>
        <w:rPr>
          <w:rFonts w:asciiTheme="minorHAnsi" w:hAnsiTheme="minorHAnsi"/>
          <w:sz w:val="22"/>
          <w:szCs w:val="22"/>
        </w:rPr>
        <w:t>Camiones cargados en exceso.: peligro para el entorno (rotura de frenos...) y riesgo de multas.</w:t>
      </w:r>
    </w:p>
    <w:p w:rsidR="007338A6" w:rsidRDefault="007338A6" w:rsidP="007338A6">
      <w:pPr>
        <w:pStyle w:val="Prrafodelista"/>
        <w:ind w:left="0"/>
        <w:rPr>
          <w:rFonts w:asciiTheme="minorHAnsi" w:hAnsiTheme="minorHAnsi"/>
          <w:sz w:val="22"/>
          <w:szCs w:val="22"/>
        </w:rPr>
      </w:pPr>
      <w:r>
        <w:rPr>
          <w:rFonts w:asciiTheme="minorHAnsi" w:hAnsiTheme="minorHAnsi"/>
          <w:sz w:val="22"/>
          <w:szCs w:val="22"/>
        </w:rPr>
        <w:t>Posibilidad de aprovechar retornos en vacío (???).</w:t>
      </w:r>
    </w:p>
    <w:p w:rsidR="00E910AE" w:rsidRDefault="00E910AE" w:rsidP="00E910AE">
      <w:pPr>
        <w:spacing w:after="0" w:line="240" w:lineRule="auto"/>
        <w:rPr>
          <w:rFonts w:asciiTheme="minorHAnsi" w:hAnsiTheme="minorHAnsi"/>
        </w:rPr>
      </w:pPr>
    </w:p>
    <w:p w:rsidR="00A95E0D" w:rsidRDefault="00A95E0D" w:rsidP="00E910AE">
      <w:pPr>
        <w:spacing w:after="0" w:line="240" w:lineRule="auto"/>
        <w:rPr>
          <w:rFonts w:asciiTheme="minorHAnsi" w:hAnsiTheme="minorHAnsi"/>
        </w:rPr>
      </w:pPr>
    </w:p>
    <w:p w:rsidR="00644804" w:rsidRDefault="00205B81" w:rsidP="00644804">
      <w:pPr>
        <w:spacing w:after="0" w:line="240" w:lineRule="auto"/>
        <w:jc w:val="both"/>
        <w:rPr>
          <w:rFonts w:asciiTheme="minorHAnsi" w:hAnsiTheme="minorHAnsi"/>
          <w:b/>
          <w:u w:val="single"/>
        </w:rPr>
      </w:pPr>
      <w:r>
        <w:rPr>
          <w:rFonts w:asciiTheme="minorHAnsi" w:hAnsiTheme="minorHAnsi"/>
        </w:rPr>
        <w:br w:type="page"/>
      </w:r>
      <w:r w:rsidR="00644804" w:rsidRPr="00644804">
        <w:rPr>
          <w:rFonts w:asciiTheme="minorHAnsi" w:hAnsiTheme="minorHAnsi"/>
          <w:b/>
          <w:sz w:val="28"/>
          <w:szCs w:val="28"/>
          <w:u w:val="single"/>
        </w:rPr>
        <w:t>08</w:t>
      </w:r>
      <w:r w:rsidR="00644804" w:rsidRPr="00FC71B3">
        <w:rPr>
          <w:rFonts w:asciiTheme="minorHAnsi" w:hAnsiTheme="minorHAnsi"/>
          <w:b/>
          <w:sz w:val="28"/>
          <w:szCs w:val="28"/>
          <w:u w:val="single"/>
        </w:rPr>
        <w:t xml:space="preserve"> </w:t>
      </w:r>
      <w:r w:rsidR="00E953F9">
        <w:rPr>
          <w:rFonts w:asciiTheme="minorHAnsi" w:hAnsiTheme="minorHAnsi"/>
          <w:b/>
          <w:sz w:val="28"/>
          <w:szCs w:val="28"/>
          <w:u w:val="single"/>
        </w:rPr>
        <w:t>OL - OUTSOURCING</w:t>
      </w:r>
      <w:r w:rsidR="00644804">
        <w:rPr>
          <w:rFonts w:asciiTheme="minorHAnsi" w:hAnsiTheme="minorHAnsi"/>
          <w:b/>
          <w:u w:val="single"/>
        </w:rPr>
        <w:t xml:space="preserve">;   </w:t>
      </w:r>
      <w:r w:rsidR="00644804" w:rsidRPr="00EE2469">
        <w:rPr>
          <w:rFonts w:asciiTheme="minorHAnsi" w:hAnsiTheme="minorHAnsi"/>
          <w:b/>
          <w:sz w:val="24"/>
          <w:szCs w:val="24"/>
          <w:u w:val="single"/>
        </w:rPr>
        <w:t xml:space="preserve">Ejercicio  </w:t>
      </w:r>
      <w:r w:rsidR="00644804">
        <w:rPr>
          <w:rFonts w:asciiTheme="minorHAnsi" w:hAnsiTheme="minorHAnsi"/>
          <w:b/>
          <w:sz w:val="24"/>
          <w:szCs w:val="24"/>
          <w:u w:val="single"/>
        </w:rPr>
        <w:t>01</w:t>
      </w:r>
    </w:p>
    <w:p w:rsidR="00644804" w:rsidRDefault="00644804" w:rsidP="00205B81">
      <w:pPr>
        <w:spacing w:after="0" w:line="240" w:lineRule="auto"/>
        <w:rPr>
          <w:rFonts w:asciiTheme="minorHAnsi" w:hAnsiTheme="minorHAnsi"/>
        </w:rPr>
      </w:pPr>
    </w:p>
    <w:p w:rsidR="00E910AE" w:rsidRPr="00E953F9" w:rsidRDefault="00E953F9" w:rsidP="00205B81">
      <w:pPr>
        <w:spacing w:after="0" w:line="240" w:lineRule="auto"/>
        <w:rPr>
          <w:rFonts w:asciiTheme="minorHAnsi" w:hAnsiTheme="minorHAnsi"/>
          <w:b/>
          <w:sz w:val="24"/>
          <w:szCs w:val="24"/>
          <w:lang w:val="es-ES_tradnl"/>
        </w:rPr>
      </w:pPr>
      <w:r w:rsidRPr="00E953F9">
        <w:rPr>
          <w:rFonts w:asciiTheme="minorHAnsi" w:hAnsiTheme="minorHAnsi"/>
          <w:b/>
          <w:sz w:val="24"/>
          <w:szCs w:val="24"/>
          <w:u w:val="single"/>
        </w:rPr>
        <w:t xml:space="preserve">08, </w:t>
      </w:r>
      <w:r w:rsidR="00E910AE" w:rsidRPr="00E953F9">
        <w:rPr>
          <w:rFonts w:asciiTheme="minorHAnsi" w:hAnsiTheme="minorHAnsi"/>
          <w:b/>
          <w:sz w:val="24"/>
          <w:szCs w:val="24"/>
          <w:u w:val="single"/>
        </w:rPr>
        <w:t>OL 01,  OPTIMIZACIÓN HUECOS, COSTOS, OBSOLETOS</w:t>
      </w:r>
    </w:p>
    <w:p w:rsidR="00E910AE" w:rsidRDefault="00E910AE" w:rsidP="00E910AE">
      <w:pPr>
        <w:numPr>
          <w:ilvl w:val="12"/>
          <w:numId w:val="0"/>
        </w:numPr>
        <w:spacing w:after="0" w:line="240" w:lineRule="auto"/>
        <w:ind w:left="283" w:hanging="283"/>
        <w:rPr>
          <w:rFonts w:asciiTheme="minorHAnsi" w:hAnsiTheme="minorHAnsi"/>
          <w:b/>
          <w:szCs w:val="24"/>
        </w:rPr>
      </w:pPr>
    </w:p>
    <w:p w:rsidR="00E910AE" w:rsidRPr="00794789" w:rsidRDefault="00E910AE" w:rsidP="00B67623">
      <w:pPr>
        <w:numPr>
          <w:ilvl w:val="12"/>
          <w:numId w:val="0"/>
        </w:numPr>
        <w:spacing w:after="0" w:line="240" w:lineRule="auto"/>
        <w:ind w:left="283" w:hanging="283"/>
        <w:jc w:val="both"/>
        <w:rPr>
          <w:rFonts w:asciiTheme="minorHAnsi" w:hAnsiTheme="minorHAnsi"/>
          <w:b/>
          <w:szCs w:val="24"/>
        </w:rPr>
      </w:pPr>
      <w:r w:rsidRPr="00794789">
        <w:rPr>
          <w:rFonts w:asciiTheme="minorHAnsi" w:hAnsiTheme="minorHAnsi"/>
          <w:b/>
          <w:szCs w:val="24"/>
        </w:rPr>
        <w:t>1.- objetivo</w:t>
      </w:r>
    </w:p>
    <w:p w:rsidR="00E910AE" w:rsidRPr="0088686C" w:rsidRDefault="00E910AE" w:rsidP="00B67623">
      <w:pPr>
        <w:spacing w:after="0" w:line="240" w:lineRule="auto"/>
        <w:jc w:val="both"/>
        <w:rPr>
          <w:rFonts w:asciiTheme="minorHAnsi" w:hAnsiTheme="minorHAnsi"/>
        </w:rPr>
      </w:pPr>
      <w:r w:rsidRPr="0088686C">
        <w:rPr>
          <w:rFonts w:asciiTheme="minorHAnsi" w:hAnsiTheme="minorHAnsi"/>
        </w:rPr>
        <w:t>Utilización de una herramienta informática para un tema logístico</w:t>
      </w:r>
      <w:r>
        <w:rPr>
          <w:rFonts w:asciiTheme="minorHAnsi" w:hAnsiTheme="minorHAnsi"/>
        </w:rPr>
        <w:t xml:space="preserve">. </w:t>
      </w:r>
      <w:r w:rsidRPr="0088686C">
        <w:rPr>
          <w:rFonts w:asciiTheme="minorHAnsi" w:hAnsiTheme="minorHAnsi"/>
        </w:rPr>
        <w:t>Metodología de análisis logístico.</w:t>
      </w:r>
    </w:p>
    <w:p w:rsidR="00E910AE" w:rsidRDefault="00E910AE" w:rsidP="00B67623">
      <w:pPr>
        <w:numPr>
          <w:ilvl w:val="12"/>
          <w:numId w:val="0"/>
        </w:numPr>
        <w:spacing w:after="0" w:line="240" w:lineRule="auto"/>
        <w:ind w:hanging="283"/>
        <w:jc w:val="both"/>
        <w:rPr>
          <w:rFonts w:asciiTheme="minorHAnsi" w:hAnsiTheme="minorHAnsi"/>
        </w:rPr>
      </w:pPr>
      <w:r>
        <w:rPr>
          <w:rFonts w:asciiTheme="minorHAnsi" w:hAnsiTheme="minorHAnsi"/>
        </w:rPr>
        <w:tab/>
      </w:r>
      <w:r w:rsidRPr="00F20242">
        <w:rPr>
          <w:rFonts w:asciiTheme="minorHAnsi" w:hAnsiTheme="minorHAnsi"/>
        </w:rPr>
        <w:t>La empresa de bazar ‘LA VAJILLA IDEAL’ que tiene la logística externalizada con un operador logístico (OL en adelante) comenta que, a su juicio, hay aspectos de gestión</w:t>
      </w:r>
      <w:r>
        <w:rPr>
          <w:rFonts w:asciiTheme="minorHAnsi" w:hAnsiTheme="minorHAnsi"/>
        </w:rPr>
        <w:t xml:space="preserve"> del almacén</w:t>
      </w:r>
      <w:r w:rsidRPr="00F20242">
        <w:rPr>
          <w:rFonts w:asciiTheme="minorHAnsi" w:hAnsiTheme="minorHAnsi"/>
        </w:rPr>
        <w:t xml:space="preserve"> por parte del OL que pueden mejorarse lo cual redundaría en una disminución del importe de la facturación mensual sin que se resienta la calidad del servicio</w:t>
      </w:r>
      <w:r>
        <w:rPr>
          <w:rFonts w:asciiTheme="minorHAnsi" w:hAnsiTheme="minorHAnsi"/>
        </w:rPr>
        <w:t>.</w:t>
      </w:r>
    </w:p>
    <w:p w:rsidR="00E910AE" w:rsidRDefault="00E910AE" w:rsidP="00B67623">
      <w:pPr>
        <w:numPr>
          <w:ilvl w:val="12"/>
          <w:numId w:val="0"/>
        </w:numPr>
        <w:spacing w:after="0" w:line="240" w:lineRule="auto"/>
        <w:ind w:hanging="283"/>
        <w:jc w:val="both"/>
        <w:rPr>
          <w:rFonts w:asciiTheme="minorHAnsi" w:hAnsiTheme="minorHAnsi"/>
        </w:rPr>
      </w:pPr>
      <w:r>
        <w:rPr>
          <w:rFonts w:asciiTheme="minorHAnsi" w:hAnsiTheme="minorHAnsi"/>
        </w:rPr>
        <w:tab/>
        <w:t>En concreto el análisis se centra en dos puntos:</w:t>
      </w:r>
    </w:p>
    <w:p w:rsidR="00E910AE" w:rsidRPr="00F20242" w:rsidRDefault="00E910AE" w:rsidP="00B67623">
      <w:pPr>
        <w:numPr>
          <w:ilvl w:val="0"/>
          <w:numId w:val="79"/>
        </w:numPr>
        <w:spacing w:after="0" w:line="240" w:lineRule="auto"/>
        <w:jc w:val="both"/>
        <w:rPr>
          <w:rFonts w:asciiTheme="minorHAnsi" w:hAnsiTheme="minorHAnsi"/>
          <w:b/>
          <w:u w:val="single"/>
        </w:rPr>
      </w:pPr>
      <w:r>
        <w:rPr>
          <w:rFonts w:asciiTheme="minorHAnsi" w:hAnsiTheme="minorHAnsi"/>
        </w:rPr>
        <w:t>eliminación de obsoletos,</w:t>
      </w:r>
    </w:p>
    <w:p w:rsidR="00E910AE" w:rsidRPr="00F20242" w:rsidRDefault="00E910AE" w:rsidP="00B67623">
      <w:pPr>
        <w:numPr>
          <w:ilvl w:val="0"/>
          <w:numId w:val="79"/>
        </w:numPr>
        <w:spacing w:after="0" w:line="240" w:lineRule="auto"/>
        <w:jc w:val="both"/>
        <w:rPr>
          <w:rFonts w:asciiTheme="minorHAnsi" w:hAnsiTheme="minorHAnsi"/>
          <w:b/>
          <w:u w:val="single"/>
        </w:rPr>
      </w:pPr>
      <w:r>
        <w:rPr>
          <w:rFonts w:asciiTheme="minorHAnsi" w:hAnsiTheme="minorHAnsi"/>
        </w:rPr>
        <w:t>mejorar la ocupación 'intrahueco' aglutinando referencias 'C'</w:t>
      </w:r>
      <w:r w:rsidR="00A831C1">
        <w:rPr>
          <w:rFonts w:asciiTheme="minorHAnsi" w:hAnsiTheme="minorHAnsi"/>
        </w:rPr>
        <w:t>,</w:t>
      </w:r>
      <w:r>
        <w:rPr>
          <w:rFonts w:asciiTheme="minorHAnsi" w:hAnsiTheme="minorHAnsi"/>
        </w:rPr>
        <w:t xml:space="preserve"> de poca ocupación</w:t>
      </w:r>
      <w:r w:rsidR="00A831C1">
        <w:rPr>
          <w:rFonts w:asciiTheme="minorHAnsi" w:hAnsiTheme="minorHAnsi"/>
        </w:rPr>
        <w:t xml:space="preserve"> y movimiento,</w:t>
      </w:r>
      <w:r>
        <w:rPr>
          <w:rFonts w:asciiTheme="minorHAnsi" w:hAnsiTheme="minorHAnsi"/>
        </w:rPr>
        <w:t xml:space="preserve"> en un único palet, confeccionando palets multirreferencia.</w:t>
      </w:r>
    </w:p>
    <w:p w:rsidR="00E910AE" w:rsidRPr="00786F99" w:rsidRDefault="00E910AE" w:rsidP="00B67623">
      <w:pPr>
        <w:numPr>
          <w:ilvl w:val="12"/>
          <w:numId w:val="0"/>
        </w:numPr>
        <w:spacing w:after="0" w:line="240" w:lineRule="auto"/>
        <w:ind w:left="283" w:hanging="283"/>
        <w:jc w:val="both"/>
        <w:rPr>
          <w:rFonts w:asciiTheme="minorHAnsi" w:hAnsiTheme="minorHAnsi"/>
        </w:rPr>
      </w:pPr>
      <w:r w:rsidRPr="00786F99">
        <w:rPr>
          <w:rFonts w:asciiTheme="minorHAnsi" w:hAnsiTheme="minorHAnsi"/>
        </w:rPr>
        <w:t xml:space="preserve">De esta forma, al disminuir los huecos ocupados se </w:t>
      </w:r>
      <w:r>
        <w:rPr>
          <w:rFonts w:asciiTheme="minorHAnsi" w:hAnsiTheme="minorHAnsi"/>
        </w:rPr>
        <w:t>r</w:t>
      </w:r>
      <w:r w:rsidRPr="00786F99">
        <w:rPr>
          <w:rFonts w:asciiTheme="minorHAnsi" w:hAnsiTheme="minorHAnsi"/>
        </w:rPr>
        <w:t>educirá la factura de almacenamiento.</w:t>
      </w:r>
    </w:p>
    <w:p w:rsidR="00E910AE" w:rsidRDefault="00E910AE" w:rsidP="00B67623">
      <w:pPr>
        <w:numPr>
          <w:ilvl w:val="12"/>
          <w:numId w:val="0"/>
        </w:numPr>
        <w:spacing w:after="0" w:line="240" w:lineRule="auto"/>
        <w:ind w:left="283" w:hanging="283"/>
        <w:jc w:val="both"/>
        <w:rPr>
          <w:rFonts w:asciiTheme="minorHAnsi" w:hAnsiTheme="minorHAnsi"/>
          <w:b/>
        </w:rPr>
      </w:pPr>
    </w:p>
    <w:p w:rsidR="00E910AE" w:rsidRPr="00794789" w:rsidRDefault="00E910AE" w:rsidP="00B67623">
      <w:pPr>
        <w:numPr>
          <w:ilvl w:val="12"/>
          <w:numId w:val="0"/>
        </w:numPr>
        <w:spacing w:after="0" w:line="240" w:lineRule="auto"/>
        <w:ind w:left="283" w:hanging="283"/>
        <w:jc w:val="both"/>
        <w:rPr>
          <w:rFonts w:asciiTheme="minorHAnsi" w:hAnsiTheme="minorHAnsi"/>
          <w:b/>
        </w:rPr>
      </w:pPr>
      <w:r w:rsidRPr="00794789">
        <w:rPr>
          <w:rFonts w:asciiTheme="minorHAnsi" w:hAnsiTheme="minorHAnsi"/>
          <w:b/>
        </w:rPr>
        <w:t>2.- descripción</w:t>
      </w:r>
    </w:p>
    <w:p w:rsidR="00E910AE" w:rsidRDefault="00E910AE" w:rsidP="00B67623">
      <w:pPr>
        <w:numPr>
          <w:ilvl w:val="12"/>
          <w:numId w:val="0"/>
        </w:numPr>
        <w:spacing w:after="0" w:line="240" w:lineRule="auto"/>
        <w:jc w:val="both"/>
        <w:rPr>
          <w:rFonts w:asciiTheme="minorHAnsi" w:hAnsiTheme="minorHAnsi"/>
        </w:rPr>
      </w:pPr>
      <w:r w:rsidRPr="00F20242">
        <w:rPr>
          <w:rFonts w:asciiTheme="minorHAnsi" w:hAnsiTheme="minorHAnsi"/>
        </w:rPr>
        <w:t>La</w:t>
      </w:r>
      <w:r>
        <w:rPr>
          <w:rFonts w:asciiTheme="minorHAnsi" w:hAnsiTheme="minorHAnsi"/>
        </w:rPr>
        <w:t xml:space="preserve"> empresa de bazar medio-alto </w:t>
      </w:r>
      <w:r w:rsidRPr="00F20242">
        <w:rPr>
          <w:rFonts w:asciiTheme="minorHAnsi" w:hAnsiTheme="minorHAnsi"/>
        </w:rPr>
        <w:t>‘LA VAJILLA IDEAL’</w:t>
      </w:r>
      <w:r>
        <w:rPr>
          <w:rFonts w:asciiTheme="minorHAnsi" w:hAnsiTheme="minorHAnsi"/>
        </w:rPr>
        <w:t xml:space="preserve"> ha externalizado sus operaciones de almacenaje y picking dos años atrás. Gerencia observa con preocupación que el aumento de la factura de almacenaje no se corresponde con el aumento de ventas, ni en LP (líneas de pedido) ni en euros.</w:t>
      </w:r>
    </w:p>
    <w:p w:rsidR="00E910AE" w:rsidRDefault="00E910AE" w:rsidP="00B67623">
      <w:pPr>
        <w:numPr>
          <w:ilvl w:val="12"/>
          <w:numId w:val="0"/>
        </w:numPr>
        <w:spacing w:after="0" w:line="240" w:lineRule="auto"/>
        <w:jc w:val="both"/>
        <w:rPr>
          <w:rFonts w:asciiTheme="minorHAnsi" w:hAnsiTheme="minorHAnsi"/>
        </w:rPr>
      </w:pPr>
      <w:r>
        <w:rPr>
          <w:rFonts w:asciiTheme="minorHAnsi" w:hAnsiTheme="minorHAnsi"/>
        </w:rPr>
        <w:t>Por una parte se reúne con el departamento comercial y de compras para analizar cómo se lleva a cabo la política de aprovisionamiento, no sea que ahora que no hay limitaciones en la capacidad de almacenaje se hayan desorbitado las compras.</w:t>
      </w:r>
    </w:p>
    <w:p w:rsidR="00E910AE" w:rsidRDefault="00E910AE" w:rsidP="00B67623">
      <w:pPr>
        <w:numPr>
          <w:ilvl w:val="12"/>
          <w:numId w:val="0"/>
        </w:numPr>
        <w:spacing w:after="0" w:line="240" w:lineRule="auto"/>
        <w:jc w:val="both"/>
        <w:rPr>
          <w:rFonts w:asciiTheme="minorHAnsi" w:hAnsiTheme="minorHAnsi"/>
        </w:rPr>
      </w:pPr>
      <w:r>
        <w:rPr>
          <w:rFonts w:asciiTheme="minorHAnsi" w:hAnsiTheme="minorHAnsi"/>
        </w:rPr>
        <w:t>Por otra parte desea efectuar un análisis para conocer cómo está la situación en el almacén del OL.</w:t>
      </w:r>
    </w:p>
    <w:p w:rsidR="00E910AE" w:rsidRPr="008D01E2" w:rsidRDefault="00E910AE" w:rsidP="00B67623">
      <w:pPr>
        <w:numPr>
          <w:ilvl w:val="12"/>
          <w:numId w:val="0"/>
        </w:numPr>
        <w:spacing w:after="0" w:line="240" w:lineRule="auto"/>
        <w:ind w:left="283" w:hanging="283"/>
        <w:jc w:val="both"/>
        <w:rPr>
          <w:rFonts w:asciiTheme="minorHAnsi" w:hAnsiTheme="minorHAnsi"/>
          <w:b/>
          <w:szCs w:val="24"/>
          <w:u w:val="single"/>
        </w:rPr>
      </w:pPr>
    </w:p>
    <w:p w:rsidR="00E910AE" w:rsidRPr="00794789" w:rsidRDefault="00E910AE" w:rsidP="00B67623">
      <w:pPr>
        <w:spacing w:after="0" w:line="240" w:lineRule="auto"/>
        <w:jc w:val="both"/>
        <w:rPr>
          <w:rFonts w:asciiTheme="minorHAnsi" w:hAnsiTheme="minorHAnsi"/>
          <w:b/>
          <w:bCs/>
          <w:szCs w:val="24"/>
        </w:rPr>
      </w:pPr>
      <w:r w:rsidRPr="00794789">
        <w:rPr>
          <w:rFonts w:asciiTheme="minorHAnsi" w:hAnsiTheme="minorHAnsi"/>
          <w:b/>
          <w:bCs/>
          <w:szCs w:val="24"/>
        </w:rPr>
        <w:t>3.- datos originales</w:t>
      </w:r>
    </w:p>
    <w:p w:rsidR="00E910AE" w:rsidRPr="00794789" w:rsidRDefault="00E910AE" w:rsidP="00B67623">
      <w:pPr>
        <w:spacing w:after="0" w:line="240" w:lineRule="auto"/>
        <w:jc w:val="both"/>
        <w:rPr>
          <w:rFonts w:asciiTheme="minorHAnsi" w:hAnsiTheme="minorHAnsi"/>
        </w:rPr>
      </w:pPr>
      <w:r w:rsidRPr="00794789">
        <w:rPr>
          <w:rFonts w:asciiTheme="minorHAnsi" w:hAnsiTheme="minorHAnsi"/>
        </w:rPr>
        <w:t>Hay 3 hojas con datos originales.</w:t>
      </w:r>
    </w:p>
    <w:p w:rsidR="00E910AE" w:rsidRPr="00E910AE" w:rsidRDefault="00E910AE" w:rsidP="00B67623">
      <w:pPr>
        <w:spacing w:after="0" w:line="240" w:lineRule="auto"/>
        <w:jc w:val="both"/>
        <w:rPr>
          <w:rFonts w:asciiTheme="minorHAnsi" w:hAnsiTheme="minorHAnsi"/>
          <w:i/>
          <w:u w:val="single"/>
        </w:rPr>
      </w:pPr>
      <w:r w:rsidRPr="00E910AE">
        <w:rPr>
          <w:rFonts w:asciiTheme="minorHAnsi" w:hAnsiTheme="minorHAnsi"/>
          <w:i/>
          <w:u w:val="single"/>
        </w:rPr>
        <w:t>Hoja 'stock'</w:t>
      </w:r>
    </w:p>
    <w:p w:rsidR="00E910AE" w:rsidRPr="00CA3EDC" w:rsidRDefault="00E910AE" w:rsidP="00B67623">
      <w:pPr>
        <w:pStyle w:val="Textoindependiente2"/>
        <w:spacing w:after="0" w:line="240" w:lineRule="auto"/>
        <w:ind w:left="360"/>
        <w:jc w:val="both"/>
        <w:rPr>
          <w:rFonts w:asciiTheme="minorHAnsi" w:hAnsiTheme="minorHAnsi"/>
        </w:rPr>
      </w:pPr>
      <w:r w:rsidRPr="00CA3EDC">
        <w:rPr>
          <w:rFonts w:asciiTheme="minorHAnsi" w:hAnsiTheme="minorHAnsi"/>
        </w:rPr>
        <w:t xml:space="preserve">Contiene los datos de stock a nivel de referencia o artículo. Hay que indicar que un producto puede hallarse en </w:t>
      </w:r>
      <w:r>
        <w:rPr>
          <w:rFonts w:asciiTheme="minorHAnsi" w:hAnsiTheme="minorHAnsi"/>
        </w:rPr>
        <w:t>dos</w:t>
      </w:r>
      <w:r w:rsidRPr="00CA3EDC">
        <w:rPr>
          <w:rFonts w:asciiTheme="minorHAnsi" w:hAnsiTheme="minorHAnsi"/>
        </w:rPr>
        <w:t xml:space="preserve"> zonas diferentes:</w:t>
      </w:r>
    </w:p>
    <w:p w:rsidR="00E910AE" w:rsidRPr="00CA3EDC" w:rsidRDefault="00E910AE" w:rsidP="00B67623">
      <w:pPr>
        <w:pStyle w:val="Textoindependiente2"/>
        <w:numPr>
          <w:ilvl w:val="0"/>
          <w:numId w:val="80"/>
        </w:numPr>
        <w:spacing w:after="0" w:line="240" w:lineRule="auto"/>
        <w:ind w:left="1080"/>
        <w:jc w:val="both"/>
        <w:rPr>
          <w:rFonts w:asciiTheme="minorHAnsi" w:hAnsiTheme="minorHAnsi"/>
        </w:rPr>
      </w:pPr>
      <w:r w:rsidRPr="00CA3EDC">
        <w:rPr>
          <w:rFonts w:asciiTheme="minorHAnsi" w:hAnsiTheme="minorHAnsi"/>
        </w:rPr>
        <w:t>zona de picking</w:t>
      </w:r>
      <w:r>
        <w:rPr>
          <w:rFonts w:asciiTheme="minorHAnsi" w:hAnsiTheme="minorHAnsi"/>
        </w:rPr>
        <w:t xml:space="preserve"> de cajas</w:t>
      </w:r>
      <w:r w:rsidRPr="00CA3EDC">
        <w:rPr>
          <w:rFonts w:asciiTheme="minorHAnsi" w:hAnsiTheme="minorHAnsi"/>
        </w:rPr>
        <w:t>; donde se hallan los palets</w:t>
      </w:r>
      <w:r w:rsidR="00CE043F">
        <w:rPr>
          <w:rFonts w:asciiTheme="minorHAnsi" w:hAnsiTheme="minorHAnsi"/>
        </w:rPr>
        <w:t xml:space="preserve"> abiertos y también</w:t>
      </w:r>
      <w:r w:rsidR="00A831C1">
        <w:rPr>
          <w:rFonts w:asciiTheme="minorHAnsi" w:hAnsiTheme="minorHAnsi"/>
        </w:rPr>
        <w:t xml:space="preserve"> con cajas abiertas</w:t>
      </w:r>
      <w:r w:rsidRPr="00CA3EDC">
        <w:rPr>
          <w:rFonts w:asciiTheme="minorHAnsi" w:hAnsiTheme="minorHAnsi"/>
        </w:rPr>
        <w:t xml:space="preserve"> para la venta del producto a nivel de caja</w:t>
      </w:r>
      <w:r>
        <w:rPr>
          <w:rFonts w:asciiTheme="minorHAnsi" w:hAnsiTheme="minorHAnsi"/>
        </w:rPr>
        <w:t xml:space="preserve"> y/o de envase. Por tanto, el palet abierto en esa zona contiene cajas cerradas y también una caja abierta.</w:t>
      </w:r>
    </w:p>
    <w:p w:rsidR="00E910AE" w:rsidRPr="00CA3EDC" w:rsidRDefault="00E910AE" w:rsidP="00B67623">
      <w:pPr>
        <w:pStyle w:val="Textoindependiente2"/>
        <w:numPr>
          <w:ilvl w:val="0"/>
          <w:numId w:val="80"/>
        </w:numPr>
        <w:spacing w:after="0" w:line="240" w:lineRule="auto"/>
        <w:ind w:left="1080"/>
        <w:jc w:val="both"/>
        <w:rPr>
          <w:rFonts w:asciiTheme="minorHAnsi" w:hAnsiTheme="minorHAnsi"/>
        </w:rPr>
      </w:pPr>
      <w:r w:rsidRPr="00CA3EDC">
        <w:rPr>
          <w:rFonts w:asciiTheme="minorHAnsi" w:hAnsiTheme="minorHAnsi"/>
        </w:rPr>
        <w:t>zona pulmón donde se hallan los palets mono</w:t>
      </w:r>
      <w:r>
        <w:rPr>
          <w:rFonts w:asciiTheme="minorHAnsi" w:hAnsiTheme="minorHAnsi"/>
        </w:rPr>
        <w:t>r</w:t>
      </w:r>
      <w:r w:rsidRPr="00CA3EDC">
        <w:rPr>
          <w:rFonts w:asciiTheme="minorHAnsi" w:hAnsiTheme="minorHAnsi"/>
        </w:rPr>
        <w:t>referencia</w:t>
      </w:r>
      <w:r>
        <w:rPr>
          <w:rFonts w:asciiTheme="minorHAnsi" w:hAnsiTheme="minorHAnsi"/>
        </w:rPr>
        <w:t xml:space="preserve">, para abastecer la zona de 'picking de cajas' y para la venta por palet completo. </w:t>
      </w:r>
    </w:p>
    <w:p w:rsidR="00E910AE" w:rsidRDefault="00E910AE" w:rsidP="00B67623">
      <w:pPr>
        <w:pStyle w:val="Textoindependiente2"/>
        <w:spacing w:after="0" w:line="240" w:lineRule="auto"/>
        <w:ind w:left="360"/>
        <w:jc w:val="both"/>
        <w:rPr>
          <w:rFonts w:asciiTheme="minorHAnsi" w:hAnsiTheme="minorHAnsi"/>
        </w:rPr>
      </w:pPr>
      <w:r>
        <w:rPr>
          <w:rFonts w:asciiTheme="minorHAnsi" w:hAnsiTheme="minorHAnsi"/>
        </w:rPr>
        <w:t>Los datos son siempre a nivel de unidades o envases. Es decir, el dato de cada celda - no importa en qué zona del almacén se encuentre - expresa el número de envases, no de cajas ni de palets.</w:t>
      </w:r>
    </w:p>
    <w:p w:rsidR="00E910AE" w:rsidRPr="00CA3EDC" w:rsidRDefault="00E910AE" w:rsidP="00B67623">
      <w:pPr>
        <w:pStyle w:val="Textoindependiente2"/>
        <w:spacing w:after="0" w:line="240" w:lineRule="auto"/>
        <w:ind w:left="360"/>
        <w:jc w:val="both"/>
        <w:rPr>
          <w:rFonts w:asciiTheme="minorHAnsi" w:hAnsiTheme="minorHAnsi"/>
        </w:rPr>
      </w:pPr>
      <w:r w:rsidRPr="00CA3EDC">
        <w:rPr>
          <w:rFonts w:asciiTheme="minorHAnsi" w:hAnsiTheme="minorHAnsi"/>
        </w:rPr>
        <w:t>En dicha hoja se suministra también la unidad de conversión logística en la que se indica cuántas unidades (cajas) caben en 1 palet.</w:t>
      </w:r>
    </w:p>
    <w:p w:rsidR="00E910AE" w:rsidRPr="00CA3EDC" w:rsidRDefault="00E910AE" w:rsidP="00B67623">
      <w:pPr>
        <w:pStyle w:val="Textoindependiente2"/>
        <w:spacing w:after="0" w:line="240" w:lineRule="auto"/>
        <w:ind w:left="360"/>
        <w:jc w:val="both"/>
        <w:rPr>
          <w:rFonts w:asciiTheme="minorHAnsi" w:hAnsiTheme="minorHAnsi"/>
        </w:rPr>
      </w:pPr>
      <w:r w:rsidRPr="00CA3EDC">
        <w:rPr>
          <w:rFonts w:asciiTheme="minorHAnsi" w:hAnsiTheme="minorHAnsi"/>
        </w:rPr>
        <w:t xml:space="preserve">Hay que observar que es el stock promedio – 12 ‘fotos’ a mediados de mes – para cada una de las referencias o artículos. </w:t>
      </w:r>
    </w:p>
    <w:p w:rsidR="00E910AE" w:rsidRDefault="00E910AE" w:rsidP="00B67623">
      <w:pPr>
        <w:pStyle w:val="Textoindependiente2"/>
        <w:spacing w:after="0" w:line="240" w:lineRule="auto"/>
        <w:ind w:left="360"/>
        <w:jc w:val="both"/>
        <w:rPr>
          <w:rFonts w:asciiTheme="minorHAnsi" w:hAnsiTheme="minorHAnsi"/>
        </w:rPr>
      </w:pPr>
      <w:r w:rsidRPr="00CA3EDC">
        <w:rPr>
          <w:rFonts w:asciiTheme="minorHAnsi" w:hAnsiTheme="minorHAnsi"/>
        </w:rPr>
        <w:t>Observará que aunque en la zona pulmón están los palets completos, con frecuencia no es un múltiplo de la columna ‘ud</w:t>
      </w:r>
      <w:r>
        <w:rPr>
          <w:rFonts w:asciiTheme="minorHAnsi" w:hAnsiTheme="minorHAnsi"/>
        </w:rPr>
        <w:t>s</w:t>
      </w:r>
      <w:r w:rsidRPr="00CA3EDC">
        <w:rPr>
          <w:rFonts w:asciiTheme="minorHAnsi" w:hAnsiTheme="minorHAnsi"/>
        </w:rPr>
        <w:t>/palet’.</w:t>
      </w:r>
      <w:r>
        <w:rPr>
          <w:rFonts w:asciiTheme="minorHAnsi" w:hAnsiTheme="minorHAnsi"/>
        </w:rPr>
        <w:t xml:space="preserve"> </w:t>
      </w:r>
      <w:r w:rsidRPr="00CA3EDC">
        <w:rPr>
          <w:rFonts w:asciiTheme="minorHAnsi" w:hAnsiTheme="minorHAnsi"/>
        </w:rPr>
        <w:t xml:space="preserve"> </w:t>
      </w:r>
      <w:r>
        <w:rPr>
          <w:rFonts w:asciiTheme="minorHAnsi" w:hAnsiTheme="minorHAnsi"/>
        </w:rPr>
        <w:t>Es decir, no hay perfecta coordinación de 'compras' y 'logística'.</w:t>
      </w:r>
    </w:p>
    <w:p w:rsidR="00E910AE" w:rsidRPr="00CA3EDC" w:rsidRDefault="00E910AE" w:rsidP="00B67623">
      <w:pPr>
        <w:pStyle w:val="Textoindependiente2"/>
        <w:spacing w:after="0" w:line="240" w:lineRule="auto"/>
        <w:ind w:left="360"/>
        <w:jc w:val="both"/>
        <w:rPr>
          <w:rFonts w:asciiTheme="minorHAnsi" w:hAnsiTheme="minorHAnsi"/>
        </w:rPr>
      </w:pPr>
      <w:r>
        <w:rPr>
          <w:rFonts w:asciiTheme="minorHAnsi" w:hAnsiTheme="minorHAnsi"/>
        </w:rPr>
        <w:t>Si la tarifa es por hueco ocupado, sucede con frecuencia que un producto está en ambas zonas: pulmón y picking, pero podría perfectamente estar todo en zona picking con lo cual se ocupa menos espacio. Ejemplo; referencias: 008153, 008156, etc.</w:t>
      </w:r>
    </w:p>
    <w:p w:rsidR="00E910AE" w:rsidRDefault="00E910AE" w:rsidP="00B67623">
      <w:pPr>
        <w:spacing w:after="0" w:line="240" w:lineRule="auto"/>
        <w:jc w:val="both"/>
        <w:rPr>
          <w:rFonts w:asciiTheme="minorHAnsi" w:hAnsiTheme="minorHAnsi"/>
          <w:b/>
          <w:u w:val="single"/>
        </w:rPr>
      </w:pPr>
    </w:p>
    <w:p w:rsidR="00E910AE" w:rsidRPr="00E910AE" w:rsidRDefault="00E910AE" w:rsidP="00B67623">
      <w:pPr>
        <w:spacing w:after="0" w:line="240" w:lineRule="auto"/>
        <w:jc w:val="both"/>
        <w:rPr>
          <w:rFonts w:asciiTheme="minorHAnsi" w:hAnsiTheme="minorHAnsi"/>
          <w:i/>
          <w:u w:val="single"/>
        </w:rPr>
      </w:pPr>
      <w:r w:rsidRPr="00E910AE">
        <w:rPr>
          <w:rFonts w:asciiTheme="minorHAnsi" w:hAnsiTheme="minorHAnsi"/>
          <w:i/>
          <w:u w:val="single"/>
        </w:rPr>
        <w:t>Hoja 'costo huecos'</w:t>
      </w:r>
    </w:p>
    <w:p w:rsidR="00E910AE" w:rsidRPr="00CA3EDC" w:rsidRDefault="00E910AE" w:rsidP="00B67623">
      <w:pPr>
        <w:pStyle w:val="Textoindependiente2"/>
        <w:spacing w:after="0" w:line="240" w:lineRule="auto"/>
        <w:ind w:left="442"/>
        <w:jc w:val="both"/>
        <w:rPr>
          <w:rFonts w:asciiTheme="minorHAnsi" w:hAnsiTheme="minorHAnsi"/>
        </w:rPr>
      </w:pPr>
      <w:r w:rsidRPr="00CA3EDC">
        <w:rPr>
          <w:rFonts w:asciiTheme="minorHAnsi" w:hAnsiTheme="minorHAnsi"/>
        </w:rPr>
        <w:t xml:space="preserve">Contiene una hoja donde se indica el costo mensual de cada uno de los </w:t>
      </w:r>
      <w:r w:rsidR="00CE043F">
        <w:rPr>
          <w:rFonts w:asciiTheme="minorHAnsi" w:hAnsiTheme="minorHAnsi"/>
        </w:rPr>
        <w:t>do</w:t>
      </w:r>
      <w:r w:rsidRPr="00CA3EDC">
        <w:rPr>
          <w:rFonts w:asciiTheme="minorHAnsi" w:hAnsiTheme="minorHAnsi"/>
        </w:rPr>
        <w:t xml:space="preserve">s tipos de ubicación: </w:t>
      </w:r>
    </w:p>
    <w:p w:rsidR="00E910AE" w:rsidRPr="00CA3EDC" w:rsidRDefault="00E910AE" w:rsidP="00B67623">
      <w:pPr>
        <w:pStyle w:val="Textoindependiente2"/>
        <w:spacing w:after="0" w:line="240" w:lineRule="auto"/>
        <w:ind w:left="884"/>
        <w:jc w:val="both"/>
        <w:rPr>
          <w:rFonts w:asciiTheme="minorHAnsi" w:hAnsiTheme="minorHAnsi"/>
        </w:rPr>
      </w:pPr>
      <w:r w:rsidRPr="00CA3EDC">
        <w:rPr>
          <w:rFonts w:asciiTheme="minorHAnsi" w:hAnsiTheme="minorHAnsi"/>
        </w:rPr>
        <w:t xml:space="preserve">.- picking: </w:t>
      </w:r>
      <w:r>
        <w:rPr>
          <w:rFonts w:asciiTheme="minorHAnsi" w:hAnsiTheme="minorHAnsi"/>
        </w:rPr>
        <w:t xml:space="preserve">   </w:t>
      </w:r>
      <w:r w:rsidRPr="00CA3EDC">
        <w:rPr>
          <w:rFonts w:asciiTheme="minorHAnsi" w:hAnsiTheme="minorHAnsi"/>
        </w:rPr>
        <w:t>4,80 €</w:t>
      </w:r>
    </w:p>
    <w:p w:rsidR="00E910AE" w:rsidRPr="00CA3EDC" w:rsidRDefault="00E910AE" w:rsidP="00B67623">
      <w:pPr>
        <w:pStyle w:val="Textoindependiente2"/>
        <w:spacing w:after="0" w:line="240" w:lineRule="auto"/>
        <w:ind w:left="884"/>
        <w:jc w:val="both"/>
        <w:rPr>
          <w:rFonts w:asciiTheme="minorHAnsi" w:hAnsiTheme="minorHAnsi"/>
        </w:rPr>
      </w:pPr>
      <w:r w:rsidRPr="00CA3EDC">
        <w:rPr>
          <w:rFonts w:asciiTheme="minorHAnsi" w:hAnsiTheme="minorHAnsi"/>
        </w:rPr>
        <w:t>.- pulmón:</w:t>
      </w:r>
      <w:r>
        <w:rPr>
          <w:rFonts w:asciiTheme="minorHAnsi" w:hAnsiTheme="minorHAnsi"/>
        </w:rPr>
        <w:t xml:space="preserve">  </w:t>
      </w:r>
      <w:r w:rsidRPr="00CA3EDC">
        <w:rPr>
          <w:rFonts w:asciiTheme="minorHAnsi" w:hAnsiTheme="minorHAnsi"/>
        </w:rPr>
        <w:t xml:space="preserve"> </w:t>
      </w:r>
      <w:r>
        <w:rPr>
          <w:rFonts w:asciiTheme="minorHAnsi" w:hAnsiTheme="minorHAnsi"/>
        </w:rPr>
        <w:t>3,60</w:t>
      </w:r>
      <w:r w:rsidRPr="00CA3EDC">
        <w:rPr>
          <w:rFonts w:asciiTheme="minorHAnsi" w:hAnsiTheme="minorHAnsi"/>
        </w:rPr>
        <w:t xml:space="preserve"> €</w:t>
      </w:r>
    </w:p>
    <w:p w:rsidR="00E910AE" w:rsidRPr="00CA3EDC" w:rsidRDefault="00E910AE" w:rsidP="00B67623">
      <w:pPr>
        <w:pStyle w:val="Textoindependiente2"/>
        <w:spacing w:after="0" w:line="240" w:lineRule="auto"/>
        <w:ind w:left="442"/>
        <w:jc w:val="both"/>
        <w:rPr>
          <w:rFonts w:asciiTheme="minorHAnsi" w:hAnsiTheme="minorHAnsi"/>
        </w:rPr>
      </w:pPr>
      <w:r w:rsidRPr="00CA3EDC">
        <w:rPr>
          <w:rFonts w:asciiTheme="minorHAnsi" w:hAnsiTheme="minorHAnsi"/>
        </w:rPr>
        <w:t xml:space="preserve">Es claro que la diferencia de costo </w:t>
      </w:r>
      <w:r>
        <w:rPr>
          <w:rFonts w:asciiTheme="minorHAnsi" w:hAnsiTheme="minorHAnsi"/>
        </w:rPr>
        <w:t xml:space="preserve">no </w:t>
      </w:r>
      <w:r w:rsidRPr="00CA3EDC">
        <w:rPr>
          <w:rFonts w:asciiTheme="minorHAnsi" w:hAnsiTheme="minorHAnsi"/>
        </w:rPr>
        <w:t xml:space="preserve">se debe a la volumetría ocupada </w:t>
      </w:r>
      <w:r>
        <w:rPr>
          <w:rFonts w:asciiTheme="minorHAnsi" w:hAnsiTheme="minorHAnsi"/>
        </w:rPr>
        <w:t xml:space="preserve">sino a la </w:t>
      </w:r>
      <w:r w:rsidRPr="00CA3EDC">
        <w:rPr>
          <w:rFonts w:asciiTheme="minorHAnsi" w:hAnsiTheme="minorHAnsi"/>
        </w:rPr>
        <w:t>ubicación</w:t>
      </w:r>
      <w:r>
        <w:rPr>
          <w:rFonts w:asciiTheme="minorHAnsi" w:hAnsiTheme="minorHAnsi"/>
        </w:rPr>
        <w:t xml:space="preserve"> del hueco. La zona de picking es más 'golosa', más accesible, por eso se cotiza más.</w:t>
      </w:r>
      <w:r w:rsidRPr="00CA3EDC">
        <w:rPr>
          <w:rFonts w:asciiTheme="minorHAnsi" w:hAnsiTheme="minorHAnsi"/>
        </w:rPr>
        <w:t xml:space="preserve"> En todos los casos la mercancía se ubica sobre europalet de distribución (0,8 * 1,2 m).</w:t>
      </w:r>
    </w:p>
    <w:p w:rsidR="00E910AE" w:rsidRPr="00E910AE" w:rsidRDefault="00E910AE" w:rsidP="00B67623">
      <w:pPr>
        <w:spacing w:after="0" w:line="240" w:lineRule="auto"/>
        <w:jc w:val="both"/>
        <w:rPr>
          <w:rFonts w:asciiTheme="minorHAnsi" w:hAnsiTheme="minorHAnsi"/>
          <w:i/>
          <w:u w:val="single"/>
        </w:rPr>
      </w:pPr>
      <w:r w:rsidRPr="00E910AE">
        <w:rPr>
          <w:rFonts w:asciiTheme="minorHAnsi" w:hAnsiTheme="minorHAnsi"/>
          <w:i/>
          <w:u w:val="single"/>
        </w:rPr>
        <w:t>Hoja 'movimientos'</w:t>
      </w:r>
    </w:p>
    <w:p w:rsidR="00E910AE" w:rsidRPr="00CA3EDC" w:rsidRDefault="00E910AE" w:rsidP="00B67623">
      <w:pPr>
        <w:pStyle w:val="Textoindependiente2"/>
        <w:spacing w:after="0" w:line="240" w:lineRule="auto"/>
        <w:ind w:left="709"/>
        <w:jc w:val="both"/>
        <w:rPr>
          <w:rFonts w:asciiTheme="minorHAnsi" w:hAnsiTheme="minorHAnsi"/>
        </w:rPr>
      </w:pPr>
      <w:r w:rsidRPr="00CA3EDC">
        <w:rPr>
          <w:rFonts w:asciiTheme="minorHAnsi" w:hAnsiTheme="minorHAnsi"/>
        </w:rPr>
        <w:t xml:space="preserve">Contiene el número de líneas de pedido (LP) por referencia y mes. </w:t>
      </w:r>
    </w:p>
    <w:p w:rsidR="00E910AE" w:rsidRDefault="00E910AE" w:rsidP="00B67623">
      <w:pPr>
        <w:spacing w:after="0" w:line="240" w:lineRule="auto"/>
        <w:jc w:val="both"/>
        <w:rPr>
          <w:rFonts w:asciiTheme="minorHAnsi" w:hAnsiTheme="minorHAnsi"/>
          <w:b/>
          <w:bCs/>
          <w:szCs w:val="24"/>
        </w:rPr>
      </w:pPr>
    </w:p>
    <w:p w:rsidR="00E910AE" w:rsidRPr="00EE6FF4" w:rsidRDefault="00027CE6" w:rsidP="00B67623">
      <w:pPr>
        <w:spacing w:after="0" w:line="240" w:lineRule="auto"/>
        <w:jc w:val="both"/>
        <w:rPr>
          <w:rFonts w:asciiTheme="minorHAnsi" w:hAnsiTheme="minorHAnsi"/>
          <w:b/>
          <w:bCs/>
          <w:szCs w:val="24"/>
        </w:rPr>
      </w:pPr>
      <w:r w:rsidRPr="00EE6FF4">
        <w:rPr>
          <w:rFonts w:asciiTheme="minorHAnsi" w:hAnsiTheme="minorHAnsi"/>
          <w:b/>
          <w:bCs/>
          <w:szCs w:val="24"/>
        </w:rPr>
        <w:t>4.- procedimiento</w:t>
      </w:r>
    </w:p>
    <w:p w:rsidR="00E910AE" w:rsidRPr="002261CE" w:rsidRDefault="00E910AE" w:rsidP="00B67623">
      <w:pPr>
        <w:pStyle w:val="Textoindependiente2"/>
        <w:spacing w:after="0" w:line="240" w:lineRule="auto"/>
        <w:jc w:val="both"/>
        <w:rPr>
          <w:rFonts w:asciiTheme="minorHAnsi" w:hAnsiTheme="minorHAnsi"/>
        </w:rPr>
      </w:pPr>
      <w:r w:rsidRPr="002261CE">
        <w:rPr>
          <w:rFonts w:asciiTheme="minorHAnsi" w:hAnsiTheme="minorHAnsi"/>
        </w:rPr>
        <w:t xml:space="preserve">Es un ejercicio que consta de varios pasos o etapas. </w:t>
      </w:r>
    </w:p>
    <w:p w:rsidR="00E910AE" w:rsidRPr="00027CE6" w:rsidRDefault="00E910AE" w:rsidP="00B67623">
      <w:pPr>
        <w:pStyle w:val="Textoindependiente2"/>
        <w:numPr>
          <w:ilvl w:val="0"/>
          <w:numId w:val="77"/>
        </w:numPr>
        <w:tabs>
          <w:tab w:val="clear" w:pos="1440"/>
          <w:tab w:val="num" w:pos="360"/>
        </w:tabs>
        <w:spacing w:after="0" w:line="240" w:lineRule="auto"/>
        <w:ind w:left="360"/>
        <w:jc w:val="both"/>
        <w:rPr>
          <w:rFonts w:asciiTheme="minorHAnsi" w:hAnsiTheme="minorHAnsi"/>
          <w:i/>
        </w:rPr>
      </w:pPr>
      <w:r w:rsidRPr="00027CE6">
        <w:rPr>
          <w:rFonts w:asciiTheme="minorHAnsi" w:hAnsiTheme="minorHAnsi"/>
          <w:bCs/>
          <w:i/>
        </w:rPr>
        <w:t>Calcule si el operador logístico puede llevar una gestión de almacén mejorada y su repercusión en el costo.</w:t>
      </w:r>
    </w:p>
    <w:p w:rsidR="00E910AE" w:rsidRPr="002261CE" w:rsidRDefault="00E910AE" w:rsidP="00B67623">
      <w:pPr>
        <w:pStyle w:val="Textoindependiente2"/>
        <w:spacing w:after="0" w:line="240" w:lineRule="auto"/>
        <w:ind w:left="360"/>
        <w:jc w:val="both"/>
        <w:rPr>
          <w:rFonts w:asciiTheme="minorHAnsi" w:hAnsiTheme="minorHAnsi"/>
          <w:bCs/>
        </w:rPr>
      </w:pPr>
      <w:r w:rsidRPr="002261CE">
        <w:rPr>
          <w:rFonts w:asciiTheme="minorHAnsi" w:hAnsiTheme="minorHAnsi"/>
          <w:bCs/>
        </w:rPr>
        <w:t xml:space="preserve">Es decir, hay que medir el nivel de ocupación de los huecos y si la mercancía se podría compactar. Compare la ocupación real en palets y la ocupación teórica con una gestión optimizada. Analice el costo actual de almacenaje y la reducción que supone una gestión optimizada del almacén. </w:t>
      </w:r>
    </w:p>
    <w:p w:rsidR="00E910AE" w:rsidRPr="00027CE6" w:rsidRDefault="00E910AE" w:rsidP="00B67623">
      <w:pPr>
        <w:pStyle w:val="Textoindependiente2"/>
        <w:numPr>
          <w:ilvl w:val="0"/>
          <w:numId w:val="77"/>
        </w:numPr>
        <w:tabs>
          <w:tab w:val="clear" w:pos="1440"/>
          <w:tab w:val="num" w:pos="360"/>
        </w:tabs>
        <w:spacing w:after="0" w:line="240" w:lineRule="auto"/>
        <w:ind w:left="360"/>
        <w:jc w:val="both"/>
        <w:rPr>
          <w:rFonts w:asciiTheme="minorHAnsi" w:hAnsiTheme="minorHAnsi"/>
          <w:i/>
        </w:rPr>
      </w:pPr>
      <w:r w:rsidRPr="00027CE6">
        <w:rPr>
          <w:rFonts w:asciiTheme="minorHAnsi" w:hAnsiTheme="minorHAnsi"/>
          <w:bCs/>
          <w:i/>
        </w:rPr>
        <w:t>Localice los productos obsoletos</w:t>
      </w:r>
    </w:p>
    <w:p w:rsidR="00E910AE" w:rsidRPr="002261CE" w:rsidRDefault="00E910AE" w:rsidP="00B67623">
      <w:pPr>
        <w:pStyle w:val="Textoindependiente2"/>
        <w:spacing w:after="0" w:line="240" w:lineRule="auto"/>
        <w:ind w:left="360"/>
        <w:jc w:val="both"/>
        <w:rPr>
          <w:rFonts w:asciiTheme="minorHAnsi" w:hAnsiTheme="minorHAnsi"/>
          <w:bCs/>
        </w:rPr>
      </w:pPr>
      <w:r w:rsidRPr="002261CE">
        <w:rPr>
          <w:rFonts w:asciiTheme="minorHAnsi" w:hAnsiTheme="minorHAnsi"/>
          <w:bCs/>
        </w:rPr>
        <w:t>En este contexto se entiende por producto obsoleto aquel que no ha tenido movimiento en los 12 meses (hoja ‘movimientos’).</w:t>
      </w:r>
    </w:p>
    <w:p w:rsidR="00E910AE" w:rsidRPr="002261CE" w:rsidRDefault="00E910AE" w:rsidP="00B67623">
      <w:pPr>
        <w:pStyle w:val="Textoindependiente2"/>
        <w:spacing w:after="0" w:line="240" w:lineRule="auto"/>
        <w:ind w:left="360"/>
        <w:jc w:val="both"/>
        <w:rPr>
          <w:rFonts w:asciiTheme="minorHAnsi" w:hAnsiTheme="minorHAnsi"/>
          <w:bCs/>
        </w:rPr>
      </w:pPr>
      <w:r w:rsidRPr="002261CE">
        <w:rPr>
          <w:rFonts w:asciiTheme="minorHAnsi" w:hAnsiTheme="minorHAnsi"/>
          <w:bCs/>
        </w:rPr>
        <w:t>Una vez que haya localizado los productos obsoletos calcule el ahorro de costo de almacenamiento que supondría su eliminación.</w:t>
      </w:r>
    </w:p>
    <w:p w:rsidR="00E910AE" w:rsidRPr="00027CE6" w:rsidRDefault="00E910AE" w:rsidP="00B67623">
      <w:pPr>
        <w:spacing w:after="0" w:line="240" w:lineRule="auto"/>
        <w:jc w:val="both"/>
        <w:rPr>
          <w:rFonts w:asciiTheme="minorHAnsi" w:hAnsiTheme="minorHAnsi"/>
          <w:i/>
          <w:u w:val="single"/>
        </w:rPr>
      </w:pPr>
      <w:r w:rsidRPr="00027CE6">
        <w:rPr>
          <w:rFonts w:asciiTheme="minorHAnsi" w:hAnsiTheme="minorHAnsi"/>
          <w:i/>
          <w:u w:val="single"/>
        </w:rPr>
        <w:t>Hoja 'c</w:t>
      </w:r>
      <w:r w:rsidR="00027CE6" w:rsidRPr="00027CE6">
        <w:rPr>
          <w:rFonts w:asciiTheme="minorHAnsi" w:hAnsiTheme="minorHAnsi"/>
          <w:i/>
          <w:u w:val="single"/>
        </w:rPr>
        <w:t>á</w:t>
      </w:r>
      <w:r w:rsidRPr="00027CE6">
        <w:rPr>
          <w:rFonts w:asciiTheme="minorHAnsi" w:hAnsiTheme="minorHAnsi"/>
          <w:i/>
          <w:u w:val="single"/>
        </w:rPr>
        <w:t>lculos'</w:t>
      </w:r>
    </w:p>
    <w:p w:rsidR="00E910AE" w:rsidRDefault="00E910AE" w:rsidP="00B67623">
      <w:pPr>
        <w:numPr>
          <w:ilvl w:val="0"/>
          <w:numId w:val="78"/>
        </w:numPr>
        <w:spacing w:after="0" w:line="240" w:lineRule="auto"/>
        <w:jc w:val="both"/>
        <w:rPr>
          <w:rFonts w:asciiTheme="minorHAnsi" w:hAnsiTheme="minorHAnsi"/>
        </w:rPr>
      </w:pPr>
      <w:r>
        <w:rPr>
          <w:rFonts w:asciiTheme="minorHAnsi" w:hAnsiTheme="minorHAnsi"/>
        </w:rPr>
        <w:t xml:space="preserve">copie la hoja </w:t>
      </w:r>
      <w:r w:rsidRPr="00CE043F">
        <w:rPr>
          <w:rFonts w:asciiTheme="minorHAnsi" w:hAnsiTheme="minorHAnsi"/>
          <w:i/>
          <w:u w:val="single"/>
        </w:rPr>
        <w:t>'stock</w:t>
      </w:r>
      <w:r>
        <w:rPr>
          <w:rFonts w:asciiTheme="minorHAnsi" w:hAnsiTheme="minorHAnsi"/>
        </w:rPr>
        <w:t>' en la hoja '</w:t>
      </w:r>
      <w:r w:rsidRPr="00CE043F">
        <w:rPr>
          <w:rFonts w:asciiTheme="minorHAnsi" w:hAnsiTheme="minorHAnsi"/>
          <w:i/>
          <w:u w:val="single"/>
        </w:rPr>
        <w:t>cálculos</w:t>
      </w:r>
      <w:r>
        <w:rPr>
          <w:rFonts w:asciiTheme="minorHAnsi" w:hAnsiTheme="minorHAnsi"/>
        </w:rPr>
        <w:t>',</w:t>
      </w:r>
    </w:p>
    <w:p w:rsidR="00E910AE" w:rsidRDefault="00E910AE" w:rsidP="00B67623">
      <w:pPr>
        <w:numPr>
          <w:ilvl w:val="0"/>
          <w:numId w:val="78"/>
        </w:numPr>
        <w:spacing w:after="0" w:line="240" w:lineRule="auto"/>
        <w:jc w:val="both"/>
        <w:rPr>
          <w:rFonts w:asciiTheme="minorHAnsi" w:hAnsiTheme="minorHAnsi"/>
        </w:rPr>
      </w:pPr>
      <w:r>
        <w:rPr>
          <w:rFonts w:asciiTheme="minorHAnsi" w:hAnsiTheme="minorHAnsi"/>
        </w:rPr>
        <w:t>se añaden las siguientes columnas,</w:t>
      </w:r>
    </w:p>
    <w:p w:rsidR="00E910AE" w:rsidRDefault="00E910AE" w:rsidP="00B67623">
      <w:pPr>
        <w:numPr>
          <w:ilvl w:val="0"/>
          <w:numId w:val="78"/>
        </w:numPr>
        <w:spacing w:after="0" w:line="240" w:lineRule="auto"/>
        <w:jc w:val="both"/>
        <w:rPr>
          <w:rFonts w:asciiTheme="minorHAnsi" w:hAnsiTheme="minorHAnsi"/>
          <w:i/>
          <w:u w:val="single"/>
        </w:rPr>
      </w:pPr>
      <w:r w:rsidRPr="00920925">
        <w:rPr>
          <w:rFonts w:asciiTheme="minorHAnsi" w:hAnsiTheme="minorHAnsi"/>
          <w:i/>
          <w:u w:val="single"/>
        </w:rPr>
        <w:t xml:space="preserve">columna </w:t>
      </w:r>
      <w:r>
        <w:rPr>
          <w:rFonts w:asciiTheme="minorHAnsi" w:hAnsiTheme="minorHAnsi"/>
          <w:i/>
          <w:u w:val="single"/>
        </w:rPr>
        <w:t>F;</w:t>
      </w:r>
    </w:p>
    <w:p w:rsidR="00E910AE" w:rsidRPr="00920925" w:rsidRDefault="00E910AE" w:rsidP="00B67623">
      <w:pPr>
        <w:spacing w:after="0" w:line="240" w:lineRule="auto"/>
        <w:ind w:left="708"/>
        <w:jc w:val="both"/>
        <w:rPr>
          <w:rFonts w:asciiTheme="minorHAnsi" w:hAnsiTheme="minorHAnsi"/>
        </w:rPr>
      </w:pPr>
      <w:r w:rsidRPr="00920925">
        <w:rPr>
          <w:rFonts w:asciiTheme="minorHAnsi" w:hAnsiTheme="minorHAnsi"/>
        </w:rPr>
        <w:tab/>
      </w:r>
      <w:r>
        <w:rPr>
          <w:rFonts w:asciiTheme="minorHAnsi" w:hAnsiTheme="minorHAnsi"/>
        </w:rPr>
        <w:tab/>
      </w:r>
      <w:r w:rsidRPr="00920925">
        <w:rPr>
          <w:rFonts w:asciiTheme="minorHAnsi" w:hAnsiTheme="minorHAnsi"/>
        </w:rPr>
        <w:t xml:space="preserve"> conversión a palets de la columna 'D' (ocupación real en zona picking)</w:t>
      </w:r>
    </w:p>
    <w:p w:rsidR="00E910AE" w:rsidRDefault="00E910AE" w:rsidP="00B67623">
      <w:pPr>
        <w:numPr>
          <w:ilvl w:val="0"/>
          <w:numId w:val="78"/>
        </w:numPr>
        <w:spacing w:after="0" w:line="240" w:lineRule="auto"/>
        <w:jc w:val="both"/>
        <w:rPr>
          <w:rFonts w:asciiTheme="minorHAnsi" w:hAnsiTheme="minorHAnsi"/>
          <w:i/>
          <w:u w:val="single"/>
        </w:rPr>
      </w:pPr>
      <w:r w:rsidRPr="00920925">
        <w:rPr>
          <w:rFonts w:asciiTheme="minorHAnsi" w:hAnsiTheme="minorHAnsi"/>
          <w:i/>
          <w:u w:val="single"/>
        </w:rPr>
        <w:t xml:space="preserve">columna </w:t>
      </w:r>
      <w:r>
        <w:rPr>
          <w:rFonts w:asciiTheme="minorHAnsi" w:hAnsiTheme="minorHAnsi"/>
          <w:i/>
          <w:u w:val="single"/>
        </w:rPr>
        <w:t>G;</w:t>
      </w:r>
    </w:p>
    <w:p w:rsidR="00E910AE" w:rsidRPr="00920925" w:rsidRDefault="00E910AE" w:rsidP="00B67623">
      <w:pPr>
        <w:spacing w:after="0" w:line="240" w:lineRule="auto"/>
        <w:ind w:left="708"/>
        <w:jc w:val="both"/>
        <w:rPr>
          <w:rFonts w:asciiTheme="minorHAnsi" w:hAnsiTheme="minorHAnsi"/>
        </w:rPr>
      </w:pPr>
      <w:r w:rsidRPr="00920925">
        <w:rPr>
          <w:rFonts w:asciiTheme="minorHAnsi" w:hAnsiTheme="minorHAnsi"/>
        </w:rPr>
        <w:tab/>
      </w:r>
      <w:r>
        <w:rPr>
          <w:rFonts w:asciiTheme="minorHAnsi" w:hAnsiTheme="minorHAnsi"/>
        </w:rPr>
        <w:tab/>
      </w:r>
      <w:r w:rsidRPr="00920925">
        <w:rPr>
          <w:rFonts w:asciiTheme="minorHAnsi" w:hAnsiTheme="minorHAnsi"/>
        </w:rPr>
        <w:t xml:space="preserve"> conversión a palets de la columna '</w:t>
      </w:r>
      <w:r>
        <w:rPr>
          <w:rFonts w:asciiTheme="minorHAnsi" w:hAnsiTheme="minorHAnsi"/>
        </w:rPr>
        <w:t>E</w:t>
      </w:r>
      <w:r w:rsidRPr="00920925">
        <w:rPr>
          <w:rFonts w:asciiTheme="minorHAnsi" w:hAnsiTheme="minorHAnsi"/>
        </w:rPr>
        <w:t xml:space="preserve">' (ocupación real en zona </w:t>
      </w:r>
      <w:r>
        <w:rPr>
          <w:rFonts w:asciiTheme="minorHAnsi" w:hAnsiTheme="minorHAnsi"/>
        </w:rPr>
        <w:t>pulmón</w:t>
      </w:r>
      <w:r w:rsidRPr="00920925">
        <w:rPr>
          <w:rFonts w:asciiTheme="minorHAnsi" w:hAnsiTheme="minorHAnsi"/>
        </w:rPr>
        <w:t>)</w:t>
      </w:r>
    </w:p>
    <w:p w:rsidR="00E910AE" w:rsidRDefault="00E910AE" w:rsidP="00B67623">
      <w:pPr>
        <w:numPr>
          <w:ilvl w:val="0"/>
          <w:numId w:val="78"/>
        </w:numPr>
        <w:spacing w:after="0" w:line="240" w:lineRule="auto"/>
        <w:jc w:val="both"/>
        <w:rPr>
          <w:rFonts w:asciiTheme="minorHAnsi" w:hAnsiTheme="minorHAnsi"/>
          <w:i/>
          <w:u w:val="single"/>
        </w:rPr>
      </w:pPr>
      <w:r w:rsidRPr="00920925">
        <w:rPr>
          <w:rFonts w:asciiTheme="minorHAnsi" w:hAnsiTheme="minorHAnsi"/>
          <w:i/>
          <w:u w:val="single"/>
        </w:rPr>
        <w:t xml:space="preserve">columna </w:t>
      </w:r>
      <w:r>
        <w:rPr>
          <w:rFonts w:asciiTheme="minorHAnsi" w:hAnsiTheme="minorHAnsi"/>
          <w:i/>
          <w:u w:val="single"/>
        </w:rPr>
        <w:t>H;</w:t>
      </w:r>
    </w:p>
    <w:p w:rsidR="00E910AE" w:rsidRDefault="00E910AE" w:rsidP="00B67623">
      <w:pPr>
        <w:spacing w:after="0" w:line="240" w:lineRule="auto"/>
        <w:ind w:left="708"/>
        <w:jc w:val="both"/>
        <w:rPr>
          <w:rFonts w:asciiTheme="minorHAnsi" w:hAnsiTheme="minorHAnsi"/>
        </w:rPr>
      </w:pPr>
      <w:r w:rsidRPr="00920925">
        <w:rPr>
          <w:rFonts w:asciiTheme="minorHAnsi" w:hAnsiTheme="minorHAnsi"/>
        </w:rPr>
        <w:tab/>
      </w:r>
      <w:r>
        <w:rPr>
          <w:rFonts w:asciiTheme="minorHAnsi" w:hAnsiTheme="minorHAnsi"/>
        </w:rPr>
        <w:tab/>
      </w:r>
      <w:r w:rsidRPr="00920925">
        <w:rPr>
          <w:rFonts w:asciiTheme="minorHAnsi" w:hAnsiTheme="minorHAnsi"/>
        </w:rPr>
        <w:t xml:space="preserve"> </w:t>
      </w:r>
      <w:r>
        <w:rPr>
          <w:rFonts w:asciiTheme="minorHAnsi" w:hAnsiTheme="minorHAnsi"/>
        </w:rPr>
        <w:t xml:space="preserve">ocupación </w:t>
      </w:r>
      <w:r w:rsidRPr="00920925">
        <w:rPr>
          <w:rFonts w:asciiTheme="minorHAnsi" w:hAnsiTheme="minorHAnsi"/>
          <w:i/>
          <w:u w:val="single"/>
        </w:rPr>
        <w:t xml:space="preserve">real </w:t>
      </w:r>
      <w:r>
        <w:rPr>
          <w:rFonts w:asciiTheme="minorHAnsi" w:hAnsiTheme="minorHAnsi"/>
        </w:rPr>
        <w:t>de dicha referencia en palets; suma columnas 'F' y 'G'</w:t>
      </w:r>
    </w:p>
    <w:p w:rsidR="00E910AE" w:rsidRDefault="00E910AE" w:rsidP="00B67623">
      <w:pPr>
        <w:numPr>
          <w:ilvl w:val="0"/>
          <w:numId w:val="78"/>
        </w:numPr>
        <w:spacing w:after="0" w:line="240" w:lineRule="auto"/>
        <w:jc w:val="both"/>
        <w:rPr>
          <w:rFonts w:asciiTheme="minorHAnsi" w:hAnsiTheme="minorHAnsi"/>
          <w:i/>
          <w:u w:val="single"/>
        </w:rPr>
      </w:pPr>
      <w:r w:rsidRPr="00920925">
        <w:rPr>
          <w:rFonts w:asciiTheme="minorHAnsi" w:hAnsiTheme="minorHAnsi"/>
          <w:i/>
          <w:u w:val="single"/>
        </w:rPr>
        <w:t xml:space="preserve">columna </w:t>
      </w:r>
      <w:r>
        <w:rPr>
          <w:rFonts w:asciiTheme="minorHAnsi" w:hAnsiTheme="minorHAnsi"/>
          <w:i/>
          <w:u w:val="single"/>
        </w:rPr>
        <w:t>I;</w:t>
      </w:r>
    </w:p>
    <w:p w:rsidR="00E910AE" w:rsidRDefault="00E910AE" w:rsidP="00B67623">
      <w:pPr>
        <w:spacing w:after="0" w:line="240" w:lineRule="auto"/>
        <w:ind w:left="708"/>
        <w:jc w:val="both"/>
        <w:rPr>
          <w:rFonts w:asciiTheme="minorHAnsi" w:hAnsiTheme="minorHAnsi"/>
        </w:rPr>
      </w:pPr>
      <w:r w:rsidRPr="00920925">
        <w:rPr>
          <w:rFonts w:asciiTheme="minorHAnsi" w:hAnsiTheme="minorHAnsi"/>
        </w:rPr>
        <w:tab/>
      </w:r>
      <w:r>
        <w:rPr>
          <w:rFonts w:asciiTheme="minorHAnsi" w:hAnsiTheme="minorHAnsi"/>
        </w:rPr>
        <w:tab/>
      </w:r>
      <w:r w:rsidRPr="00920925">
        <w:rPr>
          <w:rFonts w:asciiTheme="minorHAnsi" w:hAnsiTheme="minorHAnsi"/>
        </w:rPr>
        <w:t xml:space="preserve"> </w:t>
      </w:r>
      <w:r>
        <w:rPr>
          <w:rFonts w:asciiTheme="minorHAnsi" w:hAnsiTheme="minorHAnsi"/>
        </w:rPr>
        <w:t xml:space="preserve">ocupación </w:t>
      </w:r>
      <w:r>
        <w:rPr>
          <w:rFonts w:asciiTheme="minorHAnsi" w:hAnsiTheme="minorHAnsi"/>
          <w:i/>
          <w:u w:val="single"/>
        </w:rPr>
        <w:t>teórica optimizada</w:t>
      </w:r>
      <w:r w:rsidRPr="00920925">
        <w:rPr>
          <w:rFonts w:asciiTheme="minorHAnsi" w:hAnsiTheme="minorHAnsi"/>
          <w:i/>
          <w:u w:val="single"/>
        </w:rPr>
        <w:t xml:space="preserve"> </w:t>
      </w:r>
      <w:r>
        <w:rPr>
          <w:rFonts w:asciiTheme="minorHAnsi" w:hAnsiTheme="minorHAnsi"/>
        </w:rPr>
        <w:t xml:space="preserve">de dicha referencia en palets; suma columnas 'D' </w:t>
      </w:r>
      <w:r w:rsidR="00CE043F">
        <w:rPr>
          <w:rFonts w:asciiTheme="minorHAnsi" w:hAnsiTheme="minorHAnsi"/>
        </w:rPr>
        <w:tab/>
      </w:r>
      <w:r w:rsidR="00CE043F">
        <w:rPr>
          <w:rFonts w:asciiTheme="minorHAnsi" w:hAnsiTheme="minorHAnsi"/>
        </w:rPr>
        <w:tab/>
      </w:r>
      <w:r>
        <w:rPr>
          <w:rFonts w:asciiTheme="minorHAnsi" w:hAnsiTheme="minorHAnsi"/>
        </w:rPr>
        <w:t xml:space="preserve">y 'E' (unidades) y conversión a palets redondeando dicha suma a la unidad </w:t>
      </w:r>
      <w:r w:rsidR="00CE043F">
        <w:rPr>
          <w:rFonts w:asciiTheme="minorHAnsi" w:hAnsiTheme="minorHAnsi"/>
        </w:rPr>
        <w:tab/>
      </w:r>
      <w:r w:rsidR="00CE043F">
        <w:rPr>
          <w:rFonts w:asciiTheme="minorHAnsi" w:hAnsiTheme="minorHAnsi"/>
        </w:rPr>
        <w:tab/>
      </w:r>
      <w:r w:rsidR="00CE043F">
        <w:rPr>
          <w:rFonts w:asciiTheme="minorHAnsi" w:hAnsiTheme="minorHAnsi"/>
        </w:rPr>
        <w:tab/>
      </w:r>
      <w:r>
        <w:rPr>
          <w:rFonts w:asciiTheme="minorHAnsi" w:hAnsiTheme="minorHAnsi"/>
        </w:rPr>
        <w:t xml:space="preserve">superior  </w:t>
      </w:r>
    </w:p>
    <w:p w:rsidR="00E910AE" w:rsidRDefault="00E910AE" w:rsidP="00B67623">
      <w:pPr>
        <w:numPr>
          <w:ilvl w:val="0"/>
          <w:numId w:val="78"/>
        </w:numPr>
        <w:spacing w:after="0" w:line="240" w:lineRule="auto"/>
        <w:jc w:val="both"/>
        <w:rPr>
          <w:rFonts w:asciiTheme="minorHAnsi" w:hAnsiTheme="minorHAnsi"/>
          <w:i/>
          <w:u w:val="single"/>
        </w:rPr>
      </w:pPr>
      <w:r w:rsidRPr="00920925">
        <w:rPr>
          <w:rFonts w:asciiTheme="minorHAnsi" w:hAnsiTheme="minorHAnsi"/>
          <w:i/>
          <w:u w:val="single"/>
        </w:rPr>
        <w:t xml:space="preserve">columna </w:t>
      </w:r>
      <w:r>
        <w:rPr>
          <w:rFonts w:asciiTheme="minorHAnsi" w:hAnsiTheme="minorHAnsi"/>
          <w:i/>
          <w:u w:val="single"/>
        </w:rPr>
        <w:t>J;</w:t>
      </w:r>
    </w:p>
    <w:p w:rsidR="00E910AE" w:rsidRDefault="00E910AE" w:rsidP="00B67623">
      <w:pPr>
        <w:spacing w:after="0" w:line="240" w:lineRule="auto"/>
        <w:ind w:left="708"/>
        <w:jc w:val="both"/>
        <w:rPr>
          <w:rFonts w:asciiTheme="minorHAnsi" w:hAnsiTheme="minorHAnsi"/>
        </w:rPr>
      </w:pPr>
      <w:r w:rsidRPr="00920925">
        <w:rPr>
          <w:rFonts w:asciiTheme="minorHAnsi" w:hAnsiTheme="minorHAnsi"/>
        </w:rPr>
        <w:tab/>
      </w:r>
      <w:r>
        <w:rPr>
          <w:rFonts w:asciiTheme="minorHAnsi" w:hAnsiTheme="minorHAnsi"/>
        </w:rPr>
        <w:tab/>
      </w:r>
      <w:r w:rsidRPr="00920925">
        <w:rPr>
          <w:rFonts w:asciiTheme="minorHAnsi" w:hAnsiTheme="minorHAnsi"/>
        </w:rPr>
        <w:t xml:space="preserve"> </w:t>
      </w:r>
      <w:r>
        <w:rPr>
          <w:rFonts w:asciiTheme="minorHAnsi" w:hAnsiTheme="minorHAnsi"/>
        </w:rPr>
        <w:t xml:space="preserve">diferencia entre las columnas anteriores: ocupación teórica - ocupación real (en </w:t>
      </w:r>
      <w:r w:rsidR="00CE043F">
        <w:rPr>
          <w:rFonts w:asciiTheme="minorHAnsi" w:hAnsiTheme="minorHAnsi"/>
        </w:rPr>
        <w:tab/>
      </w:r>
      <w:r w:rsidR="00CE043F">
        <w:rPr>
          <w:rFonts w:asciiTheme="minorHAnsi" w:hAnsiTheme="minorHAnsi"/>
        </w:rPr>
        <w:tab/>
      </w:r>
      <w:r>
        <w:rPr>
          <w:rFonts w:asciiTheme="minorHAnsi" w:hAnsiTheme="minorHAnsi"/>
        </w:rPr>
        <w:t>palets)</w:t>
      </w:r>
    </w:p>
    <w:p w:rsidR="00E910AE" w:rsidRDefault="00E910AE" w:rsidP="00B67623">
      <w:pPr>
        <w:numPr>
          <w:ilvl w:val="0"/>
          <w:numId w:val="78"/>
        </w:numPr>
        <w:spacing w:after="0" w:line="240" w:lineRule="auto"/>
        <w:jc w:val="both"/>
        <w:rPr>
          <w:rFonts w:asciiTheme="minorHAnsi" w:hAnsiTheme="minorHAnsi"/>
          <w:i/>
          <w:u w:val="single"/>
        </w:rPr>
      </w:pPr>
      <w:r w:rsidRPr="00920925">
        <w:rPr>
          <w:rFonts w:asciiTheme="minorHAnsi" w:hAnsiTheme="minorHAnsi"/>
          <w:i/>
          <w:u w:val="single"/>
        </w:rPr>
        <w:t xml:space="preserve">columna </w:t>
      </w:r>
      <w:r>
        <w:rPr>
          <w:rFonts w:asciiTheme="minorHAnsi" w:hAnsiTheme="minorHAnsi"/>
          <w:i/>
          <w:u w:val="single"/>
        </w:rPr>
        <w:t>K;</w:t>
      </w:r>
    </w:p>
    <w:p w:rsidR="00E910AE" w:rsidRDefault="00E910AE" w:rsidP="00B67623">
      <w:pPr>
        <w:spacing w:after="0" w:line="240" w:lineRule="auto"/>
        <w:ind w:left="708"/>
        <w:jc w:val="both"/>
        <w:rPr>
          <w:rFonts w:asciiTheme="minorHAnsi" w:hAnsiTheme="minorHAnsi"/>
        </w:rPr>
      </w:pPr>
      <w:r w:rsidRPr="00920925">
        <w:rPr>
          <w:rFonts w:asciiTheme="minorHAnsi" w:hAnsiTheme="minorHAnsi"/>
        </w:rPr>
        <w:tab/>
      </w:r>
      <w:r>
        <w:rPr>
          <w:rFonts w:asciiTheme="minorHAnsi" w:hAnsiTheme="minorHAnsi"/>
        </w:rPr>
        <w:tab/>
        <w:t xml:space="preserve">utilizando la función BUSCARV, relacione la hoja 'stock' y la hoja 'movimientos' </w:t>
      </w:r>
      <w:r w:rsidR="00CE043F">
        <w:rPr>
          <w:rFonts w:asciiTheme="minorHAnsi" w:hAnsiTheme="minorHAnsi"/>
        </w:rPr>
        <w:tab/>
      </w:r>
      <w:r w:rsidR="00CE043F">
        <w:rPr>
          <w:rFonts w:asciiTheme="minorHAnsi" w:hAnsiTheme="minorHAnsi"/>
        </w:rPr>
        <w:tab/>
      </w:r>
      <w:r w:rsidR="00CE043F">
        <w:rPr>
          <w:rFonts w:asciiTheme="minorHAnsi" w:hAnsiTheme="minorHAnsi"/>
        </w:rPr>
        <w:tab/>
      </w:r>
      <w:r>
        <w:rPr>
          <w:rFonts w:asciiTheme="minorHAnsi" w:hAnsiTheme="minorHAnsi"/>
        </w:rPr>
        <w:t>para descubrir qué artículos en stock no han tenido movimientos (</w:t>
      </w:r>
      <w:r w:rsidRPr="003F6425">
        <w:rPr>
          <w:rFonts w:asciiTheme="minorHAnsi" w:hAnsiTheme="minorHAnsi"/>
          <w:i/>
          <w:u w:val="single"/>
        </w:rPr>
        <w:t>obsoleto</w:t>
      </w:r>
      <w:r>
        <w:rPr>
          <w:rFonts w:asciiTheme="minorHAnsi" w:hAnsiTheme="minorHAnsi"/>
        </w:rPr>
        <w:t>s)</w:t>
      </w:r>
    </w:p>
    <w:p w:rsidR="00E910AE" w:rsidRDefault="00E910AE" w:rsidP="00B67623">
      <w:pPr>
        <w:numPr>
          <w:ilvl w:val="0"/>
          <w:numId w:val="78"/>
        </w:numPr>
        <w:spacing w:after="0" w:line="240" w:lineRule="auto"/>
        <w:jc w:val="both"/>
        <w:rPr>
          <w:rFonts w:asciiTheme="minorHAnsi" w:hAnsiTheme="minorHAnsi"/>
        </w:rPr>
      </w:pPr>
      <w:r>
        <w:rPr>
          <w:rFonts w:asciiTheme="minorHAnsi" w:hAnsiTheme="minorHAnsi"/>
        </w:rPr>
        <w:t>columna L</w:t>
      </w:r>
    </w:p>
    <w:p w:rsidR="00E910AE" w:rsidRDefault="00CE043F" w:rsidP="00B67623">
      <w:pPr>
        <w:spacing w:after="0" w:line="240" w:lineRule="auto"/>
        <w:ind w:left="1428"/>
        <w:jc w:val="both"/>
        <w:rPr>
          <w:rFonts w:asciiTheme="minorHAnsi" w:hAnsiTheme="minorHAnsi"/>
        </w:rPr>
      </w:pPr>
      <w:r>
        <w:rPr>
          <w:rFonts w:asciiTheme="minorHAnsi" w:hAnsiTheme="minorHAnsi"/>
        </w:rPr>
        <w:tab/>
      </w:r>
      <w:r w:rsidR="00E910AE">
        <w:rPr>
          <w:rFonts w:asciiTheme="minorHAnsi" w:hAnsiTheme="minorHAnsi"/>
        </w:rPr>
        <w:t xml:space="preserve">utilizando la función lógica SI, calcule el total de palets que supone el stock de </w:t>
      </w:r>
      <w:r>
        <w:rPr>
          <w:rFonts w:asciiTheme="minorHAnsi" w:hAnsiTheme="minorHAnsi"/>
        </w:rPr>
        <w:tab/>
      </w:r>
      <w:r w:rsidR="00E910AE">
        <w:rPr>
          <w:rFonts w:asciiTheme="minorHAnsi" w:hAnsiTheme="minorHAnsi"/>
        </w:rPr>
        <w:t xml:space="preserve">obsoletos. Y averigüe también lo que supone de costo de almacenaje. </w:t>
      </w:r>
    </w:p>
    <w:p w:rsidR="00E910AE" w:rsidRDefault="00E910AE" w:rsidP="00B67623">
      <w:pPr>
        <w:spacing w:after="0" w:line="240" w:lineRule="auto"/>
        <w:ind w:left="708"/>
        <w:jc w:val="both"/>
        <w:rPr>
          <w:rFonts w:asciiTheme="minorHAnsi" w:hAnsiTheme="minorHAnsi"/>
        </w:rPr>
      </w:pPr>
    </w:p>
    <w:p w:rsidR="00E910AE" w:rsidRPr="00027CE6" w:rsidRDefault="00027CE6" w:rsidP="00B67623">
      <w:pPr>
        <w:spacing w:after="0" w:line="240" w:lineRule="auto"/>
        <w:jc w:val="both"/>
        <w:rPr>
          <w:rFonts w:asciiTheme="minorHAnsi" w:hAnsiTheme="minorHAnsi"/>
          <w:b/>
          <w:szCs w:val="24"/>
        </w:rPr>
      </w:pPr>
      <w:r w:rsidRPr="00027CE6">
        <w:rPr>
          <w:rFonts w:asciiTheme="minorHAnsi" w:hAnsiTheme="minorHAnsi"/>
          <w:b/>
          <w:szCs w:val="24"/>
        </w:rPr>
        <w:t>5.- comentarios</w:t>
      </w:r>
    </w:p>
    <w:p w:rsidR="00CB44EC" w:rsidRDefault="00CB44EC" w:rsidP="00B67623">
      <w:pPr>
        <w:spacing w:after="0" w:line="240" w:lineRule="auto"/>
        <w:jc w:val="both"/>
        <w:rPr>
          <w:rFonts w:asciiTheme="minorHAnsi" w:hAnsiTheme="minorHAnsi"/>
        </w:rPr>
      </w:pPr>
      <w:r>
        <w:rPr>
          <w:rFonts w:asciiTheme="minorHAnsi" w:hAnsiTheme="minorHAnsi"/>
        </w:rPr>
        <w:t>Antes que nada hay que aclarar una cifra que puede sorprender.</w:t>
      </w:r>
    </w:p>
    <w:p w:rsidR="00CB44EC" w:rsidRDefault="00CB44EC" w:rsidP="00B67623">
      <w:pPr>
        <w:numPr>
          <w:ilvl w:val="0"/>
          <w:numId w:val="78"/>
        </w:numPr>
        <w:spacing w:after="0" w:line="240" w:lineRule="auto"/>
        <w:jc w:val="both"/>
        <w:rPr>
          <w:rFonts w:asciiTheme="minorHAnsi" w:hAnsiTheme="minorHAnsi"/>
        </w:rPr>
      </w:pPr>
      <w:r>
        <w:rPr>
          <w:rFonts w:asciiTheme="minorHAnsi" w:hAnsiTheme="minorHAnsi"/>
        </w:rPr>
        <w:t>obsoletos: que figuran en stock y no han tenido movimiento. En principio serían:</w:t>
      </w:r>
    </w:p>
    <w:p w:rsidR="00CB44EC" w:rsidRDefault="00CB44EC" w:rsidP="00B67623">
      <w:pPr>
        <w:spacing w:after="0" w:line="240" w:lineRule="auto"/>
        <w:ind w:left="708"/>
        <w:jc w:val="both"/>
        <w:rPr>
          <w:rFonts w:asciiTheme="minorHAnsi" w:hAnsiTheme="minorHAnsi"/>
        </w:rPr>
      </w:pPr>
      <w:r>
        <w:rPr>
          <w:rFonts w:asciiTheme="minorHAnsi" w:hAnsiTheme="minorHAnsi"/>
        </w:rPr>
        <w:tab/>
        <w:t>artículos en stock: 4.087 - artículos con movimiento: 3.505 = 582 artículos.</w:t>
      </w:r>
    </w:p>
    <w:p w:rsidR="00CB44EC" w:rsidRDefault="00CB44EC" w:rsidP="00B67623">
      <w:pPr>
        <w:spacing w:after="0" w:line="240" w:lineRule="auto"/>
        <w:ind w:left="708"/>
        <w:jc w:val="both"/>
        <w:rPr>
          <w:rFonts w:asciiTheme="minorHAnsi" w:hAnsiTheme="minorHAnsi"/>
        </w:rPr>
      </w:pPr>
      <w:r>
        <w:rPr>
          <w:rFonts w:asciiTheme="minorHAnsi" w:hAnsiTheme="minorHAnsi"/>
        </w:rPr>
        <w:tab/>
        <w:t xml:space="preserve">La diferencia está en que diversos artículos tienen movimiento pero no stock. En el </w:t>
      </w:r>
      <w:r>
        <w:rPr>
          <w:rFonts w:asciiTheme="minorHAnsi" w:hAnsiTheme="minorHAnsi"/>
        </w:rPr>
        <w:tab/>
        <w:t xml:space="preserve">ejercicio, un OL, no es que tenga excesivo sentido, salvo que sean compras efectuadas </w:t>
      </w:r>
      <w:r>
        <w:rPr>
          <w:rFonts w:asciiTheme="minorHAnsi" w:hAnsiTheme="minorHAnsi"/>
        </w:rPr>
        <w:tab/>
        <w:t xml:space="preserve">por el cliente con entrega en el OL y como son contra pedido, éste - el OL - no las </w:t>
      </w:r>
      <w:r>
        <w:rPr>
          <w:rFonts w:asciiTheme="minorHAnsi" w:hAnsiTheme="minorHAnsi"/>
        </w:rPr>
        <w:tab/>
        <w:t>almacena sino que las reenvía sin estocar al cliente de su cliente.</w:t>
      </w:r>
    </w:p>
    <w:p w:rsidR="00E910AE" w:rsidRDefault="00E910AE" w:rsidP="00B67623">
      <w:pPr>
        <w:spacing w:after="0" w:line="240" w:lineRule="auto"/>
        <w:jc w:val="both"/>
        <w:rPr>
          <w:rFonts w:asciiTheme="minorHAnsi" w:hAnsiTheme="minorHAnsi"/>
        </w:rPr>
      </w:pPr>
      <w:r>
        <w:rPr>
          <w:rFonts w:asciiTheme="minorHAnsi" w:hAnsiTheme="minorHAnsi"/>
        </w:rPr>
        <w:t>Se han analizado dos puntos para una posible minimización del costo de almacenaje:</w:t>
      </w:r>
    </w:p>
    <w:p w:rsidR="00E910AE" w:rsidRPr="00027CE6" w:rsidRDefault="00CB44EC" w:rsidP="00B67623">
      <w:pPr>
        <w:spacing w:after="0" w:line="240" w:lineRule="auto"/>
        <w:jc w:val="both"/>
        <w:rPr>
          <w:rFonts w:asciiTheme="minorHAnsi" w:hAnsiTheme="minorHAnsi"/>
          <w:i/>
          <w:u w:val="single"/>
        </w:rPr>
      </w:pPr>
      <w:r>
        <w:rPr>
          <w:rFonts w:asciiTheme="minorHAnsi" w:hAnsiTheme="minorHAnsi"/>
          <w:i/>
          <w:u w:val="single"/>
        </w:rPr>
        <w:t xml:space="preserve">1. </w:t>
      </w:r>
      <w:r w:rsidR="00E910AE" w:rsidRPr="00027CE6">
        <w:rPr>
          <w:rFonts w:asciiTheme="minorHAnsi" w:hAnsiTheme="minorHAnsi"/>
          <w:i/>
          <w:u w:val="single"/>
        </w:rPr>
        <w:t>optimización del almacenaje compactando zona pulmón y zona picking.</w:t>
      </w:r>
    </w:p>
    <w:p w:rsidR="00E910AE" w:rsidRDefault="00F65CCB" w:rsidP="00B67623">
      <w:pPr>
        <w:spacing w:after="0" w:line="240" w:lineRule="auto"/>
        <w:ind w:left="709"/>
        <w:jc w:val="both"/>
        <w:rPr>
          <w:rFonts w:asciiTheme="minorHAnsi" w:hAnsiTheme="minorHAnsi"/>
        </w:rPr>
      </w:pPr>
      <w:r>
        <w:rPr>
          <w:rFonts w:asciiTheme="minorHAnsi" w:hAnsiTheme="minorHAnsi"/>
        </w:rPr>
        <w:t xml:space="preserve"> </w:t>
      </w:r>
      <w:r w:rsidR="00E910AE">
        <w:rPr>
          <w:rFonts w:asciiTheme="minorHAnsi" w:hAnsiTheme="minorHAnsi"/>
        </w:rPr>
        <w:t xml:space="preserve">La diferencia entre ocupación teórica y real es de </w:t>
      </w:r>
      <w:r w:rsidR="00E910AE" w:rsidRPr="004E6FBB">
        <w:rPr>
          <w:rFonts w:asciiTheme="minorHAnsi" w:hAnsiTheme="minorHAnsi"/>
          <w:b/>
        </w:rPr>
        <w:t>6</w:t>
      </w:r>
      <w:r w:rsidR="00027CE6">
        <w:rPr>
          <w:rFonts w:asciiTheme="minorHAnsi" w:hAnsiTheme="minorHAnsi"/>
          <w:b/>
        </w:rPr>
        <w:t>2</w:t>
      </w:r>
      <w:r w:rsidR="00E910AE" w:rsidRPr="004E6FBB">
        <w:rPr>
          <w:rFonts w:asciiTheme="minorHAnsi" w:hAnsiTheme="minorHAnsi"/>
          <w:b/>
        </w:rPr>
        <w:t>8 huecos</w:t>
      </w:r>
      <w:r w:rsidR="00E910AE">
        <w:rPr>
          <w:rFonts w:asciiTheme="minorHAnsi" w:hAnsiTheme="minorHAnsi"/>
        </w:rPr>
        <w:t>.</w:t>
      </w:r>
    </w:p>
    <w:p w:rsidR="00E910AE" w:rsidRDefault="00E910AE" w:rsidP="00B67623">
      <w:pPr>
        <w:spacing w:after="0" w:line="240" w:lineRule="auto"/>
        <w:ind w:left="709"/>
        <w:jc w:val="both"/>
        <w:rPr>
          <w:rFonts w:asciiTheme="minorHAnsi" w:hAnsiTheme="minorHAnsi"/>
        </w:rPr>
      </w:pPr>
      <w:r>
        <w:rPr>
          <w:rFonts w:asciiTheme="minorHAnsi" w:hAnsiTheme="minorHAnsi"/>
        </w:rPr>
        <w:t xml:space="preserve"> Éste es un punto que conviene investigar. Quizás no siempre se pueda 'compactar',   pero sí se puede exigir al OL una compactación de huecos al menos una vez a la semana</w:t>
      </w:r>
      <w:r w:rsidR="00027CE6">
        <w:rPr>
          <w:rFonts w:asciiTheme="minorHAnsi" w:hAnsiTheme="minorHAnsi"/>
        </w:rPr>
        <w:t xml:space="preserve"> o a la quincena</w:t>
      </w:r>
      <w:r>
        <w:rPr>
          <w:rFonts w:asciiTheme="minorHAnsi" w:hAnsiTheme="minorHAnsi"/>
        </w:rPr>
        <w:t>. Siguiendo en esta línea quizás convendría pasar a un tipo de contratación de almacenaje hueco / día y no hueco / mes. Es decir, pagar por lo realmente ocupado y no por un número fijo de huecos. Tema a analizar con más detalle.</w:t>
      </w:r>
    </w:p>
    <w:p w:rsidR="00E910AE" w:rsidRPr="00027CE6" w:rsidRDefault="00CB44EC" w:rsidP="00B67623">
      <w:pPr>
        <w:spacing w:after="0" w:line="240" w:lineRule="auto"/>
        <w:jc w:val="both"/>
        <w:rPr>
          <w:rFonts w:asciiTheme="minorHAnsi" w:hAnsiTheme="minorHAnsi"/>
          <w:i/>
          <w:u w:val="single"/>
        </w:rPr>
      </w:pPr>
      <w:r>
        <w:rPr>
          <w:rFonts w:asciiTheme="minorHAnsi" w:hAnsiTheme="minorHAnsi"/>
          <w:i/>
          <w:u w:val="single"/>
        </w:rPr>
        <w:t xml:space="preserve">2. </w:t>
      </w:r>
      <w:r w:rsidR="00E910AE" w:rsidRPr="00027CE6">
        <w:rPr>
          <w:rFonts w:asciiTheme="minorHAnsi" w:hAnsiTheme="minorHAnsi"/>
          <w:i/>
          <w:u w:val="single"/>
        </w:rPr>
        <w:t>obsoletos</w:t>
      </w:r>
    </w:p>
    <w:p w:rsidR="006628BF" w:rsidRDefault="006628BF" w:rsidP="00B67623">
      <w:pPr>
        <w:spacing w:after="0" w:line="240" w:lineRule="auto"/>
        <w:jc w:val="both"/>
        <w:rPr>
          <w:rFonts w:asciiTheme="minorHAnsi" w:hAnsiTheme="minorHAnsi"/>
        </w:rPr>
      </w:pPr>
      <w:r>
        <w:rPr>
          <w:rFonts w:asciiTheme="minorHAnsi" w:hAnsiTheme="minorHAnsi"/>
        </w:rPr>
        <w:tab/>
        <w:t>Ya se ha comentado el por qué de una cifra tan abultada de obsoletos.</w:t>
      </w:r>
      <w:r w:rsidR="00E910AE">
        <w:rPr>
          <w:rFonts w:asciiTheme="minorHAnsi" w:hAnsiTheme="minorHAnsi"/>
        </w:rPr>
        <w:t xml:space="preserve"> </w:t>
      </w:r>
      <w:r w:rsidR="00E910AE">
        <w:rPr>
          <w:rFonts w:asciiTheme="minorHAnsi" w:hAnsiTheme="minorHAnsi"/>
        </w:rPr>
        <w:tab/>
      </w:r>
    </w:p>
    <w:p w:rsidR="00F65CCB" w:rsidRDefault="006628BF" w:rsidP="00B67623">
      <w:pPr>
        <w:spacing w:after="0" w:line="240" w:lineRule="auto"/>
        <w:jc w:val="both"/>
        <w:rPr>
          <w:rFonts w:asciiTheme="minorHAnsi" w:hAnsiTheme="minorHAnsi"/>
        </w:rPr>
      </w:pPr>
      <w:r>
        <w:rPr>
          <w:rFonts w:asciiTheme="minorHAnsi" w:hAnsiTheme="minorHAnsi"/>
        </w:rPr>
        <w:tab/>
      </w:r>
      <w:r w:rsidR="00E910AE">
        <w:rPr>
          <w:rFonts w:asciiTheme="minorHAnsi" w:hAnsiTheme="minorHAnsi"/>
        </w:rPr>
        <w:t xml:space="preserve">Detectar los obsoletos no es difícil. </w:t>
      </w:r>
      <w:r w:rsidR="00F65CCB">
        <w:rPr>
          <w:rFonts w:asciiTheme="minorHAnsi" w:hAnsiTheme="minorHAnsi"/>
        </w:rPr>
        <w:t xml:space="preserve">Mediante la fórmula </w:t>
      </w:r>
      <w:r w:rsidR="00CB44EC">
        <w:rPr>
          <w:rFonts w:asciiTheme="minorHAnsi" w:hAnsiTheme="minorHAnsi"/>
        </w:rPr>
        <w:t>'</w:t>
      </w:r>
      <w:r w:rsidR="00F65CCB">
        <w:rPr>
          <w:rFonts w:asciiTheme="minorHAnsi" w:hAnsiTheme="minorHAnsi"/>
        </w:rPr>
        <w:t>buscarv</w:t>
      </w:r>
      <w:r w:rsidR="00CB44EC">
        <w:rPr>
          <w:rFonts w:asciiTheme="minorHAnsi" w:hAnsiTheme="minorHAnsi"/>
        </w:rPr>
        <w:t>'</w:t>
      </w:r>
      <w:r w:rsidR="00F65CCB">
        <w:rPr>
          <w:rFonts w:asciiTheme="minorHAnsi" w:hAnsiTheme="minorHAnsi"/>
        </w:rPr>
        <w:t xml:space="preserve">. Son en total: </w:t>
      </w:r>
      <w:r w:rsidR="00F65CCB" w:rsidRPr="00F65CCB">
        <w:rPr>
          <w:rFonts w:asciiTheme="minorHAnsi" w:hAnsiTheme="minorHAnsi"/>
          <w:b/>
        </w:rPr>
        <w:t>1.134</w:t>
      </w:r>
      <w:r w:rsidR="00F65CCB">
        <w:rPr>
          <w:rFonts w:asciiTheme="minorHAnsi" w:hAnsiTheme="minorHAnsi"/>
        </w:rPr>
        <w:t>.</w:t>
      </w:r>
    </w:p>
    <w:p w:rsidR="006628BF" w:rsidRDefault="006628BF" w:rsidP="00B67623">
      <w:pPr>
        <w:spacing w:after="0" w:line="240" w:lineRule="auto"/>
        <w:jc w:val="both"/>
        <w:rPr>
          <w:rFonts w:asciiTheme="minorHAnsi" w:hAnsiTheme="minorHAnsi"/>
        </w:rPr>
      </w:pPr>
      <w:r>
        <w:rPr>
          <w:rFonts w:asciiTheme="minorHAnsi" w:hAnsiTheme="minorHAnsi"/>
        </w:rPr>
        <w:tab/>
        <w:t>Ahora bien, si se suprimen los 'obsoletos', pueden ahorrarse 1.134 huecos.</w:t>
      </w:r>
    </w:p>
    <w:p w:rsidR="006628BF" w:rsidRDefault="006628BF" w:rsidP="00B67623">
      <w:pPr>
        <w:spacing w:after="0" w:line="240" w:lineRule="auto"/>
        <w:jc w:val="both"/>
        <w:rPr>
          <w:rFonts w:asciiTheme="minorHAnsi" w:hAnsiTheme="minorHAnsi"/>
        </w:rPr>
      </w:pPr>
      <w:r>
        <w:rPr>
          <w:rFonts w:asciiTheme="minorHAnsi" w:hAnsiTheme="minorHAnsi"/>
        </w:rPr>
        <w:tab/>
        <w:t xml:space="preserve">A éstos hay que añadir el ahorro de huecos obtenido por compactación, pero ¡cuidado! parte de </w:t>
      </w:r>
      <w:r>
        <w:rPr>
          <w:rFonts w:asciiTheme="minorHAnsi" w:hAnsiTheme="minorHAnsi"/>
        </w:rPr>
        <w:tab/>
        <w:t xml:space="preserve">esa compactación se ha referido a referencias obsoletas por lo cual el ahorro total no es suma </w:t>
      </w:r>
      <w:r>
        <w:rPr>
          <w:rFonts w:asciiTheme="minorHAnsi" w:hAnsiTheme="minorHAnsi"/>
        </w:rPr>
        <w:tab/>
        <w:t xml:space="preserve">de 1.134 + 618, sino 1.1234 + una suma algo menor. De la cifra de 628 habría que quitar los </w:t>
      </w:r>
      <w:r>
        <w:rPr>
          <w:rFonts w:asciiTheme="minorHAnsi" w:hAnsiTheme="minorHAnsi"/>
        </w:rPr>
        <w:tab/>
        <w:t>obsoletos (ya descontados en la cifra 1.134).</w:t>
      </w:r>
    </w:p>
    <w:p w:rsidR="00E910AE" w:rsidRDefault="00E910AE" w:rsidP="00B67623">
      <w:pPr>
        <w:spacing w:after="0" w:line="240" w:lineRule="auto"/>
        <w:jc w:val="both"/>
        <w:rPr>
          <w:rFonts w:asciiTheme="minorHAnsi" w:hAnsiTheme="minorHAnsi"/>
        </w:rPr>
      </w:pPr>
      <w:r>
        <w:rPr>
          <w:rFonts w:asciiTheme="minorHAnsi" w:hAnsiTheme="minorHAnsi"/>
        </w:rPr>
        <w:tab/>
        <w:t>Ejemplo; referencias: 12104, 130321, 172001...</w:t>
      </w:r>
    </w:p>
    <w:p w:rsidR="00E910AE" w:rsidRDefault="00E910AE" w:rsidP="00B67623">
      <w:pPr>
        <w:spacing w:after="0" w:line="240" w:lineRule="auto"/>
        <w:jc w:val="both"/>
        <w:rPr>
          <w:rFonts w:asciiTheme="minorHAnsi" w:hAnsiTheme="minorHAnsi"/>
        </w:rPr>
      </w:pPr>
      <w:r>
        <w:rPr>
          <w:rFonts w:asciiTheme="minorHAnsi" w:hAnsiTheme="minorHAnsi"/>
        </w:rPr>
        <w:tab/>
        <w:t xml:space="preserve">La empresa debe analizar por qué se producen obsoletos, revisar su política comercial para </w:t>
      </w:r>
      <w:r>
        <w:rPr>
          <w:rFonts w:asciiTheme="minorHAnsi" w:hAnsiTheme="minorHAnsi"/>
        </w:rPr>
        <w:tab/>
        <w:t>minimizar esta situación y arbitrar un canal para su venta.</w:t>
      </w:r>
    </w:p>
    <w:p w:rsidR="00E910AE" w:rsidRDefault="00E910AE" w:rsidP="00B67623">
      <w:pPr>
        <w:spacing w:after="0" w:line="240" w:lineRule="auto"/>
        <w:jc w:val="both"/>
        <w:rPr>
          <w:rFonts w:asciiTheme="minorHAnsi" w:hAnsiTheme="minorHAnsi"/>
        </w:rPr>
      </w:pPr>
      <w:r>
        <w:rPr>
          <w:rFonts w:asciiTheme="minorHAnsi" w:hAnsiTheme="minorHAnsi"/>
        </w:rPr>
        <w:tab/>
        <w:t xml:space="preserve">De hecho la ocupación de los mismos es importante. Y en cuanto al número, si la empresa </w:t>
      </w:r>
      <w:r>
        <w:rPr>
          <w:rFonts w:asciiTheme="minorHAnsi" w:hAnsiTheme="minorHAnsi"/>
        </w:rPr>
        <w:tab/>
        <w:t>fabrica contra stock y no contra pedido, es también elevado.</w:t>
      </w:r>
      <w:r w:rsidR="00F65CCB">
        <w:rPr>
          <w:rFonts w:asciiTheme="minorHAnsi" w:hAnsiTheme="minorHAnsi"/>
        </w:rPr>
        <w:t xml:space="preserve"> B</w:t>
      </w:r>
      <w:r>
        <w:rPr>
          <w:rFonts w:asciiTheme="minorHAnsi" w:hAnsiTheme="minorHAnsi"/>
        </w:rPr>
        <w:t xml:space="preserve">asta comparar el número de </w:t>
      </w:r>
      <w:r>
        <w:rPr>
          <w:rFonts w:asciiTheme="minorHAnsi" w:hAnsiTheme="minorHAnsi"/>
        </w:rPr>
        <w:tab/>
        <w:t>referencias en stock y el número de referencias movidas a lo largo del año:</w:t>
      </w:r>
    </w:p>
    <w:p w:rsidR="00E910AE" w:rsidRDefault="00E910AE" w:rsidP="00B67623">
      <w:pPr>
        <w:spacing w:after="0" w:line="240" w:lineRule="auto"/>
        <w:jc w:val="both"/>
        <w:rPr>
          <w:rFonts w:asciiTheme="minorHAnsi" w:hAnsiTheme="minorHAnsi"/>
        </w:rPr>
      </w:pPr>
      <w:r>
        <w:rPr>
          <w:rFonts w:asciiTheme="minorHAnsi" w:hAnsiTheme="minorHAnsi"/>
        </w:rPr>
        <w:tab/>
        <w:t xml:space="preserve">En la situación actual, habrá que decidir qué se hace con los mismos. Cada mes que pasa el costo </w:t>
      </w:r>
      <w:r>
        <w:rPr>
          <w:rFonts w:asciiTheme="minorHAnsi" w:hAnsiTheme="minorHAnsi"/>
        </w:rPr>
        <w:tab/>
        <w:t xml:space="preserve">es </w:t>
      </w:r>
      <w:r w:rsidR="006628BF">
        <w:rPr>
          <w:rFonts w:asciiTheme="minorHAnsi" w:hAnsiTheme="minorHAnsi"/>
        </w:rPr>
        <w:t>elevado</w:t>
      </w:r>
      <w:r>
        <w:rPr>
          <w:rFonts w:asciiTheme="minorHAnsi" w:hAnsiTheme="minorHAnsi"/>
        </w:rPr>
        <w:t>.</w:t>
      </w:r>
    </w:p>
    <w:p w:rsidR="004E684D" w:rsidRPr="009A6355" w:rsidRDefault="004E684D" w:rsidP="004E684D">
      <w:pPr>
        <w:spacing w:after="0" w:line="240" w:lineRule="auto"/>
        <w:rPr>
          <w:rFonts w:asciiTheme="minorHAnsi" w:hAnsiTheme="minorHAnsi"/>
        </w:rPr>
      </w:pPr>
    </w:p>
    <w:p w:rsidR="005710F3" w:rsidRDefault="005710F3" w:rsidP="005710F3">
      <w:pPr>
        <w:spacing w:after="0" w:line="240" w:lineRule="auto"/>
        <w:jc w:val="both"/>
        <w:rPr>
          <w:rFonts w:asciiTheme="minorHAnsi" w:hAnsiTheme="minorHAnsi"/>
          <w:b/>
          <w:u w:val="single"/>
        </w:rPr>
      </w:pPr>
      <w:r>
        <w:rPr>
          <w:rFonts w:asciiTheme="minorHAnsi" w:hAnsiTheme="minorHAnsi"/>
          <w:b/>
        </w:rPr>
        <w:br w:type="page"/>
      </w:r>
      <w:r w:rsidRPr="00644804">
        <w:rPr>
          <w:rFonts w:asciiTheme="minorHAnsi" w:hAnsiTheme="minorHAnsi"/>
          <w:b/>
          <w:sz w:val="28"/>
          <w:szCs w:val="28"/>
          <w:u w:val="single"/>
        </w:rPr>
        <w:t>0</w:t>
      </w:r>
      <w:r>
        <w:rPr>
          <w:rFonts w:asciiTheme="minorHAnsi" w:hAnsiTheme="minorHAnsi"/>
          <w:b/>
          <w:sz w:val="28"/>
          <w:szCs w:val="28"/>
          <w:u w:val="single"/>
        </w:rPr>
        <w:t>9 REDES DE DISTRIBUCIÓN,</w:t>
      </w:r>
      <w:r>
        <w:rPr>
          <w:rFonts w:asciiTheme="minorHAnsi" w:hAnsiTheme="minorHAnsi"/>
          <w:b/>
          <w:u w:val="single"/>
        </w:rPr>
        <w:t xml:space="preserve">   </w:t>
      </w:r>
      <w:r w:rsidRPr="00EE2469">
        <w:rPr>
          <w:rFonts w:asciiTheme="minorHAnsi" w:hAnsiTheme="minorHAnsi"/>
          <w:b/>
          <w:sz w:val="24"/>
          <w:szCs w:val="24"/>
          <w:u w:val="single"/>
        </w:rPr>
        <w:t>Ejercicio</w:t>
      </w:r>
      <w:r w:rsidR="00A831C1">
        <w:rPr>
          <w:rFonts w:asciiTheme="minorHAnsi" w:hAnsiTheme="minorHAnsi"/>
          <w:b/>
          <w:sz w:val="24"/>
          <w:szCs w:val="24"/>
          <w:u w:val="single"/>
        </w:rPr>
        <w:t>s</w:t>
      </w:r>
      <w:r w:rsidRPr="00EE2469">
        <w:rPr>
          <w:rFonts w:asciiTheme="minorHAnsi" w:hAnsiTheme="minorHAnsi"/>
          <w:b/>
          <w:sz w:val="24"/>
          <w:szCs w:val="24"/>
          <w:u w:val="single"/>
        </w:rPr>
        <w:t xml:space="preserve">  </w:t>
      </w:r>
      <w:r>
        <w:rPr>
          <w:rFonts w:asciiTheme="minorHAnsi" w:hAnsiTheme="minorHAnsi"/>
          <w:b/>
          <w:sz w:val="24"/>
          <w:szCs w:val="24"/>
          <w:u w:val="single"/>
        </w:rPr>
        <w:t>01, 02</w:t>
      </w:r>
      <w:r w:rsidR="00344594">
        <w:rPr>
          <w:rFonts w:asciiTheme="minorHAnsi" w:hAnsiTheme="minorHAnsi"/>
          <w:b/>
          <w:sz w:val="24"/>
          <w:szCs w:val="24"/>
          <w:u w:val="single"/>
        </w:rPr>
        <w:t>, 03</w:t>
      </w:r>
    </w:p>
    <w:p w:rsidR="005710F3" w:rsidRDefault="005710F3" w:rsidP="005710F3">
      <w:pPr>
        <w:spacing w:after="0" w:line="240" w:lineRule="auto"/>
        <w:rPr>
          <w:rFonts w:asciiTheme="minorHAnsi" w:hAnsiTheme="minorHAnsi"/>
        </w:rPr>
      </w:pPr>
    </w:p>
    <w:p w:rsidR="007018F7" w:rsidRDefault="005710F3" w:rsidP="00F8456E">
      <w:pPr>
        <w:spacing w:after="0" w:line="240" w:lineRule="auto"/>
        <w:jc w:val="both"/>
        <w:rPr>
          <w:rFonts w:asciiTheme="minorHAnsi" w:hAnsiTheme="minorHAnsi"/>
          <w:b/>
          <w:lang w:val="es-ES_tradnl"/>
        </w:rPr>
      </w:pPr>
      <w:r>
        <w:rPr>
          <w:rFonts w:asciiTheme="minorHAnsi" w:hAnsiTheme="minorHAnsi"/>
          <w:b/>
          <w:u w:val="single"/>
        </w:rPr>
        <w:t xml:space="preserve">09 </w:t>
      </w:r>
      <w:r w:rsidR="007018F7">
        <w:rPr>
          <w:rFonts w:asciiTheme="minorHAnsi" w:hAnsiTheme="minorHAnsi"/>
          <w:b/>
          <w:u w:val="single"/>
        </w:rPr>
        <w:t>REDES 01, CAMBIO EN MODELO DE DISTRIBUCIÓN</w:t>
      </w:r>
    </w:p>
    <w:p w:rsidR="00F8456E" w:rsidRDefault="00F8456E" w:rsidP="00F8456E">
      <w:pPr>
        <w:numPr>
          <w:ilvl w:val="12"/>
          <w:numId w:val="0"/>
        </w:numPr>
        <w:spacing w:after="0" w:line="240" w:lineRule="auto"/>
        <w:ind w:left="283" w:hanging="283"/>
        <w:rPr>
          <w:rFonts w:asciiTheme="minorHAnsi" w:hAnsiTheme="minorHAnsi"/>
          <w:b/>
        </w:rPr>
      </w:pPr>
    </w:p>
    <w:p w:rsidR="007018F7" w:rsidRPr="0073230A" w:rsidRDefault="00A95E0D" w:rsidP="00F8456E">
      <w:pPr>
        <w:numPr>
          <w:ilvl w:val="12"/>
          <w:numId w:val="0"/>
        </w:numPr>
        <w:spacing w:after="0" w:line="240" w:lineRule="auto"/>
        <w:ind w:left="283" w:hanging="283"/>
        <w:rPr>
          <w:rFonts w:asciiTheme="minorHAnsi" w:hAnsiTheme="minorHAnsi"/>
          <w:b/>
        </w:rPr>
      </w:pPr>
      <w:r w:rsidRPr="0073230A">
        <w:rPr>
          <w:rFonts w:asciiTheme="minorHAnsi" w:hAnsiTheme="minorHAnsi"/>
          <w:b/>
        </w:rPr>
        <w:t>1.- objetivo</w:t>
      </w:r>
    </w:p>
    <w:p w:rsidR="007018F7" w:rsidRPr="0088686C" w:rsidRDefault="007018F7" w:rsidP="00F8456E">
      <w:pPr>
        <w:spacing w:after="0" w:line="240" w:lineRule="auto"/>
        <w:rPr>
          <w:rFonts w:asciiTheme="minorHAnsi" w:hAnsiTheme="minorHAnsi"/>
        </w:rPr>
      </w:pPr>
      <w:r w:rsidRPr="0088686C">
        <w:rPr>
          <w:rFonts w:asciiTheme="minorHAnsi" w:hAnsiTheme="minorHAnsi"/>
        </w:rPr>
        <w:t>Utilización de una herramienta informática para un tema logístico</w:t>
      </w:r>
      <w:r>
        <w:rPr>
          <w:rFonts w:asciiTheme="minorHAnsi" w:hAnsiTheme="minorHAnsi"/>
        </w:rPr>
        <w:t>.</w:t>
      </w:r>
    </w:p>
    <w:p w:rsidR="007018F7" w:rsidRPr="0088686C" w:rsidRDefault="007018F7" w:rsidP="00F8456E">
      <w:pPr>
        <w:spacing w:after="0" w:line="240" w:lineRule="auto"/>
        <w:rPr>
          <w:rFonts w:asciiTheme="minorHAnsi" w:hAnsiTheme="minorHAnsi"/>
        </w:rPr>
      </w:pPr>
      <w:r w:rsidRPr="0088686C">
        <w:rPr>
          <w:rFonts w:asciiTheme="minorHAnsi" w:hAnsiTheme="minorHAnsi"/>
        </w:rPr>
        <w:t>Metodología de análisis logístico</w:t>
      </w:r>
      <w:r>
        <w:rPr>
          <w:rFonts w:asciiTheme="minorHAnsi" w:hAnsiTheme="minorHAnsi"/>
        </w:rPr>
        <w:t>, a través de Excel, en un caso de redes de distribución</w:t>
      </w:r>
      <w:r w:rsidRPr="0088686C">
        <w:rPr>
          <w:rFonts w:asciiTheme="minorHAnsi" w:hAnsiTheme="minorHAnsi"/>
        </w:rPr>
        <w:t>.</w:t>
      </w:r>
    </w:p>
    <w:p w:rsidR="007018F7" w:rsidRPr="0088686C" w:rsidRDefault="007018F7" w:rsidP="00F8456E">
      <w:pPr>
        <w:numPr>
          <w:ilvl w:val="12"/>
          <w:numId w:val="0"/>
        </w:numPr>
        <w:spacing w:after="0" w:line="240" w:lineRule="auto"/>
        <w:ind w:left="284"/>
        <w:rPr>
          <w:rFonts w:asciiTheme="minorHAnsi" w:hAnsiTheme="minorHAnsi"/>
          <w:b/>
          <w:u w:val="single"/>
        </w:rPr>
      </w:pPr>
    </w:p>
    <w:p w:rsidR="007018F7" w:rsidRPr="00A22401" w:rsidRDefault="00F8456E" w:rsidP="00F8456E">
      <w:pPr>
        <w:numPr>
          <w:ilvl w:val="12"/>
          <w:numId w:val="0"/>
        </w:numPr>
        <w:spacing w:after="0" w:line="240" w:lineRule="auto"/>
        <w:rPr>
          <w:rFonts w:asciiTheme="minorHAnsi" w:hAnsiTheme="minorHAnsi"/>
          <w:b/>
        </w:rPr>
      </w:pPr>
      <w:r w:rsidRPr="00A22401">
        <w:rPr>
          <w:rFonts w:asciiTheme="minorHAnsi" w:hAnsiTheme="minorHAnsi"/>
          <w:b/>
        </w:rPr>
        <w:t>2.- descripción</w:t>
      </w:r>
    </w:p>
    <w:p w:rsidR="007018F7" w:rsidRDefault="007018F7" w:rsidP="00F8456E">
      <w:pPr>
        <w:spacing w:after="0" w:line="240" w:lineRule="auto"/>
        <w:jc w:val="both"/>
      </w:pPr>
      <w:r>
        <w:t>Se trata de una empresa que se dedica a la fabricación de producto industrial: clavos, tornillos, tuercas, tirafondos, alambre... La cuenta de resultados se va estrechando y el margen comercial cada vez es menor debido a la competencia y, en buena medida, a los costos de distribución..</w:t>
      </w:r>
    </w:p>
    <w:p w:rsidR="007018F7" w:rsidRDefault="007018F7" w:rsidP="00F8456E">
      <w:pPr>
        <w:spacing w:after="0" w:line="240" w:lineRule="auto"/>
        <w:jc w:val="both"/>
      </w:pPr>
      <w:r>
        <w:t>Tratando de resolver la situación y apoyándose en el Excel, plantea nuevos escenarios de distribución que le resulten más ventajosos.</w:t>
      </w:r>
    </w:p>
    <w:p w:rsidR="007018F7" w:rsidRPr="00A60641" w:rsidRDefault="007018F7" w:rsidP="00F8456E">
      <w:pPr>
        <w:spacing w:after="0" w:line="240" w:lineRule="auto"/>
        <w:jc w:val="both"/>
      </w:pPr>
      <w:r>
        <w:t>Expuesta la situación, g</w:t>
      </w:r>
      <w:r w:rsidRPr="00A60641">
        <w:t>erencia  y el equipo comercial opinan que la calidad de servicio</w:t>
      </w:r>
      <w:r>
        <w:t xml:space="preserve">: </w:t>
      </w:r>
      <w:r w:rsidRPr="00A60641">
        <w:t>24 horas, 0,5 % de roturas de stock, grado de satisfacción de la clientela – acaba de pasar un</w:t>
      </w:r>
      <w:r>
        <w:t>a encuesta entre los clientes</w:t>
      </w:r>
      <w:r w:rsidRPr="00A60641">
        <w:t xml:space="preserve"> y los resultados han indicado un grado de satisfacción del 95%</w:t>
      </w:r>
      <w:r>
        <w:t xml:space="preserve"> -</w:t>
      </w:r>
      <w:r w:rsidRPr="00A60641">
        <w:t xml:space="preserve"> es buena.</w:t>
      </w:r>
    </w:p>
    <w:p w:rsidR="007018F7" w:rsidRPr="00A60641" w:rsidRDefault="007018F7" w:rsidP="00F8456E">
      <w:pPr>
        <w:spacing w:after="0" w:line="240" w:lineRule="auto"/>
        <w:jc w:val="both"/>
      </w:pPr>
      <w:r w:rsidRPr="00A60641">
        <w:t>Sin embargo estima que el costo de distribución es alto y sigue aumentando, de modo que de continuar esta tendencia,  pronto ( lapso de un par de años) se entrará en zona de margen 0 o en números rojos.</w:t>
      </w:r>
    </w:p>
    <w:p w:rsidR="007018F7" w:rsidRPr="00A60641" w:rsidRDefault="007018F7" w:rsidP="00F8456E">
      <w:pPr>
        <w:spacing w:after="0" w:line="240" w:lineRule="auto"/>
        <w:jc w:val="both"/>
      </w:pPr>
      <w:r w:rsidRPr="00A60641">
        <w:t>Tampoco puede actuar sobre el precio de venta porque se halla en un mercado transparente y de alta competencia (producto</w:t>
      </w:r>
      <w:r>
        <w:t xml:space="preserve"> industrial de gran consumo</w:t>
      </w:r>
      <w:r w:rsidRPr="00A60641">
        <w:t xml:space="preserve">). De modo que su único recurso es ser más eficiente. Por ello decide reestructurar su sistema de distribución de forma que quede garantizado el servicio con el estándar de calidad actual pero con sensible reducción del costo.  </w:t>
      </w:r>
    </w:p>
    <w:p w:rsidR="007018F7" w:rsidRPr="00344594" w:rsidRDefault="007018F7" w:rsidP="00F8456E">
      <w:pPr>
        <w:spacing w:after="0" w:line="240" w:lineRule="auto"/>
        <w:jc w:val="both"/>
        <w:rPr>
          <w:b/>
        </w:rPr>
      </w:pPr>
      <w:r w:rsidRPr="00A60641">
        <w:t xml:space="preserve">El trabajo consiste en  un cálculo de costos dentro de una solución integral en la que se busca un </w:t>
      </w:r>
      <w:r w:rsidRPr="00344594">
        <w:rPr>
          <w:bCs/>
        </w:rPr>
        <w:t>sistema de distribución centralizado (sin sucursales, ni stocks) basado en plataformas de distribución</w:t>
      </w:r>
      <w:r w:rsidRPr="00344594">
        <w:t xml:space="preserve"> y una potenciación del almacén regulador</w:t>
      </w:r>
      <w:r w:rsidRPr="00344594">
        <w:rPr>
          <w:b/>
        </w:rPr>
        <w:t>.</w:t>
      </w:r>
    </w:p>
    <w:p w:rsidR="007018F7" w:rsidRDefault="007018F7" w:rsidP="00F8456E">
      <w:pPr>
        <w:pStyle w:val="Textoindependiente3"/>
        <w:spacing w:after="0" w:line="240" w:lineRule="auto"/>
        <w:ind w:left="284"/>
        <w:rPr>
          <w:sz w:val="22"/>
          <w:szCs w:val="22"/>
        </w:rPr>
      </w:pPr>
    </w:p>
    <w:p w:rsidR="007018F7" w:rsidRPr="00A22401" w:rsidRDefault="00F8456E" w:rsidP="00F8456E">
      <w:pPr>
        <w:pStyle w:val="Textoindependiente3"/>
        <w:spacing w:after="0" w:line="240" w:lineRule="auto"/>
        <w:rPr>
          <w:b/>
          <w:iCs/>
          <w:sz w:val="22"/>
          <w:szCs w:val="22"/>
        </w:rPr>
      </w:pPr>
      <w:r w:rsidRPr="00A22401">
        <w:rPr>
          <w:b/>
          <w:sz w:val="22"/>
          <w:szCs w:val="22"/>
        </w:rPr>
        <w:t>3.-situación actual</w:t>
      </w:r>
    </w:p>
    <w:p w:rsidR="00344594" w:rsidRDefault="00344594" w:rsidP="00F8456E">
      <w:pPr>
        <w:spacing w:after="0" w:line="240" w:lineRule="auto"/>
        <w:rPr>
          <w:i/>
          <w:iCs/>
          <w:u w:val="single"/>
        </w:rPr>
      </w:pPr>
    </w:p>
    <w:p w:rsidR="007018F7" w:rsidRPr="00F8456E" w:rsidRDefault="007018F7" w:rsidP="00F8456E">
      <w:pPr>
        <w:spacing w:after="0" w:line="240" w:lineRule="auto"/>
        <w:rPr>
          <w:i/>
          <w:iCs/>
          <w:u w:val="single"/>
        </w:rPr>
      </w:pPr>
      <w:r w:rsidRPr="00F8456E">
        <w:rPr>
          <w:i/>
          <w:iCs/>
          <w:u w:val="single"/>
        </w:rPr>
        <w:t>Fabricación</w:t>
      </w:r>
    </w:p>
    <w:p w:rsidR="007018F7" w:rsidRPr="00A60641" w:rsidRDefault="007018F7" w:rsidP="00F8456E">
      <w:pPr>
        <w:spacing w:after="0" w:line="240" w:lineRule="auto"/>
        <w:jc w:val="both"/>
        <w:rPr>
          <w:iCs/>
        </w:rPr>
      </w:pPr>
      <w:r w:rsidRPr="00A60641">
        <w:rPr>
          <w:iCs/>
        </w:rPr>
        <w:t xml:space="preserve">Fabrica </w:t>
      </w:r>
      <w:r>
        <w:rPr>
          <w:bCs/>
          <w:iCs/>
        </w:rPr>
        <w:t>m</w:t>
      </w:r>
      <w:r w:rsidRPr="00A60641">
        <w:rPr>
          <w:bCs/>
          <w:iCs/>
        </w:rPr>
        <w:t>onoplanta</w:t>
      </w:r>
      <w:r>
        <w:rPr>
          <w:bCs/>
          <w:iCs/>
        </w:rPr>
        <w:t xml:space="preserve"> </w:t>
      </w:r>
      <w:r w:rsidRPr="00A60641">
        <w:rPr>
          <w:iCs/>
        </w:rPr>
        <w:t xml:space="preserve"> situada en el Norte de España</w:t>
      </w:r>
      <w:r>
        <w:rPr>
          <w:iCs/>
        </w:rPr>
        <w:t>.</w:t>
      </w:r>
    </w:p>
    <w:p w:rsidR="007018F7" w:rsidRPr="00A60641" w:rsidRDefault="007018F7" w:rsidP="00F8456E">
      <w:pPr>
        <w:spacing w:after="0" w:line="240" w:lineRule="auto"/>
        <w:jc w:val="both"/>
        <w:rPr>
          <w:iCs/>
        </w:rPr>
      </w:pPr>
      <w:r w:rsidRPr="00A60641">
        <w:rPr>
          <w:iCs/>
        </w:rPr>
        <w:t xml:space="preserve">Cada familia de producto se fabrica en una línea de </w:t>
      </w:r>
      <w:r>
        <w:rPr>
          <w:iCs/>
        </w:rPr>
        <w:t>p</w:t>
      </w:r>
      <w:r w:rsidRPr="00A60641">
        <w:rPr>
          <w:iCs/>
        </w:rPr>
        <w:t>roducción distinta</w:t>
      </w:r>
      <w:r>
        <w:rPr>
          <w:iCs/>
        </w:rPr>
        <w:t>.</w:t>
      </w:r>
    </w:p>
    <w:p w:rsidR="007018F7" w:rsidRPr="00A60641" w:rsidRDefault="007018F7" w:rsidP="00F8456E">
      <w:pPr>
        <w:spacing w:after="0" w:line="240" w:lineRule="auto"/>
        <w:jc w:val="both"/>
        <w:rPr>
          <w:iCs/>
        </w:rPr>
      </w:pPr>
      <w:r w:rsidRPr="00A60641">
        <w:rPr>
          <w:iCs/>
        </w:rPr>
        <w:t>La fabricación del producto es contra almacén y no contra pedido porque existen ciertas rigideces en el sistema productivo que impiden una pronta reacción a la demanda. Hay descoordinación entre los distintos almacenes de delegación, lo cual lleva a fabricar producto que existe en otras sucursales. Como consecuencia</w:t>
      </w:r>
      <w:r>
        <w:rPr>
          <w:iCs/>
        </w:rPr>
        <w:t>,</w:t>
      </w:r>
      <w:r w:rsidRPr="00A60641">
        <w:rPr>
          <w:iCs/>
        </w:rPr>
        <w:t xml:space="preserve"> el stock de la empresa es de 1 mes en el regulador + 1 mes en sucursal (dos meses en total).</w:t>
      </w:r>
    </w:p>
    <w:p w:rsidR="00344594" w:rsidRDefault="00344594" w:rsidP="00F8456E">
      <w:pPr>
        <w:spacing w:after="0" w:line="240" w:lineRule="auto"/>
        <w:rPr>
          <w:i/>
          <w:iCs/>
          <w:u w:val="single"/>
        </w:rPr>
      </w:pPr>
    </w:p>
    <w:p w:rsidR="007018F7" w:rsidRPr="00F8456E" w:rsidRDefault="007018F7" w:rsidP="00F8456E">
      <w:pPr>
        <w:spacing w:after="0" w:line="240" w:lineRule="auto"/>
        <w:rPr>
          <w:i/>
          <w:iCs/>
          <w:caps/>
          <w:u w:val="single"/>
        </w:rPr>
      </w:pPr>
      <w:r w:rsidRPr="00F8456E">
        <w:rPr>
          <w:i/>
          <w:iCs/>
          <w:u w:val="single"/>
        </w:rPr>
        <w:t>Distribución</w:t>
      </w:r>
    </w:p>
    <w:p w:rsidR="007018F7" w:rsidRPr="00A60641" w:rsidRDefault="007018F7" w:rsidP="001738CA">
      <w:pPr>
        <w:spacing w:after="0" w:line="240" w:lineRule="auto"/>
        <w:jc w:val="both"/>
        <w:rPr>
          <w:iCs/>
        </w:rPr>
      </w:pPr>
      <w:r w:rsidRPr="00A60641">
        <w:rPr>
          <w:iCs/>
        </w:rPr>
        <w:t xml:space="preserve">Existe un almacén de </w:t>
      </w:r>
      <w:r>
        <w:rPr>
          <w:iCs/>
        </w:rPr>
        <w:t>PT</w:t>
      </w:r>
      <w:r w:rsidRPr="00A60641">
        <w:rPr>
          <w:iCs/>
        </w:rPr>
        <w:t xml:space="preserve"> </w:t>
      </w:r>
      <w:r>
        <w:rPr>
          <w:iCs/>
        </w:rPr>
        <w:t>adosado a</w:t>
      </w:r>
      <w:r w:rsidRPr="00A60641">
        <w:rPr>
          <w:iCs/>
        </w:rPr>
        <w:t xml:space="preserve"> fábrica</w:t>
      </w:r>
      <w:r>
        <w:rPr>
          <w:iCs/>
        </w:rPr>
        <w:t>.</w:t>
      </w:r>
    </w:p>
    <w:p w:rsidR="007018F7" w:rsidRPr="00A60641" w:rsidRDefault="007018F7" w:rsidP="001738CA">
      <w:pPr>
        <w:spacing w:after="0" w:line="240" w:lineRule="auto"/>
        <w:jc w:val="both"/>
        <w:rPr>
          <w:iCs/>
        </w:rPr>
      </w:pPr>
      <w:r w:rsidRPr="00A60641">
        <w:rPr>
          <w:iCs/>
        </w:rPr>
        <w:t xml:space="preserve">Dos sucursales (Madrid y Barcelona) con almacenes regionales propios </w:t>
      </w:r>
      <w:r w:rsidR="001738CA">
        <w:rPr>
          <w:iCs/>
        </w:rPr>
        <w:t>Y</w:t>
      </w:r>
      <w:r w:rsidRPr="00A60641">
        <w:rPr>
          <w:iCs/>
        </w:rPr>
        <w:t xml:space="preserve"> </w:t>
      </w:r>
      <w:r>
        <w:rPr>
          <w:iCs/>
        </w:rPr>
        <w:t>s</w:t>
      </w:r>
      <w:r w:rsidRPr="00A60641">
        <w:rPr>
          <w:iCs/>
        </w:rPr>
        <w:t xml:space="preserve">tock de </w:t>
      </w:r>
      <w:r>
        <w:rPr>
          <w:iCs/>
        </w:rPr>
        <w:t>p</w:t>
      </w:r>
      <w:r w:rsidRPr="00A60641">
        <w:rPr>
          <w:iCs/>
        </w:rPr>
        <w:t xml:space="preserve">roducto </w:t>
      </w:r>
      <w:r>
        <w:rPr>
          <w:iCs/>
        </w:rPr>
        <w:t>t</w:t>
      </w:r>
      <w:r w:rsidRPr="00A60641">
        <w:rPr>
          <w:iCs/>
        </w:rPr>
        <w:t>erminado</w:t>
      </w:r>
      <w:r>
        <w:rPr>
          <w:iCs/>
        </w:rPr>
        <w:t xml:space="preserve"> (PT)</w:t>
      </w:r>
      <w:r w:rsidRPr="00A60641">
        <w:rPr>
          <w:iCs/>
        </w:rPr>
        <w:t>.</w:t>
      </w:r>
      <w:r>
        <w:rPr>
          <w:iCs/>
        </w:rPr>
        <w:t xml:space="preserve"> Barcelona atiende la zona de Cataluña, Aragón, Murcia y Levante. Madrid atiende la zona centro, Sur y Oeste. Desde fábrica se atiende la zona Norte y Noroeste. Incluye también La Rioja, Burgos, Navarra.</w:t>
      </w:r>
    </w:p>
    <w:p w:rsidR="007018F7" w:rsidRPr="00A60641" w:rsidRDefault="007018F7" w:rsidP="001738CA">
      <w:pPr>
        <w:spacing w:after="0" w:line="240" w:lineRule="auto"/>
        <w:jc w:val="both"/>
        <w:rPr>
          <w:iCs/>
        </w:rPr>
      </w:pPr>
      <w:r w:rsidRPr="00A60641">
        <w:rPr>
          <w:iCs/>
        </w:rPr>
        <w:t xml:space="preserve">El </w:t>
      </w:r>
      <w:r>
        <w:rPr>
          <w:iCs/>
        </w:rPr>
        <w:t>t</w:t>
      </w:r>
      <w:r w:rsidRPr="00A60641">
        <w:rPr>
          <w:iCs/>
        </w:rPr>
        <w:t>ransporte de almacén regulador a sucursal se hace en régimen de carga completa en camiones subcontratados</w:t>
      </w:r>
      <w:r>
        <w:rPr>
          <w:iCs/>
        </w:rPr>
        <w:t>, trayler completo (25 ton),</w:t>
      </w:r>
      <w:r w:rsidRPr="00A60641">
        <w:rPr>
          <w:iCs/>
        </w:rPr>
        <w:t xml:space="preserve"> y el transporte capilar desde sucursal a puntos de venta con transportistas autónomos en exclusiva.</w:t>
      </w:r>
    </w:p>
    <w:p w:rsidR="007018F7" w:rsidRDefault="007018F7" w:rsidP="001738CA">
      <w:pPr>
        <w:spacing w:after="0" w:line="240" w:lineRule="auto"/>
        <w:jc w:val="both"/>
        <w:rPr>
          <w:iCs/>
        </w:rPr>
      </w:pPr>
      <w:r>
        <w:rPr>
          <w:iCs/>
        </w:rPr>
        <w:t>E</w:t>
      </w:r>
      <w:r w:rsidRPr="00A60641">
        <w:rPr>
          <w:iCs/>
        </w:rPr>
        <w:t xml:space="preserve">l año tiene </w:t>
      </w:r>
      <w:r>
        <w:rPr>
          <w:iCs/>
        </w:rPr>
        <w:t>300</w:t>
      </w:r>
      <w:r w:rsidRPr="00A60641">
        <w:rPr>
          <w:iCs/>
        </w:rPr>
        <w:t xml:space="preserve"> días laborables. </w:t>
      </w:r>
      <w:r>
        <w:rPr>
          <w:iCs/>
        </w:rPr>
        <w:t>Se trabaja también los sábados.</w:t>
      </w:r>
    </w:p>
    <w:p w:rsidR="001738CA" w:rsidRDefault="007018F7" w:rsidP="001738CA">
      <w:pPr>
        <w:spacing w:after="0" w:line="240" w:lineRule="auto"/>
        <w:jc w:val="both"/>
        <w:rPr>
          <w:iCs/>
        </w:rPr>
      </w:pPr>
      <w:r>
        <w:rPr>
          <w:iCs/>
        </w:rPr>
        <w:t xml:space="preserve">El servicio del regulador a delegación es por palet monorreferencia aunque no siempre. No así a los clientes que atiende para cuya atención es necesario el picking. </w:t>
      </w:r>
    </w:p>
    <w:p w:rsidR="00344594" w:rsidRDefault="00344594" w:rsidP="00344594">
      <w:pPr>
        <w:spacing w:after="0" w:line="240" w:lineRule="auto"/>
        <w:jc w:val="both"/>
        <w:rPr>
          <w:iCs/>
        </w:rPr>
      </w:pPr>
    </w:p>
    <w:p w:rsidR="00344594" w:rsidRDefault="00344594" w:rsidP="00344594">
      <w:pPr>
        <w:spacing w:after="0" w:line="240" w:lineRule="auto"/>
        <w:jc w:val="both"/>
        <w:rPr>
          <w:iCs/>
        </w:rPr>
      </w:pPr>
    </w:p>
    <w:p w:rsidR="007018F7" w:rsidRPr="001738CA" w:rsidRDefault="007018F7" w:rsidP="00344594">
      <w:pPr>
        <w:spacing w:after="0" w:line="240" w:lineRule="auto"/>
        <w:jc w:val="both"/>
        <w:rPr>
          <w:i/>
          <w:iCs/>
          <w:caps/>
          <w:u w:val="single"/>
        </w:rPr>
      </w:pPr>
      <w:r>
        <w:rPr>
          <w:iCs/>
        </w:rPr>
        <w:t xml:space="preserve"> </w:t>
      </w:r>
      <w:r w:rsidRPr="001738CA">
        <w:rPr>
          <w:i/>
          <w:iCs/>
          <w:u w:val="single"/>
        </w:rPr>
        <w:t>Almacén</w:t>
      </w:r>
    </w:p>
    <w:p w:rsidR="007018F7" w:rsidRDefault="007018F7" w:rsidP="00F8456E">
      <w:pPr>
        <w:spacing w:after="0" w:line="240" w:lineRule="auto"/>
        <w:rPr>
          <w:iCs/>
        </w:rPr>
      </w:pPr>
      <w:r w:rsidRPr="00A60641">
        <w:rPr>
          <w:iCs/>
        </w:rPr>
        <w:t>Los productos se almacenan en cajas de cartón</w:t>
      </w:r>
      <w:r>
        <w:rPr>
          <w:iCs/>
        </w:rPr>
        <w:t xml:space="preserve"> reforzadas y</w:t>
      </w:r>
      <w:r w:rsidRPr="00A60641">
        <w:rPr>
          <w:iCs/>
        </w:rPr>
        <w:t xml:space="preserve"> paletizadas y en estanterías convencionales a </w:t>
      </w:r>
      <w:r>
        <w:rPr>
          <w:iCs/>
        </w:rPr>
        <w:t>3</w:t>
      </w:r>
      <w:r w:rsidRPr="00D07059">
        <w:rPr>
          <w:iCs/>
        </w:rPr>
        <w:t xml:space="preserve"> alturas. </w:t>
      </w:r>
      <w:r w:rsidRPr="00A60641">
        <w:rPr>
          <w:iCs/>
        </w:rPr>
        <w:t>Se utilizan carretillas elevadoras y traspaletas.</w:t>
      </w:r>
    </w:p>
    <w:p w:rsidR="007018F7" w:rsidRDefault="007018F7" w:rsidP="00344594">
      <w:pPr>
        <w:spacing w:after="0" w:line="240" w:lineRule="auto"/>
        <w:jc w:val="both"/>
        <w:rPr>
          <w:iCs/>
        </w:rPr>
      </w:pPr>
      <w:r w:rsidRPr="00A60641">
        <w:rPr>
          <w:iCs/>
        </w:rPr>
        <w:t xml:space="preserve">La preparación de pedidos se realiza con el sistema de un albarán x operario, de manera que hasta que no se completa un pedido no empieza con el siguiente. El operario se desplaza por el almacén con los elementos de manipulación, recogiendo uno a uno los materiales de los que se  compone el pedido. Una vez preparado </w:t>
      </w:r>
      <w:r>
        <w:rPr>
          <w:iCs/>
        </w:rPr>
        <w:t xml:space="preserve">el pedido </w:t>
      </w:r>
      <w:r w:rsidRPr="00A60641">
        <w:rPr>
          <w:iCs/>
        </w:rPr>
        <w:t>se deposita en el muelle de expediciones clasificados por rutas.</w:t>
      </w:r>
    </w:p>
    <w:p w:rsidR="007018F7" w:rsidRPr="00A60641" w:rsidRDefault="007018F7" w:rsidP="00F8456E">
      <w:pPr>
        <w:spacing w:after="0" w:line="240" w:lineRule="auto"/>
        <w:rPr>
          <w:iCs/>
        </w:rPr>
      </w:pPr>
      <w:r w:rsidRPr="00A60641">
        <w:rPr>
          <w:iCs/>
        </w:rPr>
        <w:t xml:space="preserve">Cada </w:t>
      </w:r>
      <w:r>
        <w:rPr>
          <w:iCs/>
        </w:rPr>
        <w:t>75</w:t>
      </w:r>
      <w:r w:rsidRPr="00A60641">
        <w:rPr>
          <w:iCs/>
        </w:rPr>
        <w:t>0 ton/ventas/año o fracción se dispone de 100 m</w:t>
      </w:r>
      <w:r w:rsidRPr="00A60641">
        <w:rPr>
          <w:iCs/>
          <w:vertAlign w:val="superscript"/>
        </w:rPr>
        <w:t>2</w:t>
      </w:r>
      <w:r w:rsidRPr="00A60641">
        <w:rPr>
          <w:iCs/>
        </w:rPr>
        <w:t xml:space="preserve"> de almacén y estanterías </w:t>
      </w:r>
      <w:r w:rsidR="00344594">
        <w:rPr>
          <w:iCs/>
        </w:rPr>
        <w:t>c</w:t>
      </w:r>
      <w:r w:rsidRPr="00A60641">
        <w:rPr>
          <w:iCs/>
        </w:rPr>
        <w:t xml:space="preserve">orrespondientes. </w:t>
      </w:r>
    </w:p>
    <w:p w:rsidR="007018F7" w:rsidRDefault="007018F7" w:rsidP="00F8456E">
      <w:pPr>
        <w:spacing w:after="0" w:line="240" w:lineRule="auto"/>
        <w:rPr>
          <w:bCs/>
          <w:iCs/>
        </w:rPr>
      </w:pPr>
      <w:r w:rsidRPr="00A60641">
        <w:rPr>
          <w:bCs/>
          <w:iCs/>
        </w:rPr>
        <w:t xml:space="preserve">El peso </w:t>
      </w:r>
      <w:r w:rsidR="00344594">
        <w:rPr>
          <w:bCs/>
          <w:iCs/>
        </w:rPr>
        <w:t xml:space="preserve">neto </w:t>
      </w:r>
      <w:r w:rsidRPr="00A60641">
        <w:rPr>
          <w:bCs/>
          <w:iCs/>
        </w:rPr>
        <w:t xml:space="preserve">promedio del palet es de </w:t>
      </w:r>
      <w:r>
        <w:rPr>
          <w:bCs/>
          <w:iCs/>
        </w:rPr>
        <w:t>5</w:t>
      </w:r>
      <w:r w:rsidRPr="00A60641">
        <w:rPr>
          <w:bCs/>
          <w:iCs/>
        </w:rPr>
        <w:t xml:space="preserve">00 kilos. </w:t>
      </w:r>
    </w:p>
    <w:p w:rsidR="007018F7" w:rsidRDefault="007018F7" w:rsidP="00F8456E">
      <w:pPr>
        <w:spacing w:after="0" w:line="240" w:lineRule="auto"/>
        <w:rPr>
          <w:bCs/>
          <w:iCs/>
        </w:rPr>
      </w:pPr>
      <w:r w:rsidRPr="00A60641">
        <w:rPr>
          <w:bCs/>
          <w:iCs/>
        </w:rPr>
        <w:t xml:space="preserve">El nivel de ocupación del almacén </w:t>
      </w:r>
      <w:r>
        <w:rPr>
          <w:bCs/>
          <w:iCs/>
        </w:rPr>
        <w:t xml:space="preserve">en las dos sucursales </w:t>
      </w:r>
      <w:r w:rsidRPr="00A60641">
        <w:rPr>
          <w:bCs/>
          <w:iCs/>
        </w:rPr>
        <w:t xml:space="preserve">es del </w:t>
      </w:r>
      <w:r>
        <w:rPr>
          <w:bCs/>
          <w:iCs/>
        </w:rPr>
        <w:t xml:space="preserve">82 </w:t>
      </w:r>
      <w:r w:rsidRPr="00A60641">
        <w:rPr>
          <w:bCs/>
          <w:iCs/>
        </w:rPr>
        <w:t>%</w:t>
      </w:r>
      <w:r>
        <w:rPr>
          <w:bCs/>
          <w:iCs/>
        </w:rPr>
        <w:t>.</w:t>
      </w:r>
    </w:p>
    <w:p w:rsidR="007018F7" w:rsidRDefault="007018F7" w:rsidP="00F8456E">
      <w:pPr>
        <w:spacing w:after="0" w:line="240" w:lineRule="auto"/>
        <w:rPr>
          <w:bCs/>
          <w:iCs/>
        </w:rPr>
      </w:pPr>
      <w:r>
        <w:rPr>
          <w:bCs/>
          <w:iCs/>
        </w:rPr>
        <w:t>El nivel de ocupación en central alcanza el 85%</w:t>
      </w:r>
    </w:p>
    <w:p w:rsidR="00344594" w:rsidRDefault="00344594" w:rsidP="00F8456E">
      <w:pPr>
        <w:spacing w:after="0" w:line="240" w:lineRule="auto"/>
        <w:rPr>
          <w:i/>
          <w:iCs/>
          <w:u w:val="single"/>
        </w:rPr>
      </w:pPr>
    </w:p>
    <w:p w:rsidR="007018F7" w:rsidRPr="001738CA" w:rsidRDefault="007018F7" w:rsidP="00F8456E">
      <w:pPr>
        <w:spacing w:after="0" w:line="240" w:lineRule="auto"/>
        <w:rPr>
          <w:i/>
          <w:iCs/>
          <w:u w:val="single"/>
        </w:rPr>
      </w:pPr>
      <w:r w:rsidRPr="001738CA">
        <w:rPr>
          <w:i/>
          <w:iCs/>
          <w:u w:val="single"/>
        </w:rPr>
        <w:t>Stock</w:t>
      </w:r>
    </w:p>
    <w:p w:rsidR="007018F7" w:rsidRPr="00A60641" w:rsidRDefault="007018F7" w:rsidP="00F8456E">
      <w:pPr>
        <w:spacing w:after="0" w:line="240" w:lineRule="auto"/>
        <w:rPr>
          <w:iCs/>
        </w:rPr>
      </w:pPr>
      <w:r w:rsidRPr="00A60641">
        <w:rPr>
          <w:iCs/>
        </w:rPr>
        <w:t xml:space="preserve">El stock </w:t>
      </w:r>
      <w:r>
        <w:rPr>
          <w:iCs/>
        </w:rPr>
        <w:t xml:space="preserve">medio </w:t>
      </w:r>
      <w:r w:rsidRPr="00A60641">
        <w:rPr>
          <w:iCs/>
        </w:rPr>
        <w:t>en el regulador equivale a 1 mes de producción</w:t>
      </w:r>
      <w:r>
        <w:rPr>
          <w:iCs/>
        </w:rPr>
        <w:t>.</w:t>
      </w:r>
    </w:p>
    <w:p w:rsidR="007018F7" w:rsidRPr="00A60641" w:rsidRDefault="007018F7" w:rsidP="00F8456E">
      <w:pPr>
        <w:spacing w:after="0" w:line="240" w:lineRule="auto"/>
        <w:rPr>
          <w:iCs/>
        </w:rPr>
      </w:pPr>
      <w:r w:rsidRPr="00A60641">
        <w:rPr>
          <w:iCs/>
        </w:rPr>
        <w:t>El stock en las sucursales equivale a 1 mes de ventas de la delegación. En conclusión, entre regulador y sucursal la empresa tiene 2 meses de stock de PT</w:t>
      </w:r>
      <w:r>
        <w:rPr>
          <w:iCs/>
        </w:rPr>
        <w:t xml:space="preserve"> para las ventas desde delegación, pero en las ventas directas desde central, el nivel de stock es 1 mes. </w:t>
      </w:r>
      <w:r w:rsidRPr="00A60641">
        <w:rPr>
          <w:iCs/>
        </w:rPr>
        <w:t xml:space="preserve"> </w:t>
      </w:r>
      <w:r>
        <w:rPr>
          <w:iCs/>
        </w:rPr>
        <w:t xml:space="preserve"> </w:t>
      </w:r>
      <w:r w:rsidRPr="00A60641">
        <w:rPr>
          <w:iCs/>
        </w:rPr>
        <w:t>.</w:t>
      </w:r>
    </w:p>
    <w:p w:rsidR="007018F7" w:rsidRPr="00A60641" w:rsidRDefault="007018F7" w:rsidP="00F8456E">
      <w:pPr>
        <w:spacing w:after="0" w:line="240" w:lineRule="auto"/>
        <w:rPr>
          <w:iCs/>
        </w:rPr>
      </w:pPr>
      <w:r w:rsidRPr="00A60641">
        <w:rPr>
          <w:iCs/>
        </w:rPr>
        <w:t xml:space="preserve">Se supone que todas las delegaciones son igualmente eficientes en lo que a nivel de rotación (período de cobertura) se refiere. Tampoco entramos en la problemática del ABC de productos. Complicaría excesivamente el ejercicio. </w:t>
      </w:r>
    </w:p>
    <w:p w:rsidR="001738CA" w:rsidRDefault="001738CA" w:rsidP="00F8456E">
      <w:pPr>
        <w:spacing w:after="0" w:line="240" w:lineRule="auto"/>
        <w:rPr>
          <w:i/>
          <w:iCs/>
          <w:u w:val="single"/>
        </w:rPr>
      </w:pPr>
    </w:p>
    <w:p w:rsidR="007018F7" w:rsidRPr="001738CA" w:rsidRDefault="007018F7" w:rsidP="00F8456E">
      <w:pPr>
        <w:spacing w:after="0" w:line="240" w:lineRule="auto"/>
        <w:rPr>
          <w:i/>
          <w:iCs/>
          <w:u w:val="single"/>
        </w:rPr>
      </w:pPr>
      <w:r w:rsidRPr="001738CA">
        <w:rPr>
          <w:i/>
          <w:iCs/>
          <w:u w:val="single"/>
        </w:rPr>
        <w:t>Ventas</w:t>
      </w:r>
    </w:p>
    <w:p w:rsidR="007018F7" w:rsidRPr="00A60641" w:rsidRDefault="007018F7" w:rsidP="00F8456E">
      <w:pPr>
        <w:spacing w:after="0" w:line="240" w:lineRule="auto"/>
        <w:rPr>
          <w:b/>
          <w:iCs/>
        </w:rPr>
      </w:pPr>
      <w:r w:rsidRPr="00A60641">
        <w:rPr>
          <w:iCs/>
        </w:rPr>
        <w:t xml:space="preserve">El mercado es nacional al 100%. Las ventas se dirigen tanto a </w:t>
      </w:r>
      <w:r>
        <w:rPr>
          <w:iCs/>
        </w:rPr>
        <w:t>empresas de fabricación,</w:t>
      </w:r>
      <w:r w:rsidRPr="00A60641">
        <w:rPr>
          <w:iCs/>
        </w:rPr>
        <w:t xml:space="preserve"> distribuidores mayoristas </w:t>
      </w:r>
      <w:r>
        <w:rPr>
          <w:iCs/>
        </w:rPr>
        <w:t xml:space="preserve"> (Leroy Merlin..), </w:t>
      </w:r>
      <w:r w:rsidRPr="00A60641">
        <w:rPr>
          <w:iCs/>
        </w:rPr>
        <w:t>clientes</w:t>
      </w:r>
      <w:r>
        <w:rPr>
          <w:iCs/>
        </w:rPr>
        <w:t xml:space="preserve"> (ferreterías)</w:t>
      </w:r>
      <w:r w:rsidRPr="00A60641">
        <w:rPr>
          <w:iCs/>
        </w:rPr>
        <w:t>.</w:t>
      </w:r>
      <w:r>
        <w:rPr>
          <w:iCs/>
        </w:rPr>
        <w:t>..</w:t>
      </w:r>
    </w:p>
    <w:p w:rsidR="007018F7" w:rsidRPr="00A60641" w:rsidRDefault="007018F7" w:rsidP="00F8456E">
      <w:pPr>
        <w:pStyle w:val="Piedepgina"/>
        <w:tabs>
          <w:tab w:val="clear" w:pos="4252"/>
          <w:tab w:val="clear" w:pos="8504"/>
        </w:tabs>
        <w:rPr>
          <w:iCs/>
        </w:rPr>
      </w:pPr>
    </w:p>
    <w:tbl>
      <w:tblPr>
        <w:tblW w:w="6826" w:type="dxa"/>
        <w:tblInd w:w="937" w:type="dxa"/>
        <w:tblBorders>
          <w:insideH w:val="single" w:sz="4" w:space="0" w:color="FFFFFF"/>
        </w:tblBorders>
        <w:tblLayout w:type="fixed"/>
        <w:tblLook w:val="0000"/>
      </w:tblPr>
      <w:tblGrid>
        <w:gridCol w:w="1595"/>
        <w:gridCol w:w="5231"/>
      </w:tblGrid>
      <w:tr w:rsidR="007018F7" w:rsidRPr="00FB7B23" w:rsidTr="00344594">
        <w:tc>
          <w:tcPr>
            <w:tcW w:w="1595" w:type="dxa"/>
            <w:shd w:val="clear" w:color="auto" w:fill="A6A6A6" w:themeFill="background1" w:themeFillShade="A6"/>
          </w:tcPr>
          <w:p w:rsidR="007018F7" w:rsidRPr="00A30A88" w:rsidRDefault="007018F7" w:rsidP="00F8456E">
            <w:pPr>
              <w:spacing w:after="0" w:line="240" w:lineRule="auto"/>
              <w:jc w:val="center"/>
              <w:rPr>
                <w:b/>
                <w:iCs/>
                <w:color w:val="FFFFFF" w:themeColor="background1"/>
              </w:rPr>
            </w:pPr>
            <w:r w:rsidRPr="00A30A88">
              <w:rPr>
                <w:b/>
                <w:iCs/>
                <w:color w:val="FFFFFF" w:themeColor="background1"/>
              </w:rPr>
              <w:t>ventas</w:t>
            </w:r>
          </w:p>
          <w:p w:rsidR="007018F7" w:rsidRPr="00A30A88" w:rsidRDefault="007018F7" w:rsidP="00F8456E">
            <w:pPr>
              <w:spacing w:after="0" w:line="240" w:lineRule="auto"/>
              <w:jc w:val="center"/>
              <w:rPr>
                <w:b/>
                <w:iCs/>
                <w:color w:val="FFFFFF" w:themeColor="background1"/>
              </w:rPr>
            </w:pPr>
            <w:r w:rsidRPr="00A30A88">
              <w:rPr>
                <w:b/>
                <w:iCs/>
                <w:color w:val="FFFFFF" w:themeColor="background1"/>
              </w:rPr>
              <w:t>(ton)</w:t>
            </w:r>
          </w:p>
        </w:tc>
        <w:tc>
          <w:tcPr>
            <w:tcW w:w="5231" w:type="dxa"/>
            <w:shd w:val="clear" w:color="auto" w:fill="A6A6A6" w:themeFill="background1" w:themeFillShade="A6"/>
          </w:tcPr>
          <w:p w:rsidR="007018F7" w:rsidRPr="00A30A88" w:rsidRDefault="00344594" w:rsidP="00F8456E">
            <w:pPr>
              <w:spacing w:after="0" w:line="240" w:lineRule="auto"/>
              <w:jc w:val="center"/>
              <w:rPr>
                <w:b/>
                <w:iCs/>
                <w:color w:val="FFFFFF" w:themeColor="background1"/>
              </w:rPr>
            </w:pPr>
            <w:r>
              <w:rPr>
                <w:b/>
                <w:iCs/>
                <w:color w:val="FFFFFF" w:themeColor="background1"/>
              </w:rPr>
              <w:t>Centro</w:t>
            </w:r>
          </w:p>
        </w:tc>
      </w:tr>
      <w:tr w:rsidR="007018F7" w:rsidRPr="00A60641" w:rsidTr="00344594">
        <w:tc>
          <w:tcPr>
            <w:tcW w:w="1595" w:type="dxa"/>
            <w:shd w:val="clear" w:color="auto" w:fill="A6A6A6" w:themeFill="background1" w:themeFillShade="A6"/>
          </w:tcPr>
          <w:p w:rsidR="007018F7" w:rsidRPr="00A30A88" w:rsidRDefault="007018F7" w:rsidP="00F8456E">
            <w:pPr>
              <w:spacing w:after="0" w:line="240" w:lineRule="auto"/>
              <w:jc w:val="center"/>
              <w:rPr>
                <w:b/>
                <w:iCs/>
                <w:color w:val="FFFFFF" w:themeColor="background1"/>
              </w:rPr>
            </w:pPr>
            <w:r w:rsidRPr="00A30A88">
              <w:rPr>
                <w:b/>
                <w:iCs/>
                <w:color w:val="FFFFFF" w:themeColor="background1"/>
              </w:rPr>
              <w:t>3.500</w:t>
            </w:r>
          </w:p>
        </w:tc>
        <w:tc>
          <w:tcPr>
            <w:tcW w:w="5231" w:type="dxa"/>
            <w:shd w:val="clear" w:color="auto" w:fill="FFFFFF" w:themeFill="background1"/>
          </w:tcPr>
          <w:p w:rsidR="007018F7" w:rsidRPr="00FB7B23" w:rsidRDefault="00344594" w:rsidP="00F8456E">
            <w:pPr>
              <w:spacing w:after="0" w:line="240" w:lineRule="auto"/>
              <w:jc w:val="center"/>
              <w:rPr>
                <w:iCs/>
              </w:rPr>
            </w:pPr>
            <w:r>
              <w:rPr>
                <w:iCs/>
              </w:rPr>
              <w:t xml:space="preserve">  </w:t>
            </w:r>
            <w:r w:rsidR="007018F7" w:rsidRPr="00FB7B23">
              <w:rPr>
                <w:iCs/>
              </w:rPr>
              <w:t>Central (excluido el traspaso a delegaciones)</w:t>
            </w:r>
          </w:p>
        </w:tc>
      </w:tr>
      <w:tr w:rsidR="007018F7" w:rsidRPr="00A60641" w:rsidTr="00344594">
        <w:tc>
          <w:tcPr>
            <w:tcW w:w="1595" w:type="dxa"/>
            <w:shd w:val="clear" w:color="auto" w:fill="A6A6A6" w:themeFill="background1" w:themeFillShade="A6"/>
          </w:tcPr>
          <w:p w:rsidR="007018F7" w:rsidRPr="00A30A88" w:rsidRDefault="007018F7" w:rsidP="00F8456E">
            <w:pPr>
              <w:spacing w:after="0" w:line="240" w:lineRule="auto"/>
              <w:jc w:val="center"/>
              <w:rPr>
                <w:b/>
                <w:iCs/>
                <w:color w:val="FFFFFF" w:themeColor="background1"/>
              </w:rPr>
            </w:pPr>
            <w:r w:rsidRPr="00A30A88">
              <w:rPr>
                <w:b/>
                <w:iCs/>
                <w:color w:val="FFFFFF" w:themeColor="background1"/>
              </w:rPr>
              <w:t>5.000</w:t>
            </w:r>
          </w:p>
        </w:tc>
        <w:tc>
          <w:tcPr>
            <w:tcW w:w="5231" w:type="dxa"/>
            <w:shd w:val="clear" w:color="auto" w:fill="D9D9D9" w:themeFill="background1" w:themeFillShade="D9"/>
          </w:tcPr>
          <w:p w:rsidR="007018F7" w:rsidRPr="00FB7B23" w:rsidRDefault="007018F7" w:rsidP="00F8456E">
            <w:pPr>
              <w:spacing w:after="0" w:line="240" w:lineRule="auto"/>
              <w:jc w:val="center"/>
              <w:rPr>
                <w:iCs/>
              </w:rPr>
            </w:pPr>
            <w:r w:rsidRPr="00FB7B23">
              <w:rPr>
                <w:iCs/>
              </w:rPr>
              <w:t>Barcelona</w:t>
            </w:r>
          </w:p>
        </w:tc>
      </w:tr>
      <w:tr w:rsidR="007018F7" w:rsidRPr="00A60641" w:rsidTr="00344594">
        <w:tc>
          <w:tcPr>
            <w:tcW w:w="1595" w:type="dxa"/>
            <w:shd w:val="clear" w:color="auto" w:fill="A6A6A6" w:themeFill="background1" w:themeFillShade="A6"/>
          </w:tcPr>
          <w:p w:rsidR="007018F7" w:rsidRPr="00A30A88" w:rsidRDefault="007018F7" w:rsidP="00F8456E">
            <w:pPr>
              <w:spacing w:after="0" w:line="240" w:lineRule="auto"/>
              <w:jc w:val="center"/>
              <w:rPr>
                <w:b/>
                <w:iCs/>
                <w:color w:val="FFFFFF" w:themeColor="background1"/>
              </w:rPr>
            </w:pPr>
            <w:r w:rsidRPr="00A30A88">
              <w:rPr>
                <w:b/>
                <w:iCs/>
                <w:color w:val="FFFFFF" w:themeColor="background1"/>
              </w:rPr>
              <w:t>4.000</w:t>
            </w:r>
          </w:p>
        </w:tc>
        <w:tc>
          <w:tcPr>
            <w:tcW w:w="5231" w:type="dxa"/>
            <w:shd w:val="clear" w:color="auto" w:fill="FFFFFF" w:themeFill="background1"/>
          </w:tcPr>
          <w:p w:rsidR="007018F7" w:rsidRPr="00FB7B23" w:rsidRDefault="007018F7" w:rsidP="00F8456E">
            <w:pPr>
              <w:spacing w:after="0" w:line="240" w:lineRule="auto"/>
              <w:jc w:val="center"/>
              <w:rPr>
                <w:iCs/>
              </w:rPr>
            </w:pPr>
            <w:r w:rsidRPr="00FB7B23">
              <w:rPr>
                <w:iCs/>
              </w:rPr>
              <w:t>Madrid</w:t>
            </w:r>
          </w:p>
        </w:tc>
      </w:tr>
    </w:tbl>
    <w:p w:rsidR="007018F7" w:rsidRDefault="007018F7" w:rsidP="00F8456E">
      <w:pPr>
        <w:pStyle w:val="Textoindependiente3"/>
        <w:spacing w:after="0" w:line="240" w:lineRule="auto"/>
        <w:rPr>
          <w:sz w:val="22"/>
          <w:szCs w:val="22"/>
        </w:rPr>
      </w:pPr>
    </w:p>
    <w:p w:rsidR="007018F7" w:rsidRPr="00A60641" w:rsidRDefault="007018F7" w:rsidP="00F8456E">
      <w:pPr>
        <w:pStyle w:val="Textoindependiente3"/>
        <w:spacing w:after="0" w:line="240" w:lineRule="auto"/>
        <w:rPr>
          <w:sz w:val="22"/>
          <w:szCs w:val="22"/>
        </w:rPr>
      </w:pPr>
      <w:r w:rsidRPr="00A60641">
        <w:rPr>
          <w:sz w:val="22"/>
          <w:szCs w:val="22"/>
        </w:rPr>
        <w:t xml:space="preserve">El </w:t>
      </w:r>
      <w:r>
        <w:rPr>
          <w:sz w:val="22"/>
          <w:szCs w:val="22"/>
        </w:rPr>
        <w:t>costo</w:t>
      </w:r>
      <w:r w:rsidRPr="00A60641">
        <w:rPr>
          <w:sz w:val="22"/>
          <w:szCs w:val="22"/>
        </w:rPr>
        <w:t xml:space="preserve"> medio de </w:t>
      </w:r>
      <w:r>
        <w:rPr>
          <w:sz w:val="22"/>
          <w:szCs w:val="22"/>
        </w:rPr>
        <w:t xml:space="preserve">fabricación (costo industrial) </w:t>
      </w:r>
      <w:r w:rsidRPr="00A60641">
        <w:rPr>
          <w:sz w:val="22"/>
          <w:szCs w:val="22"/>
        </w:rPr>
        <w:t xml:space="preserve"> es de </w:t>
      </w:r>
      <w:r>
        <w:rPr>
          <w:sz w:val="22"/>
          <w:szCs w:val="22"/>
        </w:rPr>
        <w:t>1</w:t>
      </w:r>
      <w:r w:rsidRPr="00A60641">
        <w:rPr>
          <w:sz w:val="22"/>
          <w:szCs w:val="22"/>
        </w:rPr>
        <w:t xml:space="preserve"> €/kg</w:t>
      </w:r>
    </w:p>
    <w:p w:rsidR="007018F7" w:rsidRPr="00A60641" w:rsidRDefault="007018F7" w:rsidP="00F8456E">
      <w:pPr>
        <w:spacing w:after="0" w:line="240" w:lineRule="auto"/>
        <w:rPr>
          <w:iCs/>
        </w:rPr>
      </w:pPr>
      <w:r w:rsidRPr="00A60641">
        <w:rPr>
          <w:iCs/>
        </w:rPr>
        <w:t>A este costo industrial deberá añadirle los costos logísticos (como luego se indica).</w:t>
      </w:r>
    </w:p>
    <w:p w:rsidR="001738CA" w:rsidRDefault="001738CA" w:rsidP="00F8456E">
      <w:pPr>
        <w:spacing w:after="0" w:line="240" w:lineRule="auto"/>
        <w:rPr>
          <w:b/>
          <w:iCs/>
        </w:rPr>
      </w:pPr>
    </w:p>
    <w:p w:rsidR="007018F7" w:rsidRPr="001738CA" w:rsidRDefault="007018F7" w:rsidP="00F8456E">
      <w:pPr>
        <w:spacing w:after="0" w:line="240" w:lineRule="auto"/>
        <w:rPr>
          <w:i/>
          <w:iCs/>
          <w:u w:val="single"/>
        </w:rPr>
      </w:pPr>
      <w:r w:rsidRPr="001738CA">
        <w:rPr>
          <w:i/>
          <w:iCs/>
          <w:u w:val="single"/>
        </w:rPr>
        <w:t>Personal, instalaciones, medios</w:t>
      </w:r>
    </w:p>
    <w:p w:rsidR="007018F7" w:rsidRDefault="007018F7" w:rsidP="00F8456E">
      <w:pPr>
        <w:spacing w:after="0" w:line="240" w:lineRule="auto"/>
        <w:rPr>
          <w:iCs/>
        </w:rPr>
      </w:pPr>
      <w:r>
        <w:rPr>
          <w:iCs/>
        </w:rPr>
        <w:t>Personal: 3 operarios en el regulador y 2 en cada sucursal.</w:t>
      </w:r>
    </w:p>
    <w:p w:rsidR="007018F7" w:rsidRDefault="007018F7" w:rsidP="00F8456E">
      <w:pPr>
        <w:spacing w:after="0" w:line="240" w:lineRule="auto"/>
        <w:rPr>
          <w:iCs/>
        </w:rPr>
      </w:pPr>
      <w:r>
        <w:rPr>
          <w:iCs/>
        </w:rPr>
        <w:t>Carretillas: 2 en el regulador y 1 en cada sucursal. También hay traspaletas manuales.</w:t>
      </w:r>
    </w:p>
    <w:p w:rsidR="004E684D" w:rsidRDefault="004E684D" w:rsidP="00F8456E">
      <w:pPr>
        <w:spacing w:after="0" w:line="240" w:lineRule="auto"/>
        <w:rPr>
          <w:i/>
          <w:iCs/>
          <w:u w:val="single"/>
        </w:rPr>
      </w:pPr>
    </w:p>
    <w:p w:rsidR="007018F7" w:rsidRPr="001738CA" w:rsidRDefault="007018F7" w:rsidP="00F8456E">
      <w:pPr>
        <w:spacing w:after="0" w:line="240" w:lineRule="auto"/>
        <w:rPr>
          <w:i/>
          <w:iCs/>
          <w:u w:val="single"/>
        </w:rPr>
      </w:pPr>
      <w:r w:rsidRPr="001738CA">
        <w:rPr>
          <w:i/>
          <w:iCs/>
          <w:u w:val="single"/>
        </w:rPr>
        <w:t>Costos</w:t>
      </w:r>
    </w:p>
    <w:p w:rsidR="007018F7" w:rsidRPr="001738CA" w:rsidRDefault="007018F7" w:rsidP="00F8456E">
      <w:pPr>
        <w:pStyle w:val="Textoindependiente"/>
        <w:rPr>
          <w:rFonts w:ascii="Calibri" w:hAnsi="Calibri"/>
          <w:bCs/>
          <w:i/>
          <w:sz w:val="22"/>
          <w:szCs w:val="22"/>
        </w:rPr>
      </w:pPr>
      <w:r w:rsidRPr="001738CA">
        <w:rPr>
          <w:rFonts w:ascii="Calibri" w:hAnsi="Calibri"/>
          <w:bCs/>
          <w:i/>
          <w:sz w:val="22"/>
          <w:szCs w:val="22"/>
        </w:rPr>
        <w:t>Transporte  LD</w:t>
      </w:r>
    </w:p>
    <w:p w:rsidR="007018F7" w:rsidRPr="00A60641" w:rsidRDefault="007018F7" w:rsidP="00F8456E">
      <w:pPr>
        <w:pStyle w:val="Textoindependiente"/>
        <w:rPr>
          <w:rFonts w:ascii="Calibri" w:hAnsi="Calibri"/>
          <w:b/>
          <w:bCs/>
          <w:sz w:val="22"/>
          <w:szCs w:val="22"/>
          <w:u w:val="single"/>
        </w:rPr>
      </w:pPr>
    </w:p>
    <w:tbl>
      <w:tblPr>
        <w:tblW w:w="0" w:type="auto"/>
        <w:tblInd w:w="925" w:type="dxa"/>
        <w:tblBorders>
          <w:insideH w:val="single" w:sz="4" w:space="0" w:color="FFFFFF"/>
        </w:tblBorders>
        <w:tblLayout w:type="fixed"/>
        <w:tblLook w:val="0000"/>
      </w:tblPr>
      <w:tblGrid>
        <w:gridCol w:w="2056"/>
        <w:gridCol w:w="2268"/>
      </w:tblGrid>
      <w:tr w:rsidR="007018F7" w:rsidRPr="00A60641" w:rsidTr="00F8456E">
        <w:tc>
          <w:tcPr>
            <w:tcW w:w="2056" w:type="dxa"/>
            <w:shd w:val="clear" w:color="auto" w:fill="A6A6A6" w:themeFill="background1" w:themeFillShade="A6"/>
          </w:tcPr>
          <w:p w:rsidR="007018F7" w:rsidRPr="00A30A88" w:rsidRDefault="007018F7" w:rsidP="00F8456E">
            <w:pPr>
              <w:spacing w:after="0" w:line="240" w:lineRule="auto"/>
              <w:jc w:val="center"/>
              <w:rPr>
                <w:b/>
                <w:iCs/>
                <w:color w:val="FFFFFF" w:themeColor="background1"/>
              </w:rPr>
            </w:pPr>
            <w:r w:rsidRPr="00A30A88">
              <w:rPr>
                <w:b/>
                <w:iCs/>
                <w:color w:val="FFFFFF" w:themeColor="background1"/>
              </w:rPr>
              <w:t>zona</w:t>
            </w:r>
          </w:p>
        </w:tc>
        <w:tc>
          <w:tcPr>
            <w:tcW w:w="2268" w:type="dxa"/>
            <w:shd w:val="clear" w:color="auto" w:fill="A6A6A6" w:themeFill="background1" w:themeFillShade="A6"/>
          </w:tcPr>
          <w:p w:rsidR="007018F7" w:rsidRPr="00A30A88" w:rsidRDefault="007018F7" w:rsidP="00F8456E">
            <w:pPr>
              <w:spacing w:after="0" w:line="240" w:lineRule="auto"/>
              <w:jc w:val="center"/>
              <w:rPr>
                <w:b/>
                <w:iCs/>
                <w:color w:val="FFFFFF" w:themeColor="background1"/>
              </w:rPr>
            </w:pPr>
            <w:r w:rsidRPr="00A30A88">
              <w:rPr>
                <w:b/>
                <w:iCs/>
                <w:color w:val="FFFFFF" w:themeColor="background1"/>
              </w:rPr>
              <w:t>larga distancia</w:t>
            </w:r>
          </w:p>
          <w:p w:rsidR="007018F7" w:rsidRPr="00A30A88" w:rsidRDefault="007018F7" w:rsidP="00F8456E">
            <w:pPr>
              <w:spacing w:after="0" w:line="240" w:lineRule="auto"/>
              <w:jc w:val="center"/>
              <w:rPr>
                <w:b/>
                <w:iCs/>
                <w:color w:val="FFFFFF" w:themeColor="background1"/>
              </w:rPr>
            </w:pPr>
            <w:r w:rsidRPr="00A30A88">
              <w:rPr>
                <w:b/>
                <w:iCs/>
                <w:color w:val="FFFFFF" w:themeColor="background1"/>
              </w:rPr>
              <w:t>precio trayler</w:t>
            </w:r>
          </w:p>
        </w:tc>
      </w:tr>
      <w:tr w:rsidR="007018F7" w:rsidRPr="00A60641" w:rsidTr="001738CA">
        <w:tc>
          <w:tcPr>
            <w:tcW w:w="2056" w:type="dxa"/>
            <w:shd w:val="clear" w:color="auto" w:fill="A6A6A6" w:themeFill="background1" w:themeFillShade="A6"/>
          </w:tcPr>
          <w:p w:rsidR="007018F7" w:rsidRPr="00A30A88" w:rsidRDefault="007018F7" w:rsidP="00F8456E">
            <w:pPr>
              <w:spacing w:after="0" w:line="240" w:lineRule="auto"/>
              <w:rPr>
                <w:b/>
                <w:iCs/>
                <w:color w:val="FFFFFF" w:themeColor="background1"/>
              </w:rPr>
            </w:pPr>
            <w:r>
              <w:rPr>
                <w:b/>
                <w:iCs/>
                <w:color w:val="FFFFFF" w:themeColor="background1"/>
              </w:rPr>
              <w:t>z</w:t>
            </w:r>
            <w:r w:rsidRPr="00A30A88">
              <w:rPr>
                <w:b/>
                <w:iCs/>
                <w:color w:val="FFFFFF" w:themeColor="background1"/>
              </w:rPr>
              <w:t>ona Cataluña</w:t>
            </w:r>
          </w:p>
        </w:tc>
        <w:tc>
          <w:tcPr>
            <w:tcW w:w="2268" w:type="dxa"/>
            <w:shd w:val="clear" w:color="auto" w:fill="FFFFFF" w:themeFill="background1"/>
          </w:tcPr>
          <w:p w:rsidR="007018F7" w:rsidRPr="00FB7B23" w:rsidRDefault="007018F7" w:rsidP="00F8456E">
            <w:pPr>
              <w:spacing w:after="0" w:line="240" w:lineRule="auto"/>
              <w:jc w:val="center"/>
              <w:rPr>
                <w:iCs/>
                <w:color w:val="000000"/>
              </w:rPr>
            </w:pPr>
            <w:r w:rsidRPr="00FB7B23">
              <w:rPr>
                <w:iCs/>
                <w:color w:val="000000"/>
              </w:rPr>
              <w:t xml:space="preserve">600 </w:t>
            </w:r>
          </w:p>
        </w:tc>
      </w:tr>
      <w:tr w:rsidR="007018F7" w:rsidRPr="00A60641" w:rsidTr="00F8456E">
        <w:tc>
          <w:tcPr>
            <w:tcW w:w="2056" w:type="dxa"/>
            <w:shd w:val="clear" w:color="auto" w:fill="A6A6A6" w:themeFill="background1" w:themeFillShade="A6"/>
          </w:tcPr>
          <w:p w:rsidR="007018F7" w:rsidRPr="00A30A88" w:rsidRDefault="007018F7" w:rsidP="00F8456E">
            <w:pPr>
              <w:spacing w:after="0" w:line="240" w:lineRule="auto"/>
              <w:rPr>
                <w:b/>
                <w:iCs/>
                <w:color w:val="FFFFFF" w:themeColor="background1"/>
              </w:rPr>
            </w:pPr>
            <w:r>
              <w:rPr>
                <w:b/>
                <w:iCs/>
                <w:color w:val="FFFFFF" w:themeColor="background1"/>
              </w:rPr>
              <w:t>z</w:t>
            </w:r>
            <w:r w:rsidRPr="00A30A88">
              <w:rPr>
                <w:b/>
                <w:iCs/>
                <w:color w:val="FFFFFF" w:themeColor="background1"/>
              </w:rPr>
              <w:t xml:space="preserve">ona Madrid </w:t>
            </w:r>
          </w:p>
        </w:tc>
        <w:tc>
          <w:tcPr>
            <w:tcW w:w="2268" w:type="dxa"/>
            <w:shd w:val="clear" w:color="auto" w:fill="D9D9D9" w:themeFill="background1" w:themeFillShade="D9"/>
          </w:tcPr>
          <w:p w:rsidR="007018F7" w:rsidRPr="00FB7B23" w:rsidRDefault="007018F7" w:rsidP="00F8456E">
            <w:pPr>
              <w:spacing w:after="0" w:line="240" w:lineRule="auto"/>
              <w:jc w:val="center"/>
              <w:rPr>
                <w:iCs/>
                <w:color w:val="000000"/>
              </w:rPr>
            </w:pPr>
            <w:r w:rsidRPr="00FB7B23">
              <w:rPr>
                <w:iCs/>
                <w:color w:val="000000"/>
              </w:rPr>
              <w:t xml:space="preserve">500  </w:t>
            </w:r>
          </w:p>
        </w:tc>
      </w:tr>
    </w:tbl>
    <w:p w:rsidR="007018F7" w:rsidRPr="00344594" w:rsidRDefault="007018F7" w:rsidP="00F8456E">
      <w:pPr>
        <w:pStyle w:val="Ttulo5"/>
        <w:spacing w:after="0" w:line="240" w:lineRule="auto"/>
        <w:rPr>
          <w:b w:val="0"/>
          <w:bCs w:val="0"/>
          <w:i w:val="0"/>
          <w:iCs w:val="0"/>
          <w:sz w:val="22"/>
          <w:szCs w:val="22"/>
        </w:rPr>
      </w:pPr>
      <w:r w:rsidRPr="00344594">
        <w:rPr>
          <w:b w:val="0"/>
          <w:i w:val="0"/>
          <w:sz w:val="22"/>
          <w:szCs w:val="22"/>
        </w:rPr>
        <w:t>En la situación actual, la reposición a delegaciones es por trayler completo (25 ton). En la futura situación la reposición será</w:t>
      </w:r>
      <w:r w:rsidR="001738CA" w:rsidRPr="00344594">
        <w:rPr>
          <w:b w:val="0"/>
          <w:i w:val="0"/>
          <w:sz w:val="22"/>
          <w:szCs w:val="22"/>
        </w:rPr>
        <w:t xml:space="preserve"> </w:t>
      </w:r>
      <w:r w:rsidRPr="00344594">
        <w:rPr>
          <w:b w:val="0"/>
          <w:i w:val="0"/>
          <w:sz w:val="22"/>
          <w:szCs w:val="22"/>
        </w:rPr>
        <w:t>diaria aunque no complete trayler.</w:t>
      </w:r>
    </w:p>
    <w:p w:rsidR="007018F7" w:rsidRPr="001738CA" w:rsidRDefault="007018F7" w:rsidP="00F8456E">
      <w:pPr>
        <w:pStyle w:val="Ttulo5"/>
        <w:spacing w:after="0" w:line="240" w:lineRule="auto"/>
        <w:rPr>
          <w:b w:val="0"/>
          <w:bCs w:val="0"/>
          <w:i w:val="0"/>
          <w:iCs w:val="0"/>
          <w:sz w:val="22"/>
          <w:szCs w:val="22"/>
          <w:u w:val="single"/>
        </w:rPr>
      </w:pPr>
      <w:r w:rsidRPr="001738CA">
        <w:rPr>
          <w:b w:val="0"/>
          <w:sz w:val="22"/>
          <w:szCs w:val="22"/>
          <w:u w:val="single"/>
        </w:rPr>
        <w:t>Transporte capilar y/o de distribución regional</w:t>
      </w:r>
    </w:p>
    <w:p w:rsidR="007018F7" w:rsidRDefault="007018F7" w:rsidP="00F8456E">
      <w:pPr>
        <w:spacing w:after="0" w:line="240" w:lineRule="auto"/>
      </w:pPr>
      <w:r w:rsidRPr="00A60641">
        <w:t xml:space="preserve">El actual transporte capilar se considera necesario para dar una cobertura de 24 horas a cualquier punto del país. En el futuro se quiere seguir manteniendo la misma calidad de servicio (24 horas). </w:t>
      </w:r>
    </w:p>
    <w:p w:rsidR="007018F7" w:rsidRPr="00A60641" w:rsidRDefault="007018F7" w:rsidP="00F8456E">
      <w:pPr>
        <w:spacing w:after="0" w:line="240" w:lineRule="auto"/>
      </w:pPr>
      <w:r>
        <w:t>C</w:t>
      </w:r>
      <w:r w:rsidRPr="00A60641">
        <w:t xml:space="preserve">ada kilo vendido cuesta </w:t>
      </w:r>
      <w:r w:rsidRPr="00170CA2">
        <w:rPr>
          <w:bCs/>
        </w:rPr>
        <w:t>0,0</w:t>
      </w:r>
      <w:r>
        <w:rPr>
          <w:bCs/>
        </w:rPr>
        <w:t>3</w:t>
      </w:r>
      <w:r w:rsidRPr="00170CA2">
        <w:rPr>
          <w:bCs/>
        </w:rPr>
        <w:t xml:space="preserve"> euros/kilo</w:t>
      </w:r>
      <w:r>
        <w:rPr>
          <w:bCs/>
        </w:rPr>
        <w:t xml:space="preserve"> en concepto de transporte capilar</w:t>
      </w:r>
      <w:r w:rsidRPr="00A60641">
        <w:t>.</w:t>
      </w:r>
    </w:p>
    <w:p w:rsidR="00344594" w:rsidRDefault="00344594" w:rsidP="00F8456E">
      <w:pPr>
        <w:pStyle w:val="Textoindependiente"/>
        <w:rPr>
          <w:rFonts w:ascii="Calibri" w:hAnsi="Calibri"/>
          <w:bCs/>
          <w:i/>
          <w:sz w:val="22"/>
          <w:szCs w:val="22"/>
          <w:u w:val="single"/>
        </w:rPr>
      </w:pPr>
    </w:p>
    <w:p w:rsidR="007018F7" w:rsidRPr="00CB32EB" w:rsidRDefault="007018F7" w:rsidP="00F8456E">
      <w:pPr>
        <w:pStyle w:val="Textoindependiente"/>
        <w:rPr>
          <w:rFonts w:ascii="Calibri" w:hAnsi="Calibri"/>
          <w:bCs/>
          <w:i/>
          <w:sz w:val="22"/>
          <w:szCs w:val="22"/>
          <w:u w:val="single"/>
        </w:rPr>
      </w:pPr>
      <w:r w:rsidRPr="00CB32EB">
        <w:rPr>
          <w:rFonts w:ascii="Calibri" w:hAnsi="Calibri"/>
          <w:bCs/>
          <w:i/>
          <w:sz w:val="22"/>
          <w:szCs w:val="22"/>
          <w:u w:val="single"/>
        </w:rPr>
        <w:t>Personal</w:t>
      </w:r>
    </w:p>
    <w:p w:rsidR="007018F7" w:rsidRPr="00A60641" w:rsidRDefault="007018F7" w:rsidP="00F8456E">
      <w:pPr>
        <w:pStyle w:val="Textoindependiente"/>
        <w:rPr>
          <w:rFonts w:ascii="Calibri" w:hAnsi="Calibri"/>
          <w:sz w:val="22"/>
          <w:szCs w:val="22"/>
        </w:rPr>
      </w:pPr>
      <w:r>
        <w:rPr>
          <w:rFonts w:ascii="Calibri" w:hAnsi="Calibri"/>
          <w:sz w:val="22"/>
          <w:szCs w:val="22"/>
        </w:rPr>
        <w:t xml:space="preserve">Costo empresa: </w:t>
      </w:r>
      <w:r w:rsidRPr="00CB32EB">
        <w:rPr>
          <w:rFonts w:ascii="Calibri" w:hAnsi="Calibri"/>
          <w:bCs/>
          <w:sz w:val="22"/>
          <w:szCs w:val="22"/>
        </w:rPr>
        <w:t xml:space="preserve">24.000 </w:t>
      </w:r>
      <w:r>
        <w:rPr>
          <w:rFonts w:ascii="Calibri" w:hAnsi="Calibri"/>
          <w:bCs/>
          <w:sz w:val="22"/>
          <w:szCs w:val="22"/>
        </w:rPr>
        <w:t>€</w:t>
      </w:r>
      <w:r w:rsidRPr="00CB32EB">
        <w:rPr>
          <w:rFonts w:ascii="Calibri" w:hAnsi="Calibri"/>
          <w:bCs/>
          <w:sz w:val="22"/>
          <w:szCs w:val="22"/>
        </w:rPr>
        <w:t>/año</w:t>
      </w:r>
      <w:r w:rsidRPr="00A60641">
        <w:rPr>
          <w:rFonts w:ascii="Calibri" w:hAnsi="Calibri"/>
          <w:sz w:val="22"/>
          <w:szCs w:val="22"/>
        </w:rPr>
        <w:t>.</w:t>
      </w:r>
    </w:p>
    <w:p w:rsidR="00344594" w:rsidRDefault="00344594" w:rsidP="00F8456E">
      <w:pPr>
        <w:pStyle w:val="Textoindependiente"/>
        <w:rPr>
          <w:rFonts w:ascii="Calibri" w:hAnsi="Calibri"/>
          <w:bCs/>
          <w:i/>
          <w:sz w:val="22"/>
          <w:szCs w:val="22"/>
          <w:u w:val="single"/>
        </w:rPr>
      </w:pPr>
    </w:p>
    <w:p w:rsidR="007018F7" w:rsidRPr="00CB32EB" w:rsidRDefault="007018F7" w:rsidP="00F8456E">
      <w:pPr>
        <w:pStyle w:val="Textoindependiente"/>
        <w:rPr>
          <w:rFonts w:ascii="Calibri" w:hAnsi="Calibri"/>
          <w:bCs/>
          <w:i/>
          <w:sz w:val="22"/>
          <w:szCs w:val="22"/>
          <w:u w:val="single"/>
        </w:rPr>
      </w:pPr>
      <w:r w:rsidRPr="00CB32EB">
        <w:rPr>
          <w:rFonts w:ascii="Calibri" w:hAnsi="Calibri"/>
          <w:bCs/>
          <w:i/>
          <w:sz w:val="22"/>
          <w:szCs w:val="22"/>
          <w:u w:val="single"/>
        </w:rPr>
        <w:t>Suelo, edificio, amortización</w:t>
      </w:r>
    </w:p>
    <w:p w:rsidR="007018F7" w:rsidRPr="00A60641" w:rsidRDefault="007018F7" w:rsidP="00F8456E">
      <w:pPr>
        <w:spacing w:after="0" w:line="240" w:lineRule="auto"/>
        <w:rPr>
          <w:iCs/>
        </w:rPr>
      </w:pPr>
      <w:r w:rsidRPr="00A60641">
        <w:rPr>
          <w:iCs/>
        </w:rPr>
        <w:t xml:space="preserve">Cada </w:t>
      </w:r>
      <w:r>
        <w:rPr>
          <w:iCs/>
        </w:rPr>
        <w:t>75</w:t>
      </w:r>
      <w:r w:rsidRPr="00A60641">
        <w:rPr>
          <w:iCs/>
        </w:rPr>
        <w:t>0 ton/ventas/año o fracción se dispone de 100 m</w:t>
      </w:r>
      <w:r w:rsidRPr="00A60641">
        <w:rPr>
          <w:iCs/>
          <w:vertAlign w:val="superscript"/>
        </w:rPr>
        <w:t>2</w:t>
      </w:r>
      <w:r w:rsidRPr="00A60641">
        <w:rPr>
          <w:iCs/>
        </w:rPr>
        <w:t xml:space="preserve"> de almacén y estanterías correspondientes. </w:t>
      </w:r>
    </w:p>
    <w:p w:rsidR="007018F7" w:rsidRDefault="007018F7" w:rsidP="00F8456E">
      <w:pPr>
        <w:pStyle w:val="Textoindependiente"/>
        <w:rPr>
          <w:rFonts w:ascii="Calibri" w:hAnsi="Calibri"/>
          <w:sz w:val="22"/>
          <w:szCs w:val="22"/>
        </w:rPr>
      </w:pPr>
      <w:r w:rsidRPr="00A60641">
        <w:rPr>
          <w:rFonts w:ascii="Calibri" w:hAnsi="Calibri"/>
          <w:sz w:val="22"/>
          <w:szCs w:val="22"/>
        </w:rPr>
        <w:t>El costo de metro cuadrado (por no complicar el ejercicio) y del edificio se supone igual para todo el territorio.</w:t>
      </w:r>
      <w:r>
        <w:rPr>
          <w:rFonts w:ascii="Calibri" w:hAnsi="Calibri"/>
          <w:sz w:val="22"/>
          <w:szCs w:val="22"/>
        </w:rPr>
        <w:t xml:space="preserve"> M</w:t>
      </w:r>
      <w:r w:rsidRPr="00170CA2">
        <w:rPr>
          <w:rFonts w:ascii="Calibri" w:hAnsi="Calibri"/>
          <w:sz w:val="22"/>
          <w:szCs w:val="22"/>
          <w:vertAlign w:val="superscript"/>
        </w:rPr>
        <w:t>2</w:t>
      </w:r>
      <w:r w:rsidRPr="00A60641">
        <w:rPr>
          <w:rFonts w:ascii="Calibri" w:hAnsi="Calibri"/>
          <w:sz w:val="22"/>
          <w:szCs w:val="22"/>
        </w:rPr>
        <w:t xml:space="preserve"> de terreno cuesta  </w:t>
      </w:r>
      <w:r>
        <w:rPr>
          <w:rFonts w:ascii="Calibri" w:hAnsi="Calibri"/>
          <w:sz w:val="22"/>
          <w:szCs w:val="22"/>
        </w:rPr>
        <w:t>3</w:t>
      </w:r>
      <w:r w:rsidRPr="00A60641">
        <w:rPr>
          <w:rFonts w:ascii="Calibri" w:hAnsi="Calibri"/>
          <w:sz w:val="22"/>
          <w:szCs w:val="22"/>
        </w:rPr>
        <w:t xml:space="preserve">00 </w:t>
      </w:r>
      <w:r>
        <w:rPr>
          <w:rFonts w:ascii="Calibri" w:hAnsi="Calibri"/>
          <w:sz w:val="22"/>
          <w:szCs w:val="22"/>
        </w:rPr>
        <w:t>€</w:t>
      </w:r>
      <w:r w:rsidRPr="00A60641">
        <w:rPr>
          <w:rFonts w:ascii="Calibri" w:hAnsi="Calibri"/>
          <w:sz w:val="22"/>
          <w:szCs w:val="22"/>
        </w:rPr>
        <w:t xml:space="preserve"> y  el </w:t>
      </w:r>
      <w:r>
        <w:rPr>
          <w:rFonts w:ascii="Calibri" w:hAnsi="Calibri"/>
          <w:sz w:val="22"/>
          <w:szCs w:val="22"/>
        </w:rPr>
        <w:t>M</w:t>
      </w:r>
      <w:r w:rsidRPr="00170CA2">
        <w:rPr>
          <w:rFonts w:ascii="Calibri" w:hAnsi="Calibri"/>
          <w:sz w:val="22"/>
          <w:szCs w:val="22"/>
          <w:vertAlign w:val="superscript"/>
        </w:rPr>
        <w:t>2</w:t>
      </w:r>
      <w:r w:rsidRPr="00A60641">
        <w:rPr>
          <w:rFonts w:ascii="Calibri" w:hAnsi="Calibri"/>
          <w:sz w:val="22"/>
          <w:szCs w:val="22"/>
        </w:rPr>
        <w:t xml:space="preserve"> de edificio 2</w:t>
      </w:r>
      <w:r>
        <w:rPr>
          <w:rFonts w:ascii="Calibri" w:hAnsi="Calibri"/>
          <w:sz w:val="22"/>
          <w:szCs w:val="22"/>
        </w:rPr>
        <w:t>0</w:t>
      </w:r>
      <w:r w:rsidRPr="00A60641">
        <w:rPr>
          <w:rFonts w:ascii="Calibri" w:hAnsi="Calibri"/>
          <w:sz w:val="22"/>
          <w:szCs w:val="22"/>
        </w:rPr>
        <w:t xml:space="preserve">0 </w:t>
      </w:r>
      <w:r>
        <w:rPr>
          <w:rFonts w:ascii="Calibri" w:hAnsi="Calibri"/>
          <w:sz w:val="22"/>
          <w:szCs w:val="22"/>
        </w:rPr>
        <w:t>€</w:t>
      </w:r>
      <w:r w:rsidRPr="00A60641">
        <w:rPr>
          <w:rFonts w:ascii="Calibri" w:hAnsi="Calibri"/>
          <w:sz w:val="22"/>
          <w:szCs w:val="22"/>
        </w:rPr>
        <w:t>. Son costos acumulativos.</w:t>
      </w:r>
    </w:p>
    <w:p w:rsidR="007018F7" w:rsidRPr="00A60641" w:rsidRDefault="007018F7" w:rsidP="00F8456E">
      <w:pPr>
        <w:pStyle w:val="Textoindependiente"/>
        <w:rPr>
          <w:rFonts w:ascii="Calibri" w:hAnsi="Calibri"/>
          <w:sz w:val="22"/>
          <w:szCs w:val="22"/>
        </w:rPr>
      </w:pPr>
      <w:r>
        <w:rPr>
          <w:rFonts w:ascii="Calibri" w:hAnsi="Calibri"/>
          <w:sz w:val="22"/>
          <w:szCs w:val="22"/>
        </w:rPr>
        <w:t>Nos centramos en la superficie construida sin considerar la no construida.</w:t>
      </w:r>
    </w:p>
    <w:p w:rsidR="00344594" w:rsidRDefault="00344594" w:rsidP="00F8456E">
      <w:pPr>
        <w:pStyle w:val="Textoindependiente"/>
        <w:rPr>
          <w:rFonts w:ascii="Calibri" w:hAnsi="Calibri"/>
          <w:i/>
          <w:sz w:val="22"/>
          <w:szCs w:val="22"/>
          <w:u w:val="single"/>
        </w:rPr>
      </w:pPr>
    </w:p>
    <w:p w:rsidR="007018F7" w:rsidRDefault="007018F7" w:rsidP="00F8456E">
      <w:pPr>
        <w:pStyle w:val="Textoindependiente"/>
        <w:rPr>
          <w:rFonts w:ascii="Calibri" w:hAnsi="Calibri"/>
          <w:sz w:val="22"/>
          <w:szCs w:val="22"/>
        </w:rPr>
      </w:pPr>
      <w:r w:rsidRPr="007C5225">
        <w:rPr>
          <w:rFonts w:ascii="Calibri" w:hAnsi="Calibri"/>
          <w:i/>
          <w:sz w:val="22"/>
          <w:szCs w:val="22"/>
          <w:u w:val="single"/>
        </w:rPr>
        <w:t>Amortización</w:t>
      </w:r>
      <w:r w:rsidRPr="00A60641">
        <w:rPr>
          <w:rFonts w:ascii="Calibri" w:hAnsi="Calibri"/>
          <w:sz w:val="22"/>
          <w:szCs w:val="22"/>
        </w:rPr>
        <w:t>:</w:t>
      </w:r>
    </w:p>
    <w:p w:rsidR="007018F7" w:rsidRPr="00A60641" w:rsidRDefault="007018F7" w:rsidP="00F8456E">
      <w:pPr>
        <w:pStyle w:val="Textoindependiente"/>
        <w:rPr>
          <w:rFonts w:ascii="Calibri" w:hAnsi="Calibri"/>
          <w:sz w:val="22"/>
          <w:szCs w:val="22"/>
        </w:rPr>
      </w:pPr>
      <w:r>
        <w:rPr>
          <w:rFonts w:ascii="Calibri" w:hAnsi="Calibri"/>
          <w:sz w:val="22"/>
          <w:szCs w:val="22"/>
        </w:rPr>
        <w:t>2,5 % (amortización en 40 años). E</w:t>
      </w:r>
      <w:r w:rsidRPr="00A60641">
        <w:rPr>
          <w:rFonts w:ascii="Calibri" w:hAnsi="Calibri"/>
          <w:sz w:val="22"/>
          <w:szCs w:val="22"/>
        </w:rPr>
        <w:t>l suelo no se amortiza</w:t>
      </w:r>
      <w:r>
        <w:rPr>
          <w:rFonts w:ascii="Calibri" w:hAnsi="Calibri"/>
          <w:sz w:val="22"/>
          <w:szCs w:val="22"/>
        </w:rPr>
        <w:t xml:space="preserve"> pero sí se le atribuye un costo de oportunidad equivalente al índice de amortización del edificio. </w:t>
      </w:r>
    </w:p>
    <w:p w:rsidR="00344594" w:rsidRDefault="00344594" w:rsidP="00F8456E">
      <w:pPr>
        <w:pStyle w:val="Textoindependiente"/>
        <w:rPr>
          <w:rFonts w:ascii="Calibri" w:hAnsi="Calibri"/>
          <w:bCs/>
          <w:i/>
          <w:sz w:val="22"/>
          <w:szCs w:val="22"/>
          <w:u w:val="single"/>
        </w:rPr>
      </w:pPr>
    </w:p>
    <w:p w:rsidR="007018F7" w:rsidRPr="00CB32EB" w:rsidRDefault="007018F7" w:rsidP="00F8456E">
      <w:pPr>
        <w:pStyle w:val="Textoindependiente"/>
        <w:rPr>
          <w:rFonts w:ascii="Calibri" w:hAnsi="Calibri"/>
          <w:bCs/>
          <w:i/>
          <w:sz w:val="22"/>
          <w:szCs w:val="22"/>
          <w:u w:val="single"/>
        </w:rPr>
      </w:pPr>
      <w:r w:rsidRPr="00CB32EB">
        <w:rPr>
          <w:rFonts w:ascii="Calibri" w:hAnsi="Calibri"/>
          <w:bCs/>
          <w:i/>
          <w:sz w:val="22"/>
          <w:szCs w:val="22"/>
          <w:u w:val="single"/>
        </w:rPr>
        <w:t>Carretillas</w:t>
      </w:r>
    </w:p>
    <w:p w:rsidR="007018F7" w:rsidRPr="00A60641" w:rsidRDefault="007018F7" w:rsidP="00F8456E">
      <w:pPr>
        <w:pStyle w:val="Textoindependiente"/>
        <w:rPr>
          <w:rFonts w:ascii="Calibri" w:hAnsi="Calibri"/>
          <w:sz w:val="22"/>
          <w:szCs w:val="22"/>
        </w:rPr>
      </w:pPr>
      <w:r w:rsidRPr="00A60641">
        <w:rPr>
          <w:rFonts w:ascii="Calibri" w:hAnsi="Calibri"/>
          <w:sz w:val="22"/>
          <w:szCs w:val="22"/>
        </w:rPr>
        <w:t>Se desprecia el valor de las traspaletas (es mínimo).</w:t>
      </w:r>
    </w:p>
    <w:p w:rsidR="007018F7" w:rsidRPr="00A60641" w:rsidRDefault="007018F7" w:rsidP="00F8456E">
      <w:pPr>
        <w:pStyle w:val="Textoindependiente"/>
        <w:rPr>
          <w:rFonts w:ascii="Calibri" w:hAnsi="Calibri"/>
          <w:sz w:val="22"/>
          <w:szCs w:val="22"/>
        </w:rPr>
      </w:pPr>
      <w:r>
        <w:rPr>
          <w:rFonts w:ascii="Calibri" w:hAnsi="Calibri"/>
          <w:sz w:val="22"/>
          <w:szCs w:val="22"/>
        </w:rPr>
        <w:t>Costo unitario (compra): 25.000 €</w:t>
      </w:r>
      <w:r w:rsidRPr="00A60641">
        <w:rPr>
          <w:rFonts w:ascii="Calibri" w:hAnsi="Calibri"/>
          <w:sz w:val="22"/>
          <w:szCs w:val="22"/>
        </w:rPr>
        <w:t>. Se amortizan en 5 años. Valor residual = 2.000 euros.</w:t>
      </w:r>
    </w:p>
    <w:p w:rsidR="00344594" w:rsidRDefault="00344594" w:rsidP="00F8456E">
      <w:pPr>
        <w:pStyle w:val="Textoindependiente"/>
        <w:rPr>
          <w:rFonts w:ascii="Calibri" w:hAnsi="Calibri"/>
          <w:i/>
          <w:sz w:val="22"/>
          <w:szCs w:val="22"/>
          <w:u w:val="single"/>
        </w:rPr>
      </w:pPr>
    </w:p>
    <w:p w:rsidR="007018F7" w:rsidRDefault="007018F7" w:rsidP="00F8456E">
      <w:pPr>
        <w:pStyle w:val="Textoindependiente"/>
        <w:rPr>
          <w:rFonts w:ascii="Calibri" w:hAnsi="Calibri"/>
          <w:sz w:val="22"/>
          <w:szCs w:val="22"/>
        </w:rPr>
      </w:pPr>
      <w:r w:rsidRPr="00A22401">
        <w:rPr>
          <w:rFonts w:ascii="Calibri" w:hAnsi="Calibri"/>
          <w:i/>
          <w:sz w:val="22"/>
          <w:szCs w:val="22"/>
          <w:u w:val="single"/>
        </w:rPr>
        <w:t>Costo de funcionamiento</w:t>
      </w:r>
      <w:r>
        <w:rPr>
          <w:rFonts w:ascii="Calibri" w:hAnsi="Calibri"/>
          <w:i/>
          <w:sz w:val="22"/>
          <w:szCs w:val="22"/>
          <w:u w:val="single"/>
        </w:rPr>
        <w:t xml:space="preserve"> de las carretillas</w:t>
      </w:r>
      <w:r>
        <w:rPr>
          <w:rFonts w:ascii="Calibri" w:hAnsi="Calibri"/>
          <w:sz w:val="22"/>
          <w:szCs w:val="22"/>
        </w:rPr>
        <w:t xml:space="preserve">: </w:t>
      </w:r>
    </w:p>
    <w:p w:rsidR="007018F7" w:rsidRDefault="007018F7" w:rsidP="00F8456E">
      <w:pPr>
        <w:pStyle w:val="Textoindependiente"/>
        <w:rPr>
          <w:rFonts w:ascii="Calibri" w:hAnsi="Calibri"/>
          <w:sz w:val="22"/>
          <w:szCs w:val="22"/>
        </w:rPr>
      </w:pPr>
      <w:r>
        <w:rPr>
          <w:rFonts w:ascii="Calibri" w:hAnsi="Calibri"/>
          <w:sz w:val="22"/>
          <w:szCs w:val="22"/>
        </w:rPr>
        <w:t>1</w:t>
      </w:r>
      <w:r w:rsidRPr="00A60641">
        <w:rPr>
          <w:rFonts w:ascii="Calibri" w:hAnsi="Calibri"/>
          <w:sz w:val="22"/>
          <w:szCs w:val="22"/>
        </w:rPr>
        <w:t>5% del precio de compra</w:t>
      </w:r>
      <w:r>
        <w:rPr>
          <w:rFonts w:ascii="Calibri" w:hAnsi="Calibri"/>
          <w:sz w:val="22"/>
          <w:szCs w:val="22"/>
        </w:rPr>
        <w:t>, excluida la amortización</w:t>
      </w:r>
      <w:r w:rsidRPr="00A60641">
        <w:rPr>
          <w:rFonts w:ascii="Calibri" w:hAnsi="Calibri"/>
          <w:sz w:val="22"/>
          <w:szCs w:val="22"/>
        </w:rPr>
        <w:t xml:space="preserve"> por simplificar, que incluye gas-oil, reparaciones, </w:t>
      </w:r>
      <w:r>
        <w:rPr>
          <w:rFonts w:ascii="Calibri" w:hAnsi="Calibri"/>
          <w:sz w:val="22"/>
          <w:szCs w:val="22"/>
        </w:rPr>
        <w:t>revisiones de mantenimiento preventivo</w:t>
      </w:r>
      <w:r w:rsidRPr="00A60641">
        <w:rPr>
          <w:rFonts w:ascii="Calibri" w:hAnsi="Calibri"/>
          <w:sz w:val="22"/>
          <w:szCs w:val="22"/>
        </w:rPr>
        <w:t xml:space="preserve">, seguros... </w:t>
      </w:r>
    </w:p>
    <w:p w:rsidR="00344594" w:rsidRDefault="00344594" w:rsidP="00F8456E">
      <w:pPr>
        <w:pStyle w:val="Textoindependiente"/>
        <w:rPr>
          <w:rFonts w:ascii="Calibri" w:hAnsi="Calibri"/>
          <w:i/>
          <w:sz w:val="22"/>
          <w:szCs w:val="22"/>
          <w:u w:val="single"/>
        </w:rPr>
      </w:pPr>
    </w:p>
    <w:p w:rsidR="007018F7" w:rsidRDefault="007018F7" w:rsidP="00F8456E">
      <w:pPr>
        <w:pStyle w:val="Textoindependiente"/>
        <w:rPr>
          <w:rFonts w:ascii="Calibri" w:hAnsi="Calibri"/>
          <w:sz w:val="22"/>
          <w:szCs w:val="22"/>
        </w:rPr>
      </w:pPr>
      <w:r w:rsidRPr="007C5225">
        <w:rPr>
          <w:rFonts w:ascii="Calibri" w:hAnsi="Calibri"/>
          <w:i/>
          <w:sz w:val="22"/>
          <w:szCs w:val="22"/>
          <w:u w:val="single"/>
        </w:rPr>
        <w:t>Estanterías:</w:t>
      </w:r>
      <w:r>
        <w:rPr>
          <w:rFonts w:ascii="Calibri" w:hAnsi="Calibri"/>
          <w:sz w:val="22"/>
          <w:szCs w:val="22"/>
        </w:rPr>
        <w:t xml:space="preserve"> </w:t>
      </w:r>
    </w:p>
    <w:p w:rsidR="007018F7" w:rsidRDefault="00344594" w:rsidP="00F8456E">
      <w:pPr>
        <w:pStyle w:val="Textoindependiente"/>
        <w:rPr>
          <w:rFonts w:ascii="Calibri" w:hAnsi="Calibri"/>
          <w:sz w:val="22"/>
          <w:szCs w:val="22"/>
        </w:rPr>
      </w:pPr>
      <w:r>
        <w:rPr>
          <w:rFonts w:ascii="Calibri" w:hAnsi="Calibri"/>
          <w:sz w:val="22"/>
          <w:szCs w:val="22"/>
        </w:rPr>
        <w:t>C</w:t>
      </w:r>
      <w:r w:rsidR="007018F7">
        <w:rPr>
          <w:rFonts w:ascii="Calibri" w:hAnsi="Calibri"/>
          <w:sz w:val="22"/>
          <w:szCs w:val="22"/>
        </w:rPr>
        <w:t>onvencionales.  Costo hueco: 40 €. Se amortizan en 30 años.  Valor residual: 0.</w:t>
      </w:r>
    </w:p>
    <w:p w:rsidR="007018F7" w:rsidRPr="00A60641" w:rsidRDefault="007018F7" w:rsidP="00F8456E">
      <w:pPr>
        <w:pStyle w:val="Textoindependiente"/>
        <w:rPr>
          <w:rFonts w:ascii="Calibri" w:hAnsi="Calibri"/>
          <w:sz w:val="22"/>
          <w:szCs w:val="22"/>
        </w:rPr>
      </w:pPr>
      <w:r>
        <w:rPr>
          <w:rFonts w:ascii="Calibri" w:hAnsi="Calibri"/>
          <w:sz w:val="22"/>
          <w:szCs w:val="22"/>
        </w:rPr>
        <w:t xml:space="preserve">No se dice el número de estanterías pero puede obtenerlo por cálculo sabiendo que el palet </w:t>
      </w:r>
      <w:r w:rsidR="001738CA">
        <w:rPr>
          <w:rFonts w:ascii="Calibri" w:hAnsi="Calibri"/>
          <w:sz w:val="22"/>
          <w:szCs w:val="22"/>
        </w:rPr>
        <w:t>o</w:t>
      </w:r>
      <w:r>
        <w:rPr>
          <w:rFonts w:ascii="Calibri" w:hAnsi="Calibri"/>
          <w:sz w:val="22"/>
          <w:szCs w:val="22"/>
        </w:rPr>
        <w:t>cupa 1 hueco y pesa 500 kg.</w:t>
      </w:r>
    </w:p>
    <w:p w:rsidR="00344594" w:rsidRDefault="007018F7" w:rsidP="00F8456E">
      <w:pPr>
        <w:pStyle w:val="Textoindependiente"/>
        <w:rPr>
          <w:rFonts w:ascii="Calibri" w:hAnsi="Calibri"/>
          <w:sz w:val="22"/>
          <w:szCs w:val="22"/>
        </w:rPr>
      </w:pPr>
      <w:r w:rsidRPr="00A60641">
        <w:rPr>
          <w:rFonts w:ascii="Calibri" w:hAnsi="Calibri"/>
          <w:sz w:val="22"/>
          <w:szCs w:val="22"/>
        </w:rPr>
        <w:t xml:space="preserve"> </w:t>
      </w:r>
    </w:p>
    <w:p w:rsidR="007018F7" w:rsidRPr="007C5225" w:rsidRDefault="007018F7" w:rsidP="00F8456E">
      <w:pPr>
        <w:pStyle w:val="Textoindependiente"/>
        <w:rPr>
          <w:rFonts w:ascii="Calibri" w:hAnsi="Calibri"/>
          <w:bCs/>
          <w:i/>
          <w:sz w:val="22"/>
          <w:szCs w:val="22"/>
          <w:u w:val="single"/>
        </w:rPr>
      </w:pPr>
      <w:r w:rsidRPr="007C5225">
        <w:rPr>
          <w:rFonts w:ascii="Calibri" w:hAnsi="Calibri"/>
          <w:bCs/>
          <w:i/>
          <w:sz w:val="22"/>
          <w:szCs w:val="22"/>
          <w:u w:val="single"/>
        </w:rPr>
        <w:t>Interés del dinero</w:t>
      </w:r>
    </w:p>
    <w:p w:rsidR="007018F7" w:rsidRPr="00CB32EB" w:rsidRDefault="007018F7" w:rsidP="00F8456E">
      <w:pPr>
        <w:pStyle w:val="Textoindependiente"/>
        <w:rPr>
          <w:rFonts w:ascii="Calibri" w:hAnsi="Calibri"/>
          <w:sz w:val="22"/>
          <w:szCs w:val="22"/>
        </w:rPr>
      </w:pPr>
      <w:r w:rsidRPr="00A60641">
        <w:rPr>
          <w:rFonts w:ascii="Calibri" w:hAnsi="Calibri"/>
          <w:sz w:val="22"/>
          <w:szCs w:val="22"/>
        </w:rPr>
        <w:t xml:space="preserve">Para el cálculo del costo financiero del stock y otros puntos se sitúa en el </w:t>
      </w:r>
      <w:r w:rsidRPr="00CB32EB">
        <w:rPr>
          <w:rFonts w:ascii="Calibri" w:hAnsi="Calibri"/>
          <w:bCs/>
          <w:sz w:val="22"/>
          <w:szCs w:val="22"/>
        </w:rPr>
        <w:t>7% anual</w:t>
      </w:r>
      <w:r w:rsidRPr="00CB32EB">
        <w:rPr>
          <w:rFonts w:ascii="Calibri" w:hAnsi="Calibri"/>
          <w:sz w:val="22"/>
          <w:szCs w:val="22"/>
        </w:rPr>
        <w:t>.</w:t>
      </w:r>
    </w:p>
    <w:p w:rsidR="007018F7" w:rsidRPr="00A60641" w:rsidRDefault="007018F7" w:rsidP="00F8456E">
      <w:pPr>
        <w:pStyle w:val="Textoindependiente"/>
        <w:rPr>
          <w:rFonts w:ascii="Calibri" w:hAnsi="Calibri"/>
          <w:sz w:val="22"/>
          <w:szCs w:val="22"/>
        </w:rPr>
      </w:pPr>
    </w:p>
    <w:p w:rsidR="007018F7" w:rsidRPr="00A22401" w:rsidRDefault="001738CA" w:rsidP="00F8456E">
      <w:pPr>
        <w:pStyle w:val="Textoindependiente3"/>
        <w:spacing w:after="0" w:line="240" w:lineRule="auto"/>
        <w:rPr>
          <w:b/>
          <w:iCs/>
          <w:sz w:val="22"/>
          <w:szCs w:val="22"/>
        </w:rPr>
      </w:pPr>
      <w:r w:rsidRPr="00A22401">
        <w:rPr>
          <w:b/>
          <w:sz w:val="22"/>
          <w:szCs w:val="22"/>
        </w:rPr>
        <w:t>4.- escenario futuro</w:t>
      </w:r>
    </w:p>
    <w:p w:rsidR="007E6BB7" w:rsidRDefault="007E6BB7" w:rsidP="00F8456E">
      <w:pPr>
        <w:spacing w:after="0" w:line="240" w:lineRule="auto"/>
        <w:rPr>
          <w:i/>
          <w:u w:val="single"/>
        </w:rPr>
      </w:pPr>
    </w:p>
    <w:p w:rsidR="007018F7" w:rsidRPr="001738CA" w:rsidRDefault="007018F7" w:rsidP="00F8456E">
      <w:pPr>
        <w:spacing w:after="0" w:line="240" w:lineRule="auto"/>
        <w:rPr>
          <w:i/>
          <w:u w:val="single"/>
        </w:rPr>
      </w:pPr>
      <w:r w:rsidRPr="001738CA">
        <w:rPr>
          <w:i/>
          <w:u w:val="single"/>
        </w:rPr>
        <w:t>Distribución sin stock.</w:t>
      </w:r>
    </w:p>
    <w:p w:rsidR="007018F7" w:rsidRDefault="007018F7" w:rsidP="00F8456E">
      <w:pPr>
        <w:spacing w:after="0" w:line="240" w:lineRule="auto"/>
      </w:pPr>
      <w:r w:rsidRPr="00A60641">
        <w:t xml:space="preserve">El nivel de servicio actual (24 horas) </w:t>
      </w:r>
      <w:r>
        <w:t>es suficiente. Hay que mantenerlo.</w:t>
      </w:r>
    </w:p>
    <w:p w:rsidR="007018F7" w:rsidRDefault="007018F7" w:rsidP="00F8456E">
      <w:pPr>
        <w:spacing w:after="0" w:line="240" w:lineRule="auto"/>
      </w:pPr>
      <w:r w:rsidRPr="00A60641">
        <w:t>Se acaba de efectuar una inversión en fábrica de modo que la producción se vuelve más flexible y ello permite rebajar el nivel de stock en el regulador a  15 días de ventas</w:t>
      </w:r>
      <w:r>
        <w:t xml:space="preserve"> (incluye las ventas directas de central, y las salidas a delegaciones).</w:t>
      </w:r>
    </w:p>
    <w:p w:rsidR="007018F7" w:rsidRDefault="007018F7" w:rsidP="00F8456E">
      <w:pPr>
        <w:pStyle w:val="Textoindependiente3"/>
        <w:spacing w:after="0" w:line="240" w:lineRule="auto"/>
        <w:rPr>
          <w:iCs/>
          <w:sz w:val="22"/>
          <w:szCs w:val="22"/>
        </w:rPr>
      </w:pPr>
      <w:r w:rsidRPr="00A60641">
        <w:rPr>
          <w:sz w:val="22"/>
          <w:szCs w:val="22"/>
        </w:rPr>
        <w:t>Se mantienen las delegaciones, pero sin stock ni almacenes (apenas una playa</w:t>
      </w:r>
      <w:r>
        <w:rPr>
          <w:sz w:val="22"/>
          <w:szCs w:val="22"/>
        </w:rPr>
        <w:t xml:space="preserve"> de 200 m</w:t>
      </w:r>
      <w:r w:rsidRPr="0073230A">
        <w:rPr>
          <w:sz w:val="22"/>
          <w:szCs w:val="22"/>
          <w:vertAlign w:val="superscript"/>
        </w:rPr>
        <w:t>2</w:t>
      </w:r>
      <w:r>
        <w:rPr>
          <w:sz w:val="22"/>
          <w:szCs w:val="22"/>
        </w:rPr>
        <w:t xml:space="preserve">  </w:t>
      </w:r>
      <w:r w:rsidRPr="00A60641">
        <w:rPr>
          <w:sz w:val="22"/>
          <w:szCs w:val="22"/>
        </w:rPr>
        <w:t>para efectuar el cross-docking), potenciando su aspecto comercial.</w:t>
      </w:r>
      <w:r>
        <w:rPr>
          <w:sz w:val="22"/>
          <w:szCs w:val="22"/>
        </w:rPr>
        <w:t xml:space="preserve"> </w:t>
      </w:r>
    </w:p>
    <w:p w:rsidR="007018F7" w:rsidRDefault="007018F7" w:rsidP="00F8456E">
      <w:pPr>
        <w:spacing w:after="0" w:line="240" w:lineRule="auto"/>
      </w:pPr>
      <w:r>
        <w:t xml:space="preserve">La estructura de personal y carretillas varía. Aumenta una persona en central, pasando a 4, pero con los mismos medios materiales, y se compra un apilador eléctrico. Dado el costo poco relevante del mismo (en términos comparativos), no se estima en la nueva situación. En delegación, puesto que los camiones ya vienen cargados perfectamente con los pedidos a suministrar a cliente, basta con una persona para efectuar las funciones de trameo y con una carretilla. Con las 2 traspaletas de conductor montado actuales, se estima que es suficiente. </w:t>
      </w:r>
    </w:p>
    <w:p w:rsidR="007018F7" w:rsidRDefault="007018F7" w:rsidP="00F8456E">
      <w:pPr>
        <w:spacing w:after="0" w:line="240" w:lineRule="auto"/>
      </w:pPr>
      <w:r>
        <w:t>Cara al futuro, si las ventas aumentan como se espera, se analizará el tema.</w:t>
      </w:r>
    </w:p>
    <w:p w:rsidR="007018F7" w:rsidRPr="008D01E2" w:rsidRDefault="007018F7" w:rsidP="00F8456E">
      <w:pPr>
        <w:numPr>
          <w:ilvl w:val="12"/>
          <w:numId w:val="0"/>
        </w:numPr>
        <w:spacing w:after="0" w:line="240" w:lineRule="auto"/>
        <w:rPr>
          <w:rFonts w:asciiTheme="minorHAnsi" w:hAnsiTheme="minorHAnsi"/>
          <w:b/>
          <w:szCs w:val="24"/>
          <w:u w:val="single"/>
        </w:rPr>
      </w:pPr>
    </w:p>
    <w:p w:rsidR="007018F7" w:rsidRPr="0073230A" w:rsidRDefault="001738CA" w:rsidP="00F8456E">
      <w:pPr>
        <w:spacing w:after="0" w:line="240" w:lineRule="auto"/>
        <w:rPr>
          <w:rFonts w:asciiTheme="minorHAnsi" w:hAnsiTheme="minorHAnsi"/>
          <w:b/>
          <w:bCs/>
        </w:rPr>
      </w:pPr>
      <w:r w:rsidRPr="0073230A">
        <w:rPr>
          <w:rFonts w:asciiTheme="minorHAnsi" w:hAnsiTheme="minorHAnsi"/>
          <w:b/>
          <w:bCs/>
        </w:rPr>
        <w:t>5.- datos originales</w:t>
      </w:r>
    </w:p>
    <w:p w:rsidR="007018F7" w:rsidRDefault="007018F7" w:rsidP="00F8456E">
      <w:pPr>
        <w:spacing w:after="0" w:line="240" w:lineRule="auto"/>
        <w:rPr>
          <w:rFonts w:asciiTheme="minorHAnsi" w:hAnsiTheme="minorHAnsi"/>
        </w:rPr>
      </w:pPr>
      <w:r>
        <w:rPr>
          <w:rFonts w:asciiTheme="minorHAnsi" w:hAnsiTheme="minorHAnsi"/>
        </w:rPr>
        <w:t>Es un tanto diferente a otros ejercicios Excel.</w:t>
      </w:r>
    </w:p>
    <w:p w:rsidR="007018F7" w:rsidRPr="007B628F" w:rsidRDefault="007018F7" w:rsidP="00F8456E">
      <w:pPr>
        <w:spacing w:after="0" w:line="240" w:lineRule="auto"/>
        <w:rPr>
          <w:rFonts w:asciiTheme="minorHAnsi" w:hAnsiTheme="minorHAnsi"/>
        </w:rPr>
      </w:pPr>
      <w:r>
        <w:rPr>
          <w:rFonts w:asciiTheme="minorHAnsi" w:hAnsiTheme="minorHAnsi"/>
        </w:rPr>
        <w:t>En el libro (e), enunciado, s</w:t>
      </w:r>
      <w:r w:rsidRPr="007B628F">
        <w:rPr>
          <w:rFonts w:asciiTheme="minorHAnsi" w:hAnsiTheme="minorHAnsi"/>
        </w:rPr>
        <w:t xml:space="preserve">e proponen </w:t>
      </w:r>
      <w:r>
        <w:rPr>
          <w:rFonts w:asciiTheme="minorHAnsi" w:hAnsiTheme="minorHAnsi"/>
        </w:rPr>
        <w:t>dos</w:t>
      </w:r>
      <w:r w:rsidRPr="007B628F">
        <w:rPr>
          <w:rFonts w:asciiTheme="minorHAnsi" w:hAnsiTheme="minorHAnsi"/>
        </w:rPr>
        <w:t xml:space="preserve"> hojas que contienen únicamente la estructura formal pero carecen de datos</w:t>
      </w:r>
      <w:r>
        <w:rPr>
          <w:rFonts w:asciiTheme="minorHAnsi" w:hAnsiTheme="minorHAnsi"/>
        </w:rPr>
        <w:t>.</w:t>
      </w:r>
    </w:p>
    <w:p w:rsidR="007018F7" w:rsidRPr="001738CA" w:rsidRDefault="007018F7" w:rsidP="00F8456E">
      <w:pPr>
        <w:spacing w:after="0" w:line="240" w:lineRule="auto"/>
        <w:rPr>
          <w:rFonts w:asciiTheme="minorHAnsi" w:hAnsiTheme="minorHAnsi"/>
          <w:i/>
          <w:u w:val="single"/>
        </w:rPr>
      </w:pPr>
      <w:r w:rsidRPr="001738CA">
        <w:rPr>
          <w:rFonts w:asciiTheme="minorHAnsi" w:hAnsiTheme="minorHAnsi"/>
          <w:i/>
          <w:u w:val="single"/>
        </w:rPr>
        <w:t>Hoja 'escenario actual'</w:t>
      </w:r>
    </w:p>
    <w:p w:rsidR="007018F7" w:rsidRPr="001738CA" w:rsidRDefault="007018F7" w:rsidP="00F8456E">
      <w:pPr>
        <w:spacing w:after="0" w:line="240" w:lineRule="auto"/>
        <w:rPr>
          <w:rFonts w:asciiTheme="minorHAnsi" w:hAnsiTheme="minorHAnsi"/>
          <w:i/>
          <w:u w:val="single"/>
        </w:rPr>
      </w:pPr>
      <w:r w:rsidRPr="001738CA">
        <w:rPr>
          <w:rFonts w:asciiTheme="minorHAnsi" w:hAnsiTheme="minorHAnsi"/>
          <w:i/>
          <w:u w:val="single"/>
        </w:rPr>
        <w:t>Hoja 'escenario nuevo'</w:t>
      </w:r>
    </w:p>
    <w:p w:rsidR="007018F7" w:rsidRPr="008D01E2" w:rsidRDefault="007018F7" w:rsidP="00F8456E">
      <w:pPr>
        <w:spacing w:after="0" w:line="240" w:lineRule="auto"/>
        <w:rPr>
          <w:rFonts w:asciiTheme="minorHAnsi" w:hAnsiTheme="minorHAnsi"/>
          <w:b/>
          <w:bCs/>
          <w:szCs w:val="24"/>
          <w:u w:val="single"/>
        </w:rPr>
      </w:pPr>
    </w:p>
    <w:p w:rsidR="007018F7" w:rsidRPr="0073230A" w:rsidRDefault="001738CA" w:rsidP="00F8456E">
      <w:pPr>
        <w:spacing w:after="0" w:line="240" w:lineRule="auto"/>
        <w:rPr>
          <w:rFonts w:asciiTheme="minorHAnsi" w:hAnsiTheme="minorHAnsi"/>
          <w:b/>
          <w:bCs/>
        </w:rPr>
      </w:pPr>
      <w:r w:rsidRPr="0073230A">
        <w:rPr>
          <w:rFonts w:asciiTheme="minorHAnsi" w:hAnsiTheme="minorHAnsi"/>
          <w:b/>
          <w:bCs/>
        </w:rPr>
        <w:t>6.- procedimiento</w:t>
      </w:r>
    </w:p>
    <w:p w:rsidR="007018F7" w:rsidRDefault="007018F7" w:rsidP="00F8456E">
      <w:pPr>
        <w:spacing w:after="0" w:line="240" w:lineRule="auto"/>
        <w:rPr>
          <w:rFonts w:asciiTheme="minorHAnsi" w:hAnsiTheme="minorHAnsi"/>
        </w:rPr>
      </w:pPr>
      <w:r>
        <w:rPr>
          <w:rFonts w:asciiTheme="minorHAnsi" w:hAnsiTheme="minorHAnsi"/>
        </w:rPr>
        <w:t>El ejercicio consiste en rellenar ambas plantillas con los datos proporcionados y efectuar una comparación de escenarios.</w:t>
      </w:r>
    </w:p>
    <w:p w:rsidR="007018F7" w:rsidRDefault="007018F7" w:rsidP="00F8456E">
      <w:pPr>
        <w:spacing w:after="0" w:line="240" w:lineRule="auto"/>
        <w:ind w:left="708"/>
        <w:rPr>
          <w:rFonts w:asciiTheme="minorHAnsi" w:hAnsiTheme="minorHAnsi"/>
        </w:rPr>
      </w:pPr>
    </w:p>
    <w:p w:rsidR="007018F7" w:rsidRPr="0073230A" w:rsidRDefault="001738CA" w:rsidP="00F8456E">
      <w:pPr>
        <w:spacing w:after="0" w:line="240" w:lineRule="auto"/>
        <w:rPr>
          <w:rFonts w:asciiTheme="minorHAnsi" w:hAnsiTheme="minorHAnsi"/>
          <w:b/>
        </w:rPr>
      </w:pPr>
      <w:r w:rsidRPr="0073230A">
        <w:rPr>
          <w:rFonts w:asciiTheme="minorHAnsi" w:hAnsiTheme="minorHAnsi"/>
          <w:b/>
        </w:rPr>
        <w:t>7.- comentarios</w:t>
      </w:r>
    </w:p>
    <w:p w:rsidR="007018F7" w:rsidRDefault="007018F7" w:rsidP="00F8456E">
      <w:pPr>
        <w:pStyle w:val="Prrafodelista"/>
        <w:ind w:left="0"/>
        <w:rPr>
          <w:rFonts w:asciiTheme="minorHAnsi" w:hAnsiTheme="minorHAnsi"/>
          <w:sz w:val="22"/>
          <w:szCs w:val="22"/>
        </w:rPr>
      </w:pPr>
      <w:r>
        <w:rPr>
          <w:rFonts w:asciiTheme="minorHAnsi" w:hAnsiTheme="minorHAnsi"/>
          <w:sz w:val="22"/>
          <w:szCs w:val="22"/>
        </w:rPr>
        <w:t>El costo disminuye alrededor del 7% en el nuevo escenario.</w:t>
      </w:r>
    </w:p>
    <w:p w:rsidR="007018F7" w:rsidRDefault="007018F7" w:rsidP="00F8456E">
      <w:pPr>
        <w:pStyle w:val="Prrafodelista"/>
        <w:ind w:left="0"/>
        <w:rPr>
          <w:rFonts w:asciiTheme="minorHAnsi" w:hAnsiTheme="minorHAnsi"/>
          <w:sz w:val="22"/>
          <w:szCs w:val="22"/>
        </w:rPr>
      </w:pPr>
      <w:r>
        <w:rPr>
          <w:rFonts w:asciiTheme="minorHAnsi" w:hAnsiTheme="minorHAnsi"/>
          <w:sz w:val="22"/>
          <w:szCs w:val="22"/>
        </w:rPr>
        <w:t>Necesidad de fletar trayler diario a ambas delegaciones, como contempla el ejercicio.</w:t>
      </w:r>
    </w:p>
    <w:p w:rsidR="007018F7" w:rsidRDefault="007018F7" w:rsidP="00F8456E">
      <w:pPr>
        <w:pStyle w:val="Prrafodelista"/>
        <w:ind w:left="0"/>
        <w:rPr>
          <w:rFonts w:asciiTheme="minorHAnsi" w:hAnsiTheme="minorHAnsi"/>
          <w:sz w:val="22"/>
          <w:szCs w:val="22"/>
        </w:rPr>
      </w:pPr>
      <w:r>
        <w:rPr>
          <w:rFonts w:asciiTheme="minorHAnsi" w:hAnsiTheme="minorHAnsi"/>
          <w:sz w:val="22"/>
          <w:szCs w:val="22"/>
        </w:rPr>
        <w:t>Pero como viajan a un porcentaje de capacidad por debajo del 100%, si las ventas suben, no subirá el costo de transporte LD</w:t>
      </w:r>
    </w:p>
    <w:p w:rsidR="007018F7" w:rsidRPr="001357C6" w:rsidRDefault="007018F7" w:rsidP="00F8456E">
      <w:pPr>
        <w:pStyle w:val="Prrafodelista"/>
        <w:ind w:left="0"/>
        <w:rPr>
          <w:rFonts w:asciiTheme="minorHAnsi" w:hAnsiTheme="minorHAnsi"/>
          <w:sz w:val="22"/>
          <w:szCs w:val="22"/>
        </w:rPr>
      </w:pPr>
      <w:r>
        <w:rPr>
          <w:rFonts w:asciiTheme="minorHAnsi" w:hAnsiTheme="minorHAnsi"/>
          <w:sz w:val="22"/>
          <w:szCs w:val="22"/>
        </w:rPr>
        <w:t xml:space="preserve">En el caso de Barcelona: 5.000 ton ventas /año; trailers (capacidad): 250 días X 25 ton camión /día =   </w:t>
      </w:r>
      <w:r w:rsidRPr="001357C6">
        <w:rPr>
          <w:rFonts w:asciiTheme="minorHAnsi" w:hAnsiTheme="minorHAnsi"/>
          <w:sz w:val="22"/>
          <w:szCs w:val="22"/>
        </w:rPr>
        <w:t>6.250 ton de capacidad. Pueden subir las ventas un 20% sin que aumente el costo por este concepto.</w:t>
      </w:r>
    </w:p>
    <w:p w:rsidR="004E684D" w:rsidRPr="009A6355" w:rsidRDefault="004E684D" w:rsidP="004E684D">
      <w:pPr>
        <w:spacing w:after="0" w:line="240" w:lineRule="auto"/>
        <w:rPr>
          <w:rFonts w:asciiTheme="minorHAnsi" w:hAnsiTheme="minorHAnsi"/>
        </w:rPr>
      </w:pPr>
    </w:p>
    <w:p w:rsidR="004E684D" w:rsidRDefault="004E684D" w:rsidP="004E684D">
      <w:pPr>
        <w:spacing w:after="0" w:line="240" w:lineRule="auto"/>
        <w:jc w:val="center"/>
        <w:rPr>
          <w:rFonts w:asciiTheme="minorHAnsi" w:hAnsiTheme="minorHAnsi"/>
          <w:b/>
        </w:rPr>
      </w:pPr>
      <w:r>
        <w:rPr>
          <w:rFonts w:asciiTheme="minorHAnsi" w:hAnsiTheme="minorHAnsi"/>
          <w:b/>
        </w:rPr>
        <w:t>------------------------------------------------------------------------------------------</w:t>
      </w:r>
    </w:p>
    <w:p w:rsidR="004E684D" w:rsidRDefault="004E684D" w:rsidP="004E684D">
      <w:pPr>
        <w:spacing w:after="0" w:line="240" w:lineRule="auto"/>
        <w:jc w:val="both"/>
        <w:rPr>
          <w:rFonts w:asciiTheme="minorHAnsi" w:hAnsiTheme="minorHAnsi"/>
          <w:b/>
        </w:rPr>
      </w:pPr>
    </w:p>
    <w:p w:rsidR="004E684D" w:rsidRDefault="004E684D" w:rsidP="004E684D">
      <w:pPr>
        <w:spacing w:after="0" w:line="240" w:lineRule="auto"/>
        <w:jc w:val="both"/>
        <w:rPr>
          <w:rFonts w:asciiTheme="minorHAnsi" w:hAnsiTheme="minorHAnsi"/>
          <w:b/>
        </w:rPr>
      </w:pPr>
    </w:p>
    <w:p w:rsidR="004E684D" w:rsidRDefault="004E684D" w:rsidP="004E684D">
      <w:pPr>
        <w:spacing w:after="0" w:line="240" w:lineRule="auto"/>
        <w:jc w:val="both"/>
        <w:rPr>
          <w:rFonts w:asciiTheme="minorHAnsi" w:hAnsiTheme="minorHAnsi"/>
          <w:b/>
        </w:rPr>
      </w:pPr>
    </w:p>
    <w:p w:rsidR="004E684D" w:rsidRDefault="007E6BB7" w:rsidP="004E684D">
      <w:pPr>
        <w:spacing w:after="0" w:line="240" w:lineRule="auto"/>
        <w:jc w:val="both"/>
        <w:rPr>
          <w:rFonts w:asciiTheme="minorHAnsi" w:hAnsiTheme="minorHAnsi"/>
          <w:b/>
          <w:lang w:val="es-ES_tradnl"/>
        </w:rPr>
      </w:pPr>
      <w:r>
        <w:rPr>
          <w:rFonts w:asciiTheme="minorHAnsi" w:hAnsiTheme="minorHAnsi"/>
          <w:b/>
          <w:u w:val="single"/>
        </w:rPr>
        <w:t xml:space="preserve">09, </w:t>
      </w:r>
      <w:r w:rsidR="004E684D">
        <w:rPr>
          <w:rFonts w:asciiTheme="minorHAnsi" w:hAnsiTheme="minorHAnsi"/>
          <w:b/>
          <w:u w:val="single"/>
        </w:rPr>
        <w:t>REDES 02, COSTO DE DISTRIBUCIÓN</w:t>
      </w:r>
    </w:p>
    <w:p w:rsidR="004E684D" w:rsidRDefault="004E684D" w:rsidP="004E684D">
      <w:pPr>
        <w:numPr>
          <w:ilvl w:val="12"/>
          <w:numId w:val="0"/>
        </w:numPr>
        <w:spacing w:after="0" w:line="240" w:lineRule="auto"/>
        <w:ind w:left="283" w:hanging="283"/>
        <w:rPr>
          <w:rFonts w:asciiTheme="minorHAnsi" w:hAnsiTheme="minorHAnsi"/>
          <w:b/>
          <w:szCs w:val="24"/>
        </w:rPr>
      </w:pPr>
    </w:p>
    <w:p w:rsidR="004E684D" w:rsidRPr="009541C0" w:rsidRDefault="004E684D" w:rsidP="004E684D">
      <w:pPr>
        <w:numPr>
          <w:ilvl w:val="12"/>
          <w:numId w:val="0"/>
        </w:numPr>
        <w:spacing w:after="0" w:line="240" w:lineRule="auto"/>
        <w:ind w:left="283" w:hanging="283"/>
        <w:rPr>
          <w:rFonts w:asciiTheme="minorHAnsi" w:hAnsiTheme="minorHAnsi"/>
          <w:b/>
          <w:szCs w:val="24"/>
        </w:rPr>
      </w:pPr>
      <w:r w:rsidRPr="009541C0">
        <w:rPr>
          <w:rFonts w:asciiTheme="minorHAnsi" w:hAnsiTheme="minorHAnsi"/>
          <w:b/>
          <w:szCs w:val="24"/>
        </w:rPr>
        <w:t>1.- objetivo</w:t>
      </w:r>
    </w:p>
    <w:p w:rsidR="004E684D" w:rsidRDefault="004E684D" w:rsidP="004E684D">
      <w:pPr>
        <w:spacing w:after="0" w:line="240" w:lineRule="auto"/>
        <w:rPr>
          <w:rFonts w:asciiTheme="minorHAnsi" w:hAnsiTheme="minorHAnsi"/>
        </w:rPr>
      </w:pPr>
      <w:r>
        <w:rPr>
          <w:rFonts w:asciiTheme="minorHAnsi" w:hAnsiTheme="minorHAnsi"/>
        </w:rPr>
        <w:t>Utilización de Excel como herramienta de análisis logístico.</w:t>
      </w:r>
    </w:p>
    <w:p w:rsidR="004E684D" w:rsidRPr="002644E6" w:rsidRDefault="004E684D" w:rsidP="004E684D">
      <w:pPr>
        <w:spacing w:after="0" w:line="240" w:lineRule="auto"/>
        <w:rPr>
          <w:rFonts w:asciiTheme="minorHAnsi" w:hAnsiTheme="minorHAnsi"/>
          <w:b/>
          <w:bCs/>
          <w:u w:val="single"/>
        </w:rPr>
      </w:pPr>
      <w:r w:rsidRPr="002644E6">
        <w:rPr>
          <w:rFonts w:asciiTheme="minorHAnsi" w:hAnsiTheme="minorHAnsi"/>
        </w:rPr>
        <w:t>Determinación del costo tradicional  y del costo de oportunidad :</w:t>
      </w:r>
    </w:p>
    <w:p w:rsidR="004E684D" w:rsidRPr="002644E6" w:rsidRDefault="004E684D" w:rsidP="004E684D">
      <w:pPr>
        <w:spacing w:after="0" w:line="240" w:lineRule="auto"/>
        <w:ind w:left="708"/>
        <w:rPr>
          <w:rFonts w:asciiTheme="minorHAnsi" w:hAnsiTheme="minorHAnsi"/>
        </w:rPr>
      </w:pPr>
      <w:r w:rsidRPr="002644E6">
        <w:rPr>
          <w:rFonts w:asciiTheme="minorHAnsi" w:hAnsiTheme="minorHAnsi"/>
        </w:rPr>
        <w:t>s/ producto</w:t>
      </w:r>
    </w:p>
    <w:p w:rsidR="004E684D" w:rsidRPr="002644E6" w:rsidRDefault="004E684D" w:rsidP="004E684D">
      <w:pPr>
        <w:spacing w:after="0" w:line="240" w:lineRule="auto"/>
        <w:ind w:left="708"/>
        <w:rPr>
          <w:rFonts w:asciiTheme="minorHAnsi" w:hAnsiTheme="minorHAnsi"/>
        </w:rPr>
      </w:pPr>
      <w:r w:rsidRPr="002644E6">
        <w:rPr>
          <w:rFonts w:asciiTheme="minorHAnsi" w:hAnsiTheme="minorHAnsi"/>
        </w:rPr>
        <w:t>s/ cliente</w:t>
      </w:r>
    </w:p>
    <w:p w:rsidR="004E684D" w:rsidRPr="002644E6" w:rsidRDefault="004E684D" w:rsidP="004E684D">
      <w:pPr>
        <w:spacing w:after="0" w:line="240" w:lineRule="auto"/>
        <w:rPr>
          <w:rFonts w:asciiTheme="minorHAnsi" w:hAnsiTheme="minorHAnsi"/>
          <w:b/>
          <w:bCs/>
          <w:u w:val="single"/>
        </w:rPr>
      </w:pPr>
      <w:r w:rsidRPr="002644E6">
        <w:rPr>
          <w:rFonts w:asciiTheme="minorHAnsi" w:hAnsiTheme="minorHAnsi"/>
        </w:rPr>
        <w:t xml:space="preserve">Determinación del margen </w:t>
      </w:r>
    </w:p>
    <w:p w:rsidR="004E684D" w:rsidRPr="002644E6" w:rsidRDefault="004E684D" w:rsidP="004E684D">
      <w:pPr>
        <w:spacing w:after="0" w:line="240" w:lineRule="auto"/>
        <w:ind w:left="708"/>
        <w:rPr>
          <w:rFonts w:asciiTheme="minorHAnsi" w:hAnsiTheme="minorHAnsi"/>
        </w:rPr>
      </w:pPr>
      <w:r w:rsidRPr="002644E6">
        <w:rPr>
          <w:rFonts w:asciiTheme="minorHAnsi" w:hAnsiTheme="minorHAnsi"/>
        </w:rPr>
        <w:t xml:space="preserve"> s/ tipo de contabilidad</w:t>
      </w:r>
      <w:r>
        <w:rPr>
          <w:rFonts w:asciiTheme="minorHAnsi" w:hAnsiTheme="minorHAnsi"/>
        </w:rPr>
        <w:t xml:space="preserve"> </w:t>
      </w:r>
    </w:p>
    <w:p w:rsidR="004E684D" w:rsidRPr="002644E6" w:rsidRDefault="004E684D" w:rsidP="004E684D">
      <w:pPr>
        <w:spacing w:after="0" w:line="240" w:lineRule="auto"/>
        <w:ind w:left="708"/>
        <w:rPr>
          <w:rFonts w:asciiTheme="minorHAnsi" w:hAnsiTheme="minorHAnsi"/>
        </w:rPr>
      </w:pPr>
      <w:r w:rsidRPr="002644E6">
        <w:rPr>
          <w:rFonts w:asciiTheme="minorHAnsi" w:hAnsiTheme="minorHAnsi"/>
        </w:rPr>
        <w:t>s/ cliente</w:t>
      </w:r>
    </w:p>
    <w:p w:rsidR="004E684D" w:rsidRPr="002644E6" w:rsidRDefault="004E684D" w:rsidP="004E684D">
      <w:pPr>
        <w:numPr>
          <w:ilvl w:val="12"/>
          <w:numId w:val="0"/>
        </w:numPr>
        <w:spacing w:after="0" w:line="240" w:lineRule="auto"/>
        <w:ind w:hanging="283"/>
        <w:rPr>
          <w:rFonts w:asciiTheme="minorHAnsi" w:hAnsiTheme="minorHAnsi"/>
          <w:b/>
          <w:u w:val="single"/>
        </w:rPr>
      </w:pPr>
    </w:p>
    <w:p w:rsidR="004E684D" w:rsidRPr="009541C0" w:rsidRDefault="00D247B7" w:rsidP="004E684D">
      <w:pPr>
        <w:numPr>
          <w:ilvl w:val="12"/>
          <w:numId w:val="0"/>
        </w:numPr>
        <w:spacing w:after="0" w:line="240" w:lineRule="auto"/>
        <w:ind w:left="283" w:hanging="283"/>
        <w:rPr>
          <w:rFonts w:asciiTheme="minorHAnsi" w:hAnsiTheme="minorHAnsi"/>
          <w:b/>
        </w:rPr>
      </w:pPr>
      <w:r w:rsidRPr="009541C0">
        <w:rPr>
          <w:rFonts w:asciiTheme="minorHAnsi" w:hAnsiTheme="minorHAnsi"/>
          <w:b/>
        </w:rPr>
        <w:t>2.- descripción</w:t>
      </w:r>
    </w:p>
    <w:p w:rsidR="004E684D" w:rsidRPr="002644E6" w:rsidRDefault="004E684D" w:rsidP="004E684D">
      <w:pPr>
        <w:spacing w:after="0" w:line="240" w:lineRule="auto"/>
        <w:rPr>
          <w:rFonts w:asciiTheme="minorHAnsi" w:hAnsiTheme="minorHAnsi"/>
        </w:rPr>
      </w:pPr>
      <w:r w:rsidRPr="002644E6">
        <w:rPr>
          <w:rFonts w:asciiTheme="minorHAnsi" w:hAnsiTheme="minorHAnsi"/>
        </w:rPr>
        <w:t>La empresa industrial PINTURAS DEL SIGLO XXI S.A. dispone de un almacén regulador en Valladolid asociado a fábrica con una superficie total de 10.000 m</w:t>
      </w:r>
      <w:r w:rsidRPr="009541C0">
        <w:rPr>
          <w:rFonts w:asciiTheme="minorHAnsi" w:hAnsiTheme="minorHAnsi"/>
          <w:vertAlign w:val="superscript"/>
        </w:rPr>
        <w:t>2</w:t>
      </w:r>
      <w:r w:rsidRPr="002644E6">
        <w:rPr>
          <w:rFonts w:asciiTheme="minorHAnsi" w:hAnsiTheme="minorHAnsi"/>
        </w:rPr>
        <w:t xml:space="preserve"> y una superficie construida de 8.000 m</w:t>
      </w:r>
      <w:r w:rsidRPr="009541C0">
        <w:rPr>
          <w:rFonts w:asciiTheme="minorHAnsi" w:hAnsiTheme="minorHAnsi"/>
          <w:vertAlign w:val="superscript"/>
        </w:rPr>
        <w:t>2</w:t>
      </w:r>
      <w:r w:rsidRPr="002644E6">
        <w:rPr>
          <w:rFonts w:asciiTheme="minorHAnsi" w:hAnsiTheme="minorHAnsi"/>
        </w:rPr>
        <w:t xml:space="preserve">. </w:t>
      </w:r>
    </w:p>
    <w:p w:rsidR="004E684D" w:rsidRPr="00D247B7" w:rsidRDefault="004E684D" w:rsidP="004E684D">
      <w:pPr>
        <w:spacing w:after="0" w:line="240" w:lineRule="auto"/>
        <w:rPr>
          <w:rFonts w:asciiTheme="minorHAnsi" w:hAnsiTheme="minorHAnsi"/>
          <w:i/>
          <w:u w:val="single"/>
        </w:rPr>
      </w:pPr>
      <w:r w:rsidRPr="00D247B7">
        <w:rPr>
          <w:rFonts w:asciiTheme="minorHAnsi" w:hAnsiTheme="minorHAnsi"/>
          <w:bCs/>
          <w:i/>
          <w:u w:val="single"/>
        </w:rPr>
        <w:t>envase y embalaje</w:t>
      </w:r>
    </w:p>
    <w:p w:rsidR="004E684D" w:rsidRPr="002644E6" w:rsidRDefault="004E684D" w:rsidP="004E684D">
      <w:pPr>
        <w:spacing w:after="0" w:line="240" w:lineRule="auto"/>
        <w:rPr>
          <w:rFonts w:asciiTheme="minorHAnsi" w:hAnsiTheme="minorHAnsi"/>
        </w:rPr>
      </w:pPr>
      <w:r w:rsidRPr="002644E6">
        <w:rPr>
          <w:rFonts w:asciiTheme="minorHAnsi" w:hAnsiTheme="minorHAnsi"/>
        </w:rPr>
        <w:t xml:space="preserve">Almacena el producto en palets </w:t>
      </w:r>
      <w:r w:rsidR="006011B7">
        <w:rPr>
          <w:rFonts w:asciiTheme="minorHAnsi" w:hAnsiTheme="minorHAnsi"/>
        </w:rPr>
        <w:t xml:space="preserve">monorreferencia </w:t>
      </w:r>
      <w:r w:rsidRPr="002644E6">
        <w:rPr>
          <w:rFonts w:asciiTheme="minorHAnsi" w:hAnsiTheme="minorHAnsi"/>
        </w:rPr>
        <w:t>de aproximadamente 800 kilos</w:t>
      </w:r>
      <w:r w:rsidR="006011B7">
        <w:rPr>
          <w:rFonts w:asciiTheme="minorHAnsi" w:hAnsiTheme="minorHAnsi"/>
        </w:rPr>
        <w:t xml:space="preserve"> netos</w:t>
      </w:r>
      <w:r w:rsidRPr="002644E6">
        <w:rPr>
          <w:rFonts w:asciiTheme="minorHAnsi" w:hAnsiTheme="minorHAnsi"/>
        </w:rPr>
        <w:t xml:space="preserve">, no importa qué tipo de bote sea. </w:t>
      </w:r>
    </w:p>
    <w:p w:rsidR="004E684D" w:rsidRPr="002644E6" w:rsidRDefault="004E684D" w:rsidP="004E684D">
      <w:pPr>
        <w:spacing w:after="0" w:line="240" w:lineRule="auto"/>
        <w:rPr>
          <w:rFonts w:asciiTheme="minorHAnsi" w:hAnsiTheme="minorHAnsi"/>
        </w:rPr>
      </w:pPr>
      <w:r w:rsidRPr="002644E6">
        <w:rPr>
          <w:rFonts w:asciiTheme="minorHAnsi" w:hAnsiTheme="minorHAnsi"/>
        </w:rPr>
        <w:t>La caja, que contiene una serie de botes – nunca vende botes sueltos – tiene un peso promedio de 6</w:t>
      </w:r>
      <w:r w:rsidR="00D247B7">
        <w:rPr>
          <w:rFonts w:asciiTheme="minorHAnsi" w:hAnsiTheme="minorHAnsi"/>
        </w:rPr>
        <w:t xml:space="preserve"> </w:t>
      </w:r>
      <w:r w:rsidR="006011B7">
        <w:rPr>
          <w:rFonts w:asciiTheme="minorHAnsi" w:hAnsiTheme="minorHAnsi"/>
        </w:rPr>
        <w:t>kilos</w:t>
      </w:r>
      <w:r w:rsidRPr="002644E6">
        <w:rPr>
          <w:rFonts w:asciiTheme="minorHAnsi" w:hAnsiTheme="minorHAnsi"/>
        </w:rPr>
        <w:t xml:space="preserve"> </w:t>
      </w:r>
      <w:r>
        <w:rPr>
          <w:rFonts w:asciiTheme="minorHAnsi" w:hAnsiTheme="minorHAnsi"/>
        </w:rPr>
        <w:t xml:space="preserve">y un peso máximo de 25 </w:t>
      </w:r>
      <w:r w:rsidRPr="002644E6">
        <w:rPr>
          <w:rFonts w:asciiTheme="minorHAnsi" w:hAnsiTheme="minorHAnsi"/>
        </w:rPr>
        <w:t>kilos.</w:t>
      </w:r>
    </w:p>
    <w:p w:rsidR="004E684D" w:rsidRPr="002644E6" w:rsidRDefault="004E684D" w:rsidP="004E684D">
      <w:pPr>
        <w:spacing w:after="0" w:line="240" w:lineRule="auto"/>
        <w:rPr>
          <w:rFonts w:asciiTheme="minorHAnsi" w:hAnsiTheme="minorHAnsi"/>
        </w:rPr>
      </w:pPr>
      <w:r w:rsidRPr="002644E6">
        <w:rPr>
          <w:rFonts w:asciiTheme="minorHAnsi" w:hAnsiTheme="minorHAnsi"/>
        </w:rPr>
        <w:t xml:space="preserve">Los botes son de diversos pesos: </w:t>
      </w:r>
      <w:r>
        <w:rPr>
          <w:rFonts w:asciiTheme="minorHAnsi" w:hAnsiTheme="minorHAnsi"/>
        </w:rPr>
        <w:t xml:space="preserve">10, 5, </w:t>
      </w:r>
      <w:r w:rsidRPr="002644E6">
        <w:rPr>
          <w:rFonts w:asciiTheme="minorHAnsi" w:hAnsiTheme="minorHAnsi"/>
        </w:rPr>
        <w:t>3, 2, 1, ½ y ¼ kilogramo, pero para el ejercicio propuesto no tiene trascendencia. Salen tal cual de producción y en el almacén de PT no se reenvasan.</w:t>
      </w:r>
    </w:p>
    <w:p w:rsidR="004E684D" w:rsidRPr="00D247B7" w:rsidRDefault="004E684D" w:rsidP="004E684D">
      <w:pPr>
        <w:spacing w:after="0" w:line="240" w:lineRule="auto"/>
        <w:rPr>
          <w:rFonts w:asciiTheme="minorHAnsi" w:hAnsiTheme="minorHAnsi"/>
          <w:i/>
          <w:u w:val="single"/>
        </w:rPr>
      </w:pPr>
      <w:r w:rsidRPr="00D247B7">
        <w:rPr>
          <w:rFonts w:asciiTheme="minorHAnsi" w:hAnsiTheme="minorHAnsi"/>
          <w:bCs/>
          <w:i/>
          <w:u w:val="single"/>
        </w:rPr>
        <w:t>producto</w:t>
      </w:r>
    </w:p>
    <w:p w:rsidR="004E684D" w:rsidRPr="002644E6" w:rsidRDefault="004E684D" w:rsidP="00D247B7">
      <w:pPr>
        <w:spacing w:after="0" w:line="240" w:lineRule="auto"/>
        <w:jc w:val="both"/>
        <w:rPr>
          <w:rFonts w:asciiTheme="minorHAnsi" w:hAnsiTheme="minorHAnsi"/>
        </w:rPr>
      </w:pPr>
      <w:r w:rsidRPr="002644E6">
        <w:rPr>
          <w:rFonts w:asciiTheme="minorHAnsi" w:hAnsiTheme="minorHAnsi"/>
        </w:rPr>
        <w:t>Tiene clasificados los productos en tres categorías: pintura de exterior, pintura de interior y productos especiales. Independientemente de esta clasificación ha agrupado sus productos en un ranking ABC según su grado de rotación anual encuadrándolos en tres categorías:</w:t>
      </w:r>
    </w:p>
    <w:p w:rsidR="004E684D" w:rsidRPr="002644E6" w:rsidRDefault="004E684D" w:rsidP="00D247B7">
      <w:pPr>
        <w:numPr>
          <w:ilvl w:val="0"/>
          <w:numId w:val="78"/>
        </w:numPr>
        <w:spacing w:after="0" w:line="240" w:lineRule="auto"/>
        <w:rPr>
          <w:rFonts w:asciiTheme="minorHAnsi" w:hAnsiTheme="minorHAnsi"/>
        </w:rPr>
      </w:pPr>
      <w:r w:rsidRPr="002644E6">
        <w:rPr>
          <w:rFonts w:asciiTheme="minorHAnsi" w:hAnsiTheme="minorHAnsi"/>
        </w:rPr>
        <w:t xml:space="preserve">Productos A; rotan 12 </w:t>
      </w:r>
      <w:r w:rsidR="006011B7">
        <w:rPr>
          <w:rFonts w:asciiTheme="minorHAnsi" w:hAnsiTheme="minorHAnsi"/>
        </w:rPr>
        <w:t xml:space="preserve">o más </w:t>
      </w:r>
      <w:r w:rsidRPr="002644E6">
        <w:rPr>
          <w:rFonts w:asciiTheme="minorHAnsi" w:hAnsiTheme="minorHAnsi"/>
        </w:rPr>
        <w:t xml:space="preserve">veces </w:t>
      </w:r>
    </w:p>
    <w:p w:rsidR="004E684D" w:rsidRPr="002644E6" w:rsidRDefault="004E684D" w:rsidP="00D247B7">
      <w:pPr>
        <w:numPr>
          <w:ilvl w:val="0"/>
          <w:numId w:val="78"/>
        </w:numPr>
        <w:spacing w:after="0" w:line="240" w:lineRule="auto"/>
        <w:rPr>
          <w:rFonts w:asciiTheme="minorHAnsi" w:hAnsiTheme="minorHAnsi"/>
        </w:rPr>
      </w:pPr>
      <w:r w:rsidRPr="002644E6">
        <w:rPr>
          <w:rFonts w:asciiTheme="minorHAnsi" w:hAnsiTheme="minorHAnsi"/>
        </w:rPr>
        <w:t xml:space="preserve">Productos B; rotan </w:t>
      </w:r>
      <w:r w:rsidR="006011B7">
        <w:rPr>
          <w:rFonts w:asciiTheme="minorHAnsi" w:hAnsiTheme="minorHAnsi"/>
        </w:rPr>
        <w:t xml:space="preserve">entre </w:t>
      </w:r>
      <w:r w:rsidRPr="002644E6">
        <w:rPr>
          <w:rFonts w:asciiTheme="minorHAnsi" w:hAnsiTheme="minorHAnsi"/>
        </w:rPr>
        <w:t xml:space="preserve">6 </w:t>
      </w:r>
      <w:r w:rsidR="006011B7">
        <w:rPr>
          <w:rFonts w:asciiTheme="minorHAnsi" w:hAnsiTheme="minorHAnsi"/>
        </w:rPr>
        <w:t>y 12 veces</w:t>
      </w:r>
    </w:p>
    <w:p w:rsidR="004E684D" w:rsidRPr="002644E6" w:rsidRDefault="004E684D" w:rsidP="00D247B7">
      <w:pPr>
        <w:numPr>
          <w:ilvl w:val="0"/>
          <w:numId w:val="78"/>
        </w:numPr>
        <w:spacing w:after="0" w:line="240" w:lineRule="auto"/>
        <w:rPr>
          <w:rFonts w:asciiTheme="minorHAnsi" w:hAnsiTheme="minorHAnsi"/>
        </w:rPr>
      </w:pPr>
      <w:r w:rsidRPr="002644E6">
        <w:rPr>
          <w:rFonts w:asciiTheme="minorHAnsi" w:hAnsiTheme="minorHAnsi"/>
        </w:rPr>
        <w:t xml:space="preserve">Productos C; rotan </w:t>
      </w:r>
      <w:r w:rsidR="006011B7">
        <w:rPr>
          <w:rFonts w:asciiTheme="minorHAnsi" w:hAnsiTheme="minorHAnsi"/>
        </w:rPr>
        <w:t xml:space="preserve">menos de 6 </w:t>
      </w:r>
      <w:r w:rsidRPr="002644E6">
        <w:rPr>
          <w:rFonts w:asciiTheme="minorHAnsi" w:hAnsiTheme="minorHAnsi"/>
        </w:rPr>
        <w:t>veces</w:t>
      </w:r>
    </w:p>
    <w:p w:rsidR="004E684D" w:rsidRPr="002644E6" w:rsidRDefault="004E684D" w:rsidP="004E684D">
      <w:pPr>
        <w:pStyle w:val="Textoindependiente3"/>
        <w:spacing w:after="0" w:line="240" w:lineRule="auto"/>
        <w:rPr>
          <w:rFonts w:asciiTheme="minorHAnsi" w:hAnsiTheme="minorHAnsi"/>
          <w:sz w:val="22"/>
          <w:szCs w:val="22"/>
        </w:rPr>
      </w:pPr>
      <w:r w:rsidRPr="002644E6">
        <w:rPr>
          <w:rFonts w:asciiTheme="minorHAnsi" w:hAnsiTheme="minorHAnsi"/>
          <w:sz w:val="22"/>
          <w:szCs w:val="22"/>
        </w:rPr>
        <w:t>Además están los ‘obsoletos’ cuyo grado de rotación es 1</w:t>
      </w:r>
      <w:r w:rsidR="00D247B7">
        <w:rPr>
          <w:rFonts w:asciiTheme="minorHAnsi" w:hAnsiTheme="minorHAnsi"/>
          <w:sz w:val="22"/>
          <w:szCs w:val="22"/>
        </w:rPr>
        <w:t xml:space="preserve"> </w:t>
      </w:r>
      <w:r>
        <w:rPr>
          <w:rFonts w:asciiTheme="minorHAnsi" w:hAnsiTheme="minorHAnsi"/>
          <w:sz w:val="22"/>
          <w:szCs w:val="22"/>
        </w:rPr>
        <w:t>(se han vendido una sola vez en todo el año) o 0 (no se han vendido en todo el año)</w:t>
      </w:r>
      <w:r w:rsidRPr="002644E6">
        <w:rPr>
          <w:rFonts w:asciiTheme="minorHAnsi" w:hAnsiTheme="minorHAnsi"/>
          <w:sz w:val="22"/>
          <w:szCs w:val="22"/>
        </w:rPr>
        <w:t>, y que llegando a este término los da de baja del stock.</w:t>
      </w:r>
    </w:p>
    <w:p w:rsidR="004E684D" w:rsidRPr="00D247B7" w:rsidRDefault="004E684D" w:rsidP="004E684D">
      <w:pPr>
        <w:spacing w:after="0" w:line="240" w:lineRule="auto"/>
        <w:rPr>
          <w:rFonts w:asciiTheme="minorHAnsi" w:hAnsiTheme="minorHAnsi"/>
          <w:i/>
          <w:u w:val="single"/>
        </w:rPr>
      </w:pPr>
      <w:r w:rsidRPr="00D247B7">
        <w:rPr>
          <w:rFonts w:asciiTheme="minorHAnsi" w:hAnsiTheme="minorHAnsi"/>
          <w:i/>
          <w:u w:val="single"/>
        </w:rPr>
        <w:t>clientes</w:t>
      </w:r>
    </w:p>
    <w:p w:rsidR="004E684D" w:rsidRPr="002644E6" w:rsidRDefault="004E684D" w:rsidP="004E684D">
      <w:pPr>
        <w:spacing w:after="0" w:line="240" w:lineRule="auto"/>
        <w:rPr>
          <w:rFonts w:asciiTheme="minorHAnsi" w:hAnsiTheme="minorHAnsi"/>
        </w:rPr>
      </w:pPr>
      <w:r w:rsidRPr="002644E6">
        <w:rPr>
          <w:rFonts w:asciiTheme="minorHAnsi" w:hAnsiTheme="minorHAnsi"/>
        </w:rPr>
        <w:t>Los hay de varios tipos según sea la distancia y la forma de realizar los pedidos.</w:t>
      </w:r>
    </w:p>
    <w:p w:rsidR="006011B7" w:rsidRDefault="004E684D" w:rsidP="006011B7">
      <w:pPr>
        <w:numPr>
          <w:ilvl w:val="0"/>
          <w:numId w:val="97"/>
        </w:numPr>
        <w:spacing w:after="0" w:line="240" w:lineRule="auto"/>
        <w:rPr>
          <w:rFonts w:asciiTheme="minorHAnsi" w:hAnsiTheme="minorHAnsi"/>
        </w:rPr>
      </w:pPr>
      <w:r w:rsidRPr="002644E6">
        <w:rPr>
          <w:rFonts w:asciiTheme="minorHAnsi" w:hAnsiTheme="minorHAnsi"/>
        </w:rPr>
        <w:t xml:space="preserve">Clientes mayoristas  (distribuidores, grandes superficies) que piden por palets completos y </w:t>
      </w:r>
    </w:p>
    <w:p w:rsidR="004E684D" w:rsidRPr="002644E6" w:rsidRDefault="004E684D" w:rsidP="006011B7">
      <w:pPr>
        <w:numPr>
          <w:ilvl w:val="0"/>
          <w:numId w:val="97"/>
        </w:numPr>
        <w:spacing w:after="0" w:line="240" w:lineRule="auto"/>
        <w:rPr>
          <w:rFonts w:asciiTheme="minorHAnsi" w:hAnsiTheme="minorHAnsi"/>
        </w:rPr>
      </w:pPr>
      <w:r w:rsidRPr="002644E6">
        <w:rPr>
          <w:rFonts w:asciiTheme="minorHAnsi" w:hAnsiTheme="minorHAnsi"/>
        </w:rPr>
        <w:t>droguerías de pequeño y mediano que piden por cajas.</w:t>
      </w:r>
    </w:p>
    <w:p w:rsidR="004E684D" w:rsidRPr="002644E6" w:rsidRDefault="004E684D" w:rsidP="004E684D">
      <w:pPr>
        <w:spacing w:after="0" w:line="240" w:lineRule="auto"/>
        <w:rPr>
          <w:rFonts w:asciiTheme="minorHAnsi" w:hAnsiTheme="minorHAnsi"/>
        </w:rPr>
      </w:pPr>
      <w:r w:rsidRPr="002644E6">
        <w:rPr>
          <w:rFonts w:asciiTheme="minorHAnsi" w:hAnsiTheme="minorHAnsi"/>
        </w:rPr>
        <w:t>En cuanto a la distancia están clasificados en dos grupos : lejanos y cercanos y en función de esta clasificación le han cotizado las tarifas de transporte</w:t>
      </w:r>
    </w:p>
    <w:p w:rsidR="004E684D" w:rsidRPr="00D247B7" w:rsidRDefault="004E684D" w:rsidP="004E684D">
      <w:pPr>
        <w:spacing w:after="0" w:line="240" w:lineRule="auto"/>
        <w:rPr>
          <w:rFonts w:asciiTheme="minorHAnsi" w:hAnsiTheme="minorHAnsi"/>
          <w:bCs/>
          <w:i/>
          <w:u w:val="single"/>
        </w:rPr>
      </w:pPr>
      <w:r w:rsidRPr="00D247B7">
        <w:rPr>
          <w:rFonts w:asciiTheme="minorHAnsi" w:hAnsiTheme="minorHAnsi"/>
          <w:bCs/>
          <w:i/>
          <w:u w:val="single"/>
        </w:rPr>
        <w:t>tarifas de transporte</w:t>
      </w:r>
    </w:p>
    <w:p w:rsidR="004E684D" w:rsidRPr="002644E6" w:rsidRDefault="004E684D" w:rsidP="004E684D">
      <w:pPr>
        <w:spacing w:after="0" w:line="240" w:lineRule="auto"/>
        <w:rPr>
          <w:rFonts w:asciiTheme="minorHAnsi" w:hAnsiTheme="minorHAnsi"/>
        </w:rPr>
      </w:pPr>
      <w:r w:rsidRPr="002644E6">
        <w:rPr>
          <w:rFonts w:asciiTheme="minorHAnsi" w:hAnsiTheme="minorHAnsi"/>
        </w:rPr>
        <w:t>En cuanto a la distancia, tiene unas tarifas de transporte que varían en función de la misma y del tamaño del envío según el siguiente baremo:</w:t>
      </w:r>
    </w:p>
    <w:p w:rsidR="004E684D" w:rsidRPr="002644E6" w:rsidRDefault="004E684D" w:rsidP="004E684D">
      <w:pPr>
        <w:numPr>
          <w:ilvl w:val="0"/>
          <w:numId w:val="82"/>
        </w:numPr>
        <w:spacing w:after="0" w:line="240" w:lineRule="auto"/>
        <w:jc w:val="both"/>
        <w:rPr>
          <w:rFonts w:asciiTheme="minorHAnsi" w:hAnsiTheme="minorHAnsi"/>
        </w:rPr>
      </w:pPr>
      <w:r w:rsidRPr="002644E6">
        <w:rPr>
          <w:rFonts w:asciiTheme="minorHAnsi" w:hAnsiTheme="minorHAnsi"/>
        </w:rPr>
        <w:t>palet completo</w:t>
      </w:r>
      <w:r>
        <w:rPr>
          <w:rFonts w:asciiTheme="minorHAnsi" w:hAnsiTheme="minorHAnsi"/>
        </w:rPr>
        <w:t>,</w:t>
      </w:r>
      <w:r w:rsidRPr="002644E6">
        <w:rPr>
          <w:rFonts w:asciiTheme="minorHAnsi" w:hAnsiTheme="minorHAnsi"/>
        </w:rPr>
        <w:t xml:space="preserve"> cliente larga distancia </w:t>
      </w:r>
      <w:r w:rsidRPr="002644E6">
        <w:rPr>
          <w:rFonts w:asciiTheme="minorHAnsi" w:hAnsiTheme="minorHAnsi"/>
        </w:rPr>
        <w:sym w:font="Wingdings" w:char="F0E0"/>
      </w:r>
      <w:r w:rsidRPr="002644E6">
        <w:rPr>
          <w:rFonts w:asciiTheme="minorHAnsi" w:hAnsiTheme="minorHAnsi"/>
        </w:rPr>
        <w:t xml:space="preserve"> 40 € / palet</w:t>
      </w:r>
    </w:p>
    <w:p w:rsidR="004E684D" w:rsidRPr="002644E6" w:rsidRDefault="004E684D" w:rsidP="004E684D">
      <w:pPr>
        <w:numPr>
          <w:ilvl w:val="0"/>
          <w:numId w:val="82"/>
        </w:numPr>
        <w:spacing w:after="0" w:line="240" w:lineRule="auto"/>
        <w:jc w:val="both"/>
        <w:rPr>
          <w:rFonts w:asciiTheme="minorHAnsi" w:hAnsiTheme="minorHAnsi"/>
        </w:rPr>
      </w:pPr>
      <w:r w:rsidRPr="002644E6">
        <w:rPr>
          <w:rFonts w:asciiTheme="minorHAnsi" w:hAnsiTheme="minorHAnsi"/>
        </w:rPr>
        <w:t>palet completo</w:t>
      </w:r>
      <w:r>
        <w:rPr>
          <w:rFonts w:asciiTheme="minorHAnsi" w:hAnsiTheme="minorHAnsi"/>
        </w:rPr>
        <w:t>,</w:t>
      </w:r>
      <w:r w:rsidRPr="002644E6">
        <w:rPr>
          <w:rFonts w:asciiTheme="minorHAnsi" w:hAnsiTheme="minorHAnsi"/>
        </w:rPr>
        <w:t xml:space="preserve"> cliente corta distancia </w:t>
      </w:r>
      <w:r w:rsidRPr="002644E6">
        <w:rPr>
          <w:rFonts w:asciiTheme="minorHAnsi" w:hAnsiTheme="minorHAnsi"/>
        </w:rPr>
        <w:sym w:font="Wingdings" w:char="F0E0"/>
      </w:r>
      <w:r w:rsidRPr="002644E6">
        <w:rPr>
          <w:rFonts w:asciiTheme="minorHAnsi" w:hAnsiTheme="minorHAnsi"/>
        </w:rPr>
        <w:t xml:space="preserve"> 30 € /palet</w:t>
      </w:r>
    </w:p>
    <w:p w:rsidR="004E684D" w:rsidRPr="002644E6" w:rsidRDefault="004E684D" w:rsidP="004E684D">
      <w:pPr>
        <w:numPr>
          <w:ilvl w:val="0"/>
          <w:numId w:val="82"/>
        </w:numPr>
        <w:spacing w:after="0" w:line="240" w:lineRule="auto"/>
        <w:jc w:val="both"/>
        <w:rPr>
          <w:rFonts w:asciiTheme="minorHAnsi" w:hAnsiTheme="minorHAnsi"/>
        </w:rPr>
      </w:pPr>
      <w:r w:rsidRPr="002644E6">
        <w:rPr>
          <w:rFonts w:asciiTheme="minorHAnsi" w:hAnsiTheme="minorHAnsi"/>
        </w:rPr>
        <w:t xml:space="preserve">caja, cliente larga distancia </w:t>
      </w:r>
      <w:r w:rsidRPr="002644E6">
        <w:rPr>
          <w:rFonts w:asciiTheme="minorHAnsi" w:hAnsiTheme="minorHAnsi"/>
        </w:rPr>
        <w:sym w:font="Wingdings" w:char="F0E0"/>
      </w:r>
      <w:r w:rsidRPr="002644E6">
        <w:rPr>
          <w:rFonts w:asciiTheme="minorHAnsi" w:hAnsiTheme="minorHAnsi"/>
        </w:rPr>
        <w:t xml:space="preserve"> 0,4 € / caja</w:t>
      </w:r>
    </w:p>
    <w:p w:rsidR="004E684D" w:rsidRPr="002644E6" w:rsidRDefault="004E684D" w:rsidP="004E684D">
      <w:pPr>
        <w:numPr>
          <w:ilvl w:val="0"/>
          <w:numId w:val="82"/>
        </w:numPr>
        <w:spacing w:after="0" w:line="240" w:lineRule="auto"/>
        <w:jc w:val="both"/>
        <w:rPr>
          <w:rFonts w:asciiTheme="minorHAnsi" w:hAnsiTheme="minorHAnsi"/>
        </w:rPr>
      </w:pPr>
      <w:r w:rsidRPr="002644E6">
        <w:rPr>
          <w:rFonts w:asciiTheme="minorHAnsi" w:hAnsiTheme="minorHAnsi"/>
        </w:rPr>
        <w:t xml:space="preserve">caja, cliente corta distancia </w:t>
      </w:r>
      <w:r w:rsidRPr="002644E6">
        <w:rPr>
          <w:rFonts w:asciiTheme="minorHAnsi" w:hAnsiTheme="minorHAnsi"/>
        </w:rPr>
        <w:sym w:font="Wingdings" w:char="F0E0"/>
      </w:r>
      <w:r w:rsidRPr="002644E6">
        <w:rPr>
          <w:rFonts w:asciiTheme="minorHAnsi" w:hAnsiTheme="minorHAnsi"/>
        </w:rPr>
        <w:t xml:space="preserve"> 0,3 € / caja</w:t>
      </w:r>
    </w:p>
    <w:p w:rsidR="004E684D" w:rsidRPr="00D247B7" w:rsidRDefault="004E684D" w:rsidP="004E684D">
      <w:pPr>
        <w:spacing w:after="0" w:line="240" w:lineRule="auto"/>
        <w:rPr>
          <w:rFonts w:asciiTheme="minorHAnsi" w:hAnsiTheme="minorHAnsi"/>
          <w:i/>
          <w:u w:val="single"/>
        </w:rPr>
      </w:pPr>
      <w:r w:rsidRPr="00D247B7">
        <w:rPr>
          <w:rFonts w:asciiTheme="minorHAnsi" w:hAnsiTheme="minorHAnsi"/>
          <w:bCs/>
          <w:i/>
          <w:u w:val="single"/>
        </w:rPr>
        <w:t>costos (inversión y gastos operativos)</w:t>
      </w:r>
    </w:p>
    <w:p w:rsidR="004E684D" w:rsidRPr="002644E6" w:rsidRDefault="004E684D" w:rsidP="006011B7">
      <w:pPr>
        <w:spacing w:after="0" w:line="240" w:lineRule="auto"/>
        <w:ind w:left="708"/>
        <w:rPr>
          <w:rFonts w:asciiTheme="minorHAnsi" w:hAnsiTheme="minorHAnsi"/>
        </w:rPr>
      </w:pPr>
      <w:r w:rsidRPr="002644E6">
        <w:rPr>
          <w:rFonts w:asciiTheme="minorHAnsi" w:hAnsiTheme="minorHAnsi"/>
        </w:rPr>
        <w:t>El suelo tiene un valor de 400 € / m</w:t>
      </w:r>
      <w:r w:rsidRPr="00DE4C4C">
        <w:rPr>
          <w:rFonts w:asciiTheme="minorHAnsi" w:hAnsiTheme="minorHAnsi"/>
          <w:vertAlign w:val="superscript"/>
        </w:rPr>
        <w:t>2</w:t>
      </w:r>
      <w:r>
        <w:rPr>
          <w:rFonts w:asciiTheme="minorHAnsi" w:hAnsiTheme="minorHAnsi"/>
        </w:rPr>
        <w:t>. Total suelo: 10.000 m</w:t>
      </w:r>
      <w:r w:rsidRPr="001E344D">
        <w:rPr>
          <w:rFonts w:asciiTheme="minorHAnsi" w:hAnsiTheme="minorHAnsi"/>
          <w:vertAlign w:val="superscript"/>
        </w:rPr>
        <w:t>2</w:t>
      </w:r>
      <w:r w:rsidRPr="00D42E6B">
        <w:rPr>
          <w:rFonts w:asciiTheme="minorHAnsi" w:hAnsiTheme="minorHAnsi"/>
        </w:rPr>
        <w:t>. Amortización</w:t>
      </w:r>
      <w:r>
        <w:rPr>
          <w:rFonts w:asciiTheme="minorHAnsi" w:hAnsiTheme="minorHAnsi"/>
        </w:rPr>
        <w:t>: 3% anual.</w:t>
      </w:r>
      <w:r>
        <w:rPr>
          <w:rFonts w:asciiTheme="minorHAnsi" w:hAnsiTheme="minorHAnsi"/>
          <w:vertAlign w:val="superscript"/>
        </w:rPr>
        <w:t xml:space="preserve"> </w:t>
      </w:r>
    </w:p>
    <w:p w:rsidR="004E684D" w:rsidRDefault="004E684D" w:rsidP="006011B7">
      <w:pPr>
        <w:spacing w:after="0" w:line="240" w:lineRule="auto"/>
        <w:ind w:left="708"/>
        <w:rPr>
          <w:rFonts w:asciiTheme="minorHAnsi" w:hAnsiTheme="minorHAnsi"/>
          <w:vertAlign w:val="superscript"/>
        </w:rPr>
      </w:pPr>
      <w:r w:rsidRPr="002644E6">
        <w:rPr>
          <w:rFonts w:asciiTheme="minorHAnsi" w:hAnsiTheme="minorHAnsi"/>
        </w:rPr>
        <w:t>El almacén, m</w:t>
      </w:r>
      <w:r w:rsidRPr="00DE4C4C">
        <w:rPr>
          <w:rFonts w:asciiTheme="minorHAnsi" w:hAnsiTheme="minorHAnsi"/>
          <w:vertAlign w:val="superscript"/>
        </w:rPr>
        <w:t>2</w:t>
      </w:r>
      <w:r w:rsidRPr="002644E6">
        <w:rPr>
          <w:rFonts w:asciiTheme="minorHAnsi" w:hAnsiTheme="minorHAnsi"/>
        </w:rPr>
        <w:t xml:space="preserve"> construido (sin contar el suelo): 300 €/m</w:t>
      </w:r>
      <w:r w:rsidRPr="00DE4C4C">
        <w:rPr>
          <w:rFonts w:asciiTheme="minorHAnsi" w:hAnsiTheme="minorHAnsi"/>
          <w:vertAlign w:val="superscript"/>
        </w:rPr>
        <w:t>2</w:t>
      </w:r>
      <w:r>
        <w:rPr>
          <w:rFonts w:asciiTheme="minorHAnsi" w:hAnsiTheme="minorHAnsi"/>
        </w:rPr>
        <w:t>. Total suelo construido: 8.000 m</w:t>
      </w:r>
      <w:r w:rsidRPr="001E344D">
        <w:rPr>
          <w:rFonts w:asciiTheme="minorHAnsi" w:hAnsiTheme="minorHAnsi"/>
          <w:vertAlign w:val="superscript"/>
        </w:rPr>
        <w:t>2</w:t>
      </w:r>
    </w:p>
    <w:p w:rsidR="004E684D" w:rsidRPr="002644E6" w:rsidRDefault="004E684D" w:rsidP="006011B7">
      <w:pPr>
        <w:spacing w:after="0" w:line="240" w:lineRule="auto"/>
        <w:ind w:left="708"/>
        <w:rPr>
          <w:rFonts w:asciiTheme="minorHAnsi" w:hAnsiTheme="minorHAnsi"/>
        </w:rPr>
      </w:pPr>
      <w:r w:rsidRPr="00D42E6B">
        <w:rPr>
          <w:rFonts w:asciiTheme="minorHAnsi" w:hAnsiTheme="minorHAnsi"/>
        </w:rPr>
        <w:t>Amortización</w:t>
      </w:r>
      <w:r>
        <w:rPr>
          <w:rFonts w:asciiTheme="minorHAnsi" w:hAnsiTheme="minorHAnsi"/>
        </w:rPr>
        <w:t>: 3% anual.</w:t>
      </w:r>
    </w:p>
    <w:p w:rsidR="004E684D" w:rsidRPr="002644E6" w:rsidRDefault="004E684D" w:rsidP="006011B7">
      <w:pPr>
        <w:spacing w:after="0" w:line="240" w:lineRule="auto"/>
        <w:ind w:left="708"/>
        <w:rPr>
          <w:rFonts w:asciiTheme="minorHAnsi" w:hAnsiTheme="minorHAnsi"/>
        </w:rPr>
      </w:pPr>
      <w:r w:rsidRPr="002644E6">
        <w:rPr>
          <w:rFonts w:asciiTheme="minorHAnsi" w:hAnsiTheme="minorHAnsi"/>
        </w:rPr>
        <w:t>Elementos de manipulación (carretillas, etc.): 60.000 €</w:t>
      </w:r>
      <w:r>
        <w:rPr>
          <w:rFonts w:asciiTheme="minorHAnsi" w:hAnsiTheme="minorHAnsi"/>
        </w:rPr>
        <w:t>.</w:t>
      </w:r>
    </w:p>
    <w:p w:rsidR="004E684D" w:rsidRPr="002644E6" w:rsidRDefault="004E684D" w:rsidP="006011B7">
      <w:pPr>
        <w:spacing w:after="0" w:line="240" w:lineRule="auto"/>
        <w:ind w:left="708"/>
        <w:rPr>
          <w:rFonts w:asciiTheme="minorHAnsi" w:hAnsiTheme="minorHAnsi"/>
        </w:rPr>
      </w:pPr>
      <w:r w:rsidRPr="002644E6">
        <w:rPr>
          <w:rFonts w:asciiTheme="minorHAnsi" w:hAnsiTheme="minorHAnsi"/>
        </w:rPr>
        <w:t>Informática : 50.000 €</w:t>
      </w:r>
      <w:r>
        <w:rPr>
          <w:rFonts w:asciiTheme="minorHAnsi" w:hAnsiTheme="minorHAnsi"/>
        </w:rPr>
        <w:t>.</w:t>
      </w:r>
    </w:p>
    <w:p w:rsidR="004E684D" w:rsidRPr="002644E6" w:rsidRDefault="004E684D" w:rsidP="006011B7">
      <w:pPr>
        <w:spacing w:after="0" w:line="240" w:lineRule="auto"/>
        <w:ind w:left="708"/>
        <w:rPr>
          <w:rFonts w:asciiTheme="minorHAnsi" w:hAnsiTheme="minorHAnsi"/>
        </w:rPr>
      </w:pPr>
      <w:r w:rsidRPr="002644E6">
        <w:rPr>
          <w:rFonts w:asciiTheme="minorHAnsi" w:hAnsiTheme="minorHAnsi"/>
        </w:rPr>
        <w:t>Estanterías : 180.000 €</w:t>
      </w:r>
      <w:r>
        <w:rPr>
          <w:rFonts w:asciiTheme="minorHAnsi" w:hAnsiTheme="minorHAnsi"/>
        </w:rPr>
        <w:t>.</w:t>
      </w:r>
    </w:p>
    <w:p w:rsidR="004E684D" w:rsidRPr="002644E6" w:rsidRDefault="004E684D" w:rsidP="006011B7">
      <w:pPr>
        <w:spacing w:after="0" w:line="240" w:lineRule="auto"/>
        <w:ind w:left="708"/>
        <w:rPr>
          <w:rFonts w:asciiTheme="minorHAnsi" w:hAnsiTheme="minorHAnsi"/>
        </w:rPr>
      </w:pPr>
      <w:r w:rsidRPr="002644E6">
        <w:rPr>
          <w:rFonts w:asciiTheme="minorHAnsi" w:hAnsiTheme="minorHAnsi"/>
        </w:rPr>
        <w:t>Parte proporcional de gastos generales : 20.000 € /año</w:t>
      </w:r>
      <w:r>
        <w:rPr>
          <w:rFonts w:asciiTheme="minorHAnsi" w:hAnsiTheme="minorHAnsi"/>
        </w:rPr>
        <w:t>.</w:t>
      </w:r>
    </w:p>
    <w:p w:rsidR="004E684D" w:rsidRPr="002644E6" w:rsidRDefault="004E684D" w:rsidP="006011B7">
      <w:pPr>
        <w:spacing w:after="0" w:line="240" w:lineRule="auto"/>
        <w:ind w:left="708"/>
        <w:rPr>
          <w:rFonts w:asciiTheme="minorHAnsi" w:hAnsiTheme="minorHAnsi"/>
        </w:rPr>
      </w:pPr>
      <w:r w:rsidRPr="002644E6">
        <w:rPr>
          <w:rFonts w:asciiTheme="minorHAnsi" w:hAnsiTheme="minorHAnsi"/>
        </w:rPr>
        <w:t>Luz, agua, reparaciones : 15.000 € / año</w:t>
      </w:r>
      <w:r>
        <w:rPr>
          <w:rFonts w:asciiTheme="minorHAnsi" w:hAnsiTheme="minorHAnsi"/>
        </w:rPr>
        <w:t>.</w:t>
      </w:r>
    </w:p>
    <w:p w:rsidR="004E684D" w:rsidRDefault="004E684D" w:rsidP="006011B7">
      <w:pPr>
        <w:spacing w:after="0" w:line="240" w:lineRule="auto"/>
        <w:ind w:left="708"/>
        <w:rPr>
          <w:rFonts w:asciiTheme="minorHAnsi" w:hAnsiTheme="minorHAnsi"/>
        </w:rPr>
      </w:pPr>
      <w:r w:rsidRPr="002644E6">
        <w:rPr>
          <w:rFonts w:asciiTheme="minorHAnsi" w:hAnsiTheme="minorHAnsi"/>
        </w:rPr>
        <w:t>Seguros : 15.000 € / año</w:t>
      </w:r>
      <w:r>
        <w:rPr>
          <w:rFonts w:asciiTheme="minorHAnsi" w:hAnsiTheme="minorHAnsi"/>
        </w:rPr>
        <w:t>.</w:t>
      </w:r>
    </w:p>
    <w:p w:rsidR="004E684D" w:rsidRPr="002644E6" w:rsidRDefault="004E684D" w:rsidP="006011B7">
      <w:pPr>
        <w:spacing w:after="0" w:line="240" w:lineRule="auto"/>
        <w:ind w:left="708"/>
        <w:rPr>
          <w:rFonts w:asciiTheme="minorHAnsi" w:hAnsiTheme="minorHAnsi"/>
        </w:rPr>
      </w:pPr>
      <w:r>
        <w:rPr>
          <w:rFonts w:asciiTheme="minorHAnsi" w:hAnsiTheme="minorHAnsi"/>
        </w:rPr>
        <w:t>Gastos generales: 50.000 € /año.</w:t>
      </w:r>
    </w:p>
    <w:p w:rsidR="004E684D" w:rsidRPr="00D247B7" w:rsidRDefault="004E684D" w:rsidP="004E684D">
      <w:pPr>
        <w:spacing w:after="0" w:line="240" w:lineRule="auto"/>
        <w:rPr>
          <w:rFonts w:asciiTheme="minorHAnsi" w:hAnsiTheme="minorHAnsi"/>
          <w:i/>
          <w:u w:val="single"/>
        </w:rPr>
      </w:pPr>
      <w:r w:rsidRPr="00D247B7">
        <w:rPr>
          <w:rFonts w:asciiTheme="minorHAnsi" w:hAnsiTheme="minorHAnsi"/>
          <w:bCs/>
          <w:i/>
          <w:u w:val="single"/>
        </w:rPr>
        <w:t>estanterías</w:t>
      </w:r>
    </w:p>
    <w:p w:rsidR="004E684D" w:rsidRPr="002644E6" w:rsidRDefault="004E684D" w:rsidP="006011B7">
      <w:pPr>
        <w:spacing w:after="0" w:line="240" w:lineRule="auto"/>
        <w:ind w:left="708"/>
        <w:rPr>
          <w:rFonts w:asciiTheme="minorHAnsi" w:hAnsiTheme="minorHAnsi"/>
        </w:rPr>
      </w:pPr>
      <w:r w:rsidRPr="002644E6">
        <w:rPr>
          <w:rFonts w:asciiTheme="minorHAnsi" w:hAnsiTheme="minorHAnsi"/>
        </w:rPr>
        <w:t>Entre compactas y convencionales el almacén tiene capacidad para 6.000 palets</w:t>
      </w:r>
    </w:p>
    <w:p w:rsidR="004E684D" w:rsidRPr="002644E6" w:rsidRDefault="004E684D" w:rsidP="006011B7">
      <w:pPr>
        <w:spacing w:after="0" w:line="240" w:lineRule="auto"/>
        <w:ind w:left="708"/>
        <w:rPr>
          <w:rFonts w:asciiTheme="minorHAnsi" w:hAnsiTheme="minorHAnsi"/>
        </w:rPr>
      </w:pPr>
      <w:r w:rsidRPr="002644E6">
        <w:rPr>
          <w:rFonts w:asciiTheme="minorHAnsi" w:hAnsiTheme="minorHAnsi"/>
        </w:rPr>
        <w:t>El índice de ocupación es del 75%</w:t>
      </w:r>
    </w:p>
    <w:p w:rsidR="004E684D" w:rsidRPr="00D247B7" w:rsidRDefault="004E684D" w:rsidP="004E684D">
      <w:pPr>
        <w:spacing w:after="0" w:line="240" w:lineRule="auto"/>
        <w:rPr>
          <w:rFonts w:asciiTheme="minorHAnsi" w:hAnsiTheme="minorHAnsi"/>
          <w:i/>
          <w:u w:val="single"/>
        </w:rPr>
      </w:pPr>
      <w:r w:rsidRPr="00D247B7">
        <w:rPr>
          <w:rFonts w:asciiTheme="minorHAnsi" w:hAnsiTheme="minorHAnsi"/>
          <w:bCs/>
          <w:i/>
          <w:u w:val="single"/>
        </w:rPr>
        <w:t>preparación de pedidos</w:t>
      </w:r>
    </w:p>
    <w:p w:rsidR="004E684D" w:rsidRPr="002644E6" w:rsidRDefault="004E684D" w:rsidP="004E684D">
      <w:pPr>
        <w:numPr>
          <w:ilvl w:val="0"/>
          <w:numId w:val="81"/>
        </w:numPr>
        <w:spacing w:after="0" w:line="240" w:lineRule="auto"/>
        <w:jc w:val="both"/>
        <w:rPr>
          <w:rFonts w:asciiTheme="minorHAnsi" w:hAnsiTheme="minorHAnsi"/>
        </w:rPr>
      </w:pPr>
      <w:r w:rsidRPr="002644E6">
        <w:rPr>
          <w:rFonts w:asciiTheme="minorHAnsi" w:hAnsiTheme="minorHAnsi"/>
        </w:rPr>
        <w:t xml:space="preserve">Costo hora/personal </w:t>
      </w:r>
      <w:r w:rsidRPr="002644E6">
        <w:rPr>
          <w:rFonts w:asciiTheme="minorHAnsi" w:hAnsiTheme="minorHAnsi"/>
        </w:rPr>
        <w:sym w:font="Wingdings" w:char="F0E0"/>
      </w:r>
      <w:r w:rsidRPr="002644E6">
        <w:rPr>
          <w:rFonts w:asciiTheme="minorHAnsi" w:hAnsiTheme="minorHAnsi"/>
        </w:rPr>
        <w:t xml:space="preserve"> 25 €/hora</w:t>
      </w:r>
    </w:p>
    <w:p w:rsidR="004E684D" w:rsidRPr="002644E6" w:rsidRDefault="004E684D" w:rsidP="004E684D">
      <w:pPr>
        <w:numPr>
          <w:ilvl w:val="0"/>
          <w:numId w:val="81"/>
        </w:numPr>
        <w:spacing w:after="0" w:line="240" w:lineRule="auto"/>
        <w:jc w:val="both"/>
        <w:rPr>
          <w:rFonts w:asciiTheme="minorHAnsi" w:hAnsiTheme="minorHAnsi"/>
        </w:rPr>
      </w:pPr>
      <w:r w:rsidRPr="002644E6">
        <w:rPr>
          <w:rFonts w:asciiTheme="minorHAnsi" w:hAnsiTheme="minorHAnsi"/>
        </w:rPr>
        <w:t xml:space="preserve">Tiempo preparación 1 palet </w:t>
      </w:r>
      <w:r w:rsidRPr="002644E6">
        <w:rPr>
          <w:rFonts w:asciiTheme="minorHAnsi" w:hAnsiTheme="minorHAnsi"/>
        </w:rPr>
        <w:sym w:font="Wingdings" w:char="F0E0"/>
      </w:r>
      <w:r w:rsidRPr="002644E6">
        <w:rPr>
          <w:rFonts w:asciiTheme="minorHAnsi" w:hAnsiTheme="minorHAnsi"/>
        </w:rPr>
        <w:t xml:space="preserve"> 1 minuto</w:t>
      </w:r>
    </w:p>
    <w:p w:rsidR="004E684D" w:rsidRDefault="004E684D" w:rsidP="004E684D">
      <w:pPr>
        <w:numPr>
          <w:ilvl w:val="0"/>
          <w:numId w:val="81"/>
        </w:numPr>
        <w:spacing w:after="0" w:line="240" w:lineRule="auto"/>
        <w:jc w:val="both"/>
        <w:rPr>
          <w:rFonts w:asciiTheme="minorHAnsi" w:hAnsiTheme="minorHAnsi"/>
        </w:rPr>
      </w:pPr>
      <w:r w:rsidRPr="002644E6">
        <w:rPr>
          <w:rFonts w:asciiTheme="minorHAnsi" w:hAnsiTheme="minorHAnsi"/>
        </w:rPr>
        <w:t xml:space="preserve">Tiempo preparación 1 caja </w:t>
      </w:r>
      <w:r w:rsidRPr="002644E6">
        <w:rPr>
          <w:rFonts w:asciiTheme="minorHAnsi" w:hAnsiTheme="minorHAnsi"/>
        </w:rPr>
        <w:sym w:font="Wingdings" w:char="F0E0"/>
      </w:r>
      <w:r w:rsidRPr="002644E6">
        <w:rPr>
          <w:rFonts w:asciiTheme="minorHAnsi" w:hAnsiTheme="minorHAnsi"/>
        </w:rPr>
        <w:t xml:space="preserve"> 75 segundos</w:t>
      </w:r>
    </w:p>
    <w:p w:rsidR="004E684D" w:rsidRPr="002644E6" w:rsidRDefault="004E684D" w:rsidP="004E684D">
      <w:pPr>
        <w:spacing w:after="0" w:line="240" w:lineRule="auto"/>
        <w:ind w:left="448"/>
        <w:rPr>
          <w:rFonts w:asciiTheme="minorHAnsi" w:hAnsiTheme="minorHAnsi"/>
        </w:rPr>
      </w:pPr>
    </w:p>
    <w:p w:rsidR="004E684D" w:rsidRPr="00D247B7" w:rsidRDefault="004E684D" w:rsidP="004E684D">
      <w:pPr>
        <w:spacing w:after="0" w:line="240" w:lineRule="auto"/>
        <w:rPr>
          <w:rFonts w:asciiTheme="minorHAnsi" w:hAnsiTheme="minorHAnsi"/>
          <w:i/>
        </w:rPr>
      </w:pPr>
      <w:r w:rsidRPr="00D247B7">
        <w:rPr>
          <w:rFonts w:asciiTheme="minorHAnsi" w:hAnsiTheme="minorHAnsi"/>
          <w:bCs/>
          <w:i/>
          <w:u w:val="single"/>
        </w:rPr>
        <w:t>la amortización y/o el ratio de rentabilidad</w:t>
      </w:r>
    </w:p>
    <w:tbl>
      <w:tblPr>
        <w:tblW w:w="0" w:type="auto"/>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Look w:val="0000"/>
      </w:tblPr>
      <w:tblGrid>
        <w:gridCol w:w="3601"/>
        <w:gridCol w:w="973"/>
        <w:gridCol w:w="985"/>
        <w:gridCol w:w="1408"/>
        <w:gridCol w:w="1405"/>
        <w:gridCol w:w="1198"/>
      </w:tblGrid>
      <w:tr w:rsidR="004E684D" w:rsidRPr="00157449" w:rsidTr="004E684D">
        <w:tc>
          <w:tcPr>
            <w:tcW w:w="3756" w:type="dxa"/>
            <w:tcBorders>
              <w:right w:val="single" w:sz="6" w:space="0" w:color="9BBB59" w:themeColor="accent3"/>
            </w:tcBorders>
            <w:shd w:val="clear" w:color="auto" w:fill="A6A6A6" w:themeFill="background1" w:themeFillShade="A6"/>
          </w:tcPr>
          <w:p w:rsidR="004E684D" w:rsidRPr="00157449" w:rsidRDefault="004E684D" w:rsidP="004E684D">
            <w:pPr>
              <w:spacing w:after="0" w:line="240" w:lineRule="auto"/>
              <w:rPr>
                <w:rFonts w:asciiTheme="minorHAnsi" w:eastAsiaTheme="majorEastAsia" w:hAnsiTheme="minorHAnsi" w:cstheme="majorBidi"/>
                <w:b/>
                <w:color w:val="FFFFFF" w:themeColor="background1"/>
              </w:rPr>
            </w:pPr>
            <w:r w:rsidRPr="00157449">
              <w:rPr>
                <w:rFonts w:asciiTheme="minorHAnsi" w:eastAsiaTheme="majorEastAsia" w:hAnsiTheme="minorHAnsi" w:cstheme="majorBidi"/>
                <w:b/>
                <w:color w:val="FFFFFF" w:themeColor="background1"/>
              </w:rPr>
              <w:t>%’s amortización y/o rentabilidad</w:t>
            </w:r>
          </w:p>
        </w:tc>
        <w:tc>
          <w:tcPr>
            <w:tcW w:w="992" w:type="dxa"/>
            <w:tcBorders>
              <w:left w:val="single" w:sz="6" w:space="0" w:color="9BBB59" w:themeColor="accent3"/>
              <w:right w:val="single" w:sz="6" w:space="0" w:color="9BBB59" w:themeColor="accent3"/>
            </w:tcBorders>
            <w:shd w:val="clear" w:color="auto" w:fill="A6A6A6" w:themeFill="background1" w:themeFillShade="A6"/>
          </w:tcPr>
          <w:p w:rsidR="004E684D" w:rsidRPr="00157449" w:rsidRDefault="004E684D" w:rsidP="004E684D">
            <w:pPr>
              <w:spacing w:after="0" w:line="240" w:lineRule="auto"/>
              <w:jc w:val="center"/>
              <w:rPr>
                <w:rFonts w:asciiTheme="minorHAnsi" w:eastAsiaTheme="majorEastAsia" w:hAnsiTheme="minorHAnsi" w:cstheme="majorBidi"/>
                <w:b/>
                <w:color w:val="FFFFFF" w:themeColor="background1"/>
              </w:rPr>
            </w:pPr>
            <w:r w:rsidRPr="00157449">
              <w:rPr>
                <w:rFonts w:asciiTheme="minorHAnsi" w:eastAsiaTheme="majorEastAsia" w:hAnsiTheme="minorHAnsi" w:cstheme="majorBidi"/>
                <w:b/>
                <w:color w:val="FFFFFF" w:themeColor="background1"/>
              </w:rPr>
              <w:t>suelo</w:t>
            </w:r>
          </w:p>
        </w:tc>
        <w:tc>
          <w:tcPr>
            <w:tcW w:w="992" w:type="dxa"/>
            <w:tcBorders>
              <w:left w:val="single" w:sz="6" w:space="0" w:color="9BBB59" w:themeColor="accent3"/>
              <w:right w:val="single" w:sz="6" w:space="0" w:color="9BBB59" w:themeColor="accent3"/>
            </w:tcBorders>
            <w:shd w:val="clear" w:color="auto" w:fill="A6A6A6" w:themeFill="background1" w:themeFillShade="A6"/>
          </w:tcPr>
          <w:p w:rsidR="004E684D" w:rsidRPr="00157449" w:rsidRDefault="004E684D" w:rsidP="004E684D">
            <w:pPr>
              <w:spacing w:after="0" w:line="240" w:lineRule="auto"/>
              <w:jc w:val="center"/>
              <w:rPr>
                <w:rFonts w:asciiTheme="minorHAnsi" w:eastAsiaTheme="majorEastAsia" w:hAnsiTheme="minorHAnsi" w:cstheme="majorBidi"/>
                <w:b/>
                <w:color w:val="FFFFFF" w:themeColor="background1"/>
              </w:rPr>
            </w:pPr>
            <w:r w:rsidRPr="00157449">
              <w:rPr>
                <w:rFonts w:asciiTheme="minorHAnsi" w:eastAsiaTheme="majorEastAsia" w:hAnsiTheme="minorHAnsi" w:cstheme="majorBidi"/>
                <w:b/>
                <w:color w:val="FFFFFF" w:themeColor="background1"/>
              </w:rPr>
              <w:t>edificio</w:t>
            </w:r>
          </w:p>
        </w:tc>
        <w:tc>
          <w:tcPr>
            <w:tcW w:w="1418" w:type="dxa"/>
            <w:tcBorders>
              <w:left w:val="single" w:sz="6" w:space="0" w:color="9BBB59" w:themeColor="accent3"/>
              <w:right w:val="single" w:sz="6" w:space="0" w:color="9BBB59" w:themeColor="accent3"/>
            </w:tcBorders>
            <w:shd w:val="clear" w:color="auto" w:fill="A6A6A6" w:themeFill="background1" w:themeFillShade="A6"/>
          </w:tcPr>
          <w:p w:rsidR="004E684D" w:rsidRPr="00157449" w:rsidRDefault="004E684D" w:rsidP="004E684D">
            <w:pPr>
              <w:spacing w:after="0" w:line="240" w:lineRule="auto"/>
              <w:jc w:val="center"/>
              <w:rPr>
                <w:rFonts w:asciiTheme="minorHAnsi" w:eastAsiaTheme="majorEastAsia" w:hAnsiTheme="minorHAnsi" w:cstheme="majorBidi"/>
                <w:b/>
                <w:color w:val="FFFFFF" w:themeColor="background1"/>
              </w:rPr>
            </w:pPr>
            <w:r w:rsidRPr="00157449">
              <w:rPr>
                <w:rFonts w:asciiTheme="minorHAnsi" w:eastAsiaTheme="majorEastAsia" w:hAnsiTheme="minorHAnsi" w:cstheme="majorBidi"/>
                <w:b/>
                <w:color w:val="FFFFFF" w:themeColor="background1"/>
              </w:rPr>
              <w:t>informática</w:t>
            </w:r>
          </w:p>
        </w:tc>
        <w:tc>
          <w:tcPr>
            <w:tcW w:w="1417" w:type="dxa"/>
            <w:tcBorders>
              <w:left w:val="single" w:sz="6" w:space="0" w:color="9BBB59" w:themeColor="accent3"/>
              <w:right w:val="single" w:sz="6" w:space="0" w:color="9BBB59" w:themeColor="accent3"/>
            </w:tcBorders>
            <w:shd w:val="clear" w:color="auto" w:fill="A6A6A6" w:themeFill="background1" w:themeFillShade="A6"/>
          </w:tcPr>
          <w:p w:rsidR="004E684D" w:rsidRPr="00157449" w:rsidRDefault="004E684D" w:rsidP="004E684D">
            <w:pPr>
              <w:spacing w:after="0" w:line="240" w:lineRule="auto"/>
              <w:jc w:val="center"/>
              <w:rPr>
                <w:rFonts w:asciiTheme="minorHAnsi" w:eastAsiaTheme="majorEastAsia" w:hAnsiTheme="minorHAnsi" w:cstheme="majorBidi"/>
                <w:b/>
                <w:color w:val="FFFFFF" w:themeColor="background1"/>
              </w:rPr>
            </w:pPr>
            <w:r w:rsidRPr="00157449">
              <w:rPr>
                <w:rFonts w:asciiTheme="minorHAnsi" w:eastAsiaTheme="majorEastAsia" w:hAnsiTheme="minorHAnsi" w:cstheme="majorBidi"/>
                <w:b/>
                <w:color w:val="FFFFFF" w:themeColor="background1"/>
              </w:rPr>
              <w:t>Estanterías</w:t>
            </w:r>
          </w:p>
        </w:tc>
        <w:tc>
          <w:tcPr>
            <w:tcW w:w="1204" w:type="dxa"/>
            <w:tcBorders>
              <w:left w:val="single" w:sz="6" w:space="0" w:color="9BBB59" w:themeColor="accent3"/>
            </w:tcBorders>
            <w:shd w:val="clear" w:color="auto" w:fill="A6A6A6" w:themeFill="background1" w:themeFillShade="A6"/>
          </w:tcPr>
          <w:p w:rsidR="004E684D" w:rsidRPr="00157449" w:rsidRDefault="004E684D" w:rsidP="004E684D">
            <w:pPr>
              <w:spacing w:after="0" w:line="240" w:lineRule="auto"/>
              <w:jc w:val="center"/>
              <w:rPr>
                <w:rFonts w:asciiTheme="minorHAnsi" w:eastAsiaTheme="majorEastAsia" w:hAnsiTheme="minorHAnsi" w:cstheme="majorBidi"/>
                <w:b/>
                <w:color w:val="FFFFFF" w:themeColor="background1"/>
              </w:rPr>
            </w:pPr>
            <w:r w:rsidRPr="00157449">
              <w:rPr>
                <w:rFonts w:asciiTheme="minorHAnsi" w:eastAsiaTheme="majorEastAsia" w:hAnsiTheme="minorHAnsi" w:cstheme="majorBidi"/>
                <w:b/>
                <w:color w:val="FFFFFF" w:themeColor="background1"/>
              </w:rPr>
              <w:t>carretillas</w:t>
            </w:r>
          </w:p>
        </w:tc>
      </w:tr>
      <w:tr w:rsidR="004E684D" w:rsidRPr="002644E6" w:rsidTr="004E684D">
        <w:tc>
          <w:tcPr>
            <w:tcW w:w="3756" w:type="dxa"/>
            <w:shd w:val="clear" w:color="auto" w:fill="A6A6A6" w:themeFill="background1" w:themeFillShade="A6"/>
          </w:tcPr>
          <w:p w:rsidR="004E684D" w:rsidRPr="00157449" w:rsidRDefault="004E684D" w:rsidP="004E684D">
            <w:pPr>
              <w:spacing w:after="0" w:line="240" w:lineRule="auto"/>
              <w:rPr>
                <w:rFonts w:asciiTheme="minorHAnsi" w:eastAsiaTheme="majorEastAsia" w:hAnsiTheme="minorHAnsi" w:cstheme="majorBidi"/>
                <w:b/>
                <w:color w:val="FFFFFF" w:themeColor="background1"/>
              </w:rPr>
            </w:pPr>
            <w:r w:rsidRPr="00157449">
              <w:rPr>
                <w:rFonts w:asciiTheme="minorHAnsi" w:eastAsiaTheme="majorEastAsia" w:hAnsiTheme="minorHAnsi" w:cstheme="majorBidi"/>
                <w:b/>
                <w:color w:val="FFFFFF" w:themeColor="background1"/>
              </w:rPr>
              <w:t>contabilidad tradicional</w:t>
            </w:r>
          </w:p>
        </w:tc>
        <w:tc>
          <w:tcPr>
            <w:tcW w:w="992" w:type="dxa"/>
            <w:shd w:val="clear" w:color="auto" w:fill="FFFFFF" w:themeFill="background1"/>
          </w:tcPr>
          <w:p w:rsidR="004E684D" w:rsidRPr="005A41BC" w:rsidRDefault="004E684D" w:rsidP="004E684D">
            <w:pPr>
              <w:spacing w:after="0" w:line="240" w:lineRule="auto"/>
              <w:jc w:val="center"/>
              <w:rPr>
                <w:rFonts w:asciiTheme="minorHAnsi" w:eastAsiaTheme="majorEastAsia" w:hAnsiTheme="minorHAnsi" w:cstheme="majorBidi"/>
                <w:color w:val="000000"/>
              </w:rPr>
            </w:pPr>
            <w:r w:rsidRPr="005A41BC">
              <w:rPr>
                <w:rFonts w:asciiTheme="minorHAnsi" w:eastAsiaTheme="majorEastAsia" w:hAnsiTheme="minorHAnsi" w:cstheme="majorBidi"/>
                <w:color w:val="000000"/>
              </w:rPr>
              <w:t>0</w:t>
            </w:r>
          </w:p>
        </w:tc>
        <w:tc>
          <w:tcPr>
            <w:tcW w:w="992" w:type="dxa"/>
            <w:shd w:val="clear" w:color="auto" w:fill="FFFFFF" w:themeFill="background1"/>
          </w:tcPr>
          <w:p w:rsidR="004E684D" w:rsidRPr="005A41BC" w:rsidRDefault="004E684D" w:rsidP="004E684D">
            <w:pPr>
              <w:spacing w:after="0" w:line="240" w:lineRule="auto"/>
              <w:jc w:val="center"/>
              <w:rPr>
                <w:rFonts w:asciiTheme="minorHAnsi" w:eastAsiaTheme="majorEastAsia" w:hAnsiTheme="minorHAnsi" w:cstheme="majorBidi"/>
                <w:color w:val="000000"/>
              </w:rPr>
            </w:pPr>
            <w:r w:rsidRPr="005A41BC">
              <w:rPr>
                <w:rFonts w:asciiTheme="minorHAnsi" w:eastAsiaTheme="majorEastAsia" w:hAnsiTheme="minorHAnsi" w:cstheme="majorBidi"/>
                <w:color w:val="000000"/>
              </w:rPr>
              <w:t>3</w:t>
            </w:r>
          </w:p>
        </w:tc>
        <w:tc>
          <w:tcPr>
            <w:tcW w:w="1418" w:type="dxa"/>
            <w:shd w:val="clear" w:color="auto" w:fill="FFFFFF" w:themeFill="background1"/>
          </w:tcPr>
          <w:p w:rsidR="004E684D" w:rsidRPr="005A41BC" w:rsidRDefault="004E684D" w:rsidP="004E684D">
            <w:pPr>
              <w:spacing w:after="0" w:line="240" w:lineRule="auto"/>
              <w:jc w:val="center"/>
              <w:rPr>
                <w:rFonts w:asciiTheme="minorHAnsi" w:eastAsiaTheme="majorEastAsia" w:hAnsiTheme="minorHAnsi" w:cstheme="majorBidi"/>
                <w:color w:val="000000"/>
              </w:rPr>
            </w:pPr>
            <w:r w:rsidRPr="005A41BC">
              <w:rPr>
                <w:rFonts w:asciiTheme="minorHAnsi" w:eastAsiaTheme="majorEastAsia" w:hAnsiTheme="minorHAnsi" w:cstheme="majorBidi"/>
                <w:color w:val="000000"/>
              </w:rPr>
              <w:t>25</w:t>
            </w:r>
          </w:p>
        </w:tc>
        <w:tc>
          <w:tcPr>
            <w:tcW w:w="1417" w:type="dxa"/>
            <w:shd w:val="clear" w:color="auto" w:fill="FFFFFF" w:themeFill="background1"/>
          </w:tcPr>
          <w:p w:rsidR="004E684D" w:rsidRPr="005A41BC" w:rsidRDefault="004E684D" w:rsidP="004E684D">
            <w:pPr>
              <w:spacing w:after="0" w:line="240" w:lineRule="auto"/>
              <w:jc w:val="center"/>
              <w:rPr>
                <w:rFonts w:asciiTheme="minorHAnsi" w:eastAsiaTheme="majorEastAsia" w:hAnsiTheme="minorHAnsi" w:cstheme="majorBidi"/>
                <w:color w:val="000000"/>
              </w:rPr>
            </w:pPr>
            <w:r w:rsidRPr="005A41BC">
              <w:rPr>
                <w:rFonts w:asciiTheme="minorHAnsi" w:eastAsiaTheme="majorEastAsia" w:hAnsiTheme="minorHAnsi" w:cstheme="majorBidi"/>
                <w:color w:val="000000"/>
              </w:rPr>
              <w:t>4</w:t>
            </w:r>
          </w:p>
        </w:tc>
        <w:tc>
          <w:tcPr>
            <w:tcW w:w="1204" w:type="dxa"/>
            <w:shd w:val="clear" w:color="auto" w:fill="FFFFFF" w:themeFill="background1"/>
          </w:tcPr>
          <w:p w:rsidR="004E684D" w:rsidRPr="005A41BC" w:rsidRDefault="004E684D" w:rsidP="004E684D">
            <w:pPr>
              <w:spacing w:after="0" w:line="240" w:lineRule="auto"/>
              <w:jc w:val="center"/>
              <w:rPr>
                <w:rFonts w:asciiTheme="minorHAnsi" w:eastAsiaTheme="majorEastAsia" w:hAnsiTheme="minorHAnsi" w:cstheme="majorBidi"/>
                <w:color w:val="000000"/>
              </w:rPr>
            </w:pPr>
            <w:r w:rsidRPr="005A41BC">
              <w:rPr>
                <w:rFonts w:asciiTheme="minorHAnsi" w:eastAsiaTheme="majorEastAsia" w:hAnsiTheme="minorHAnsi" w:cstheme="majorBidi"/>
                <w:color w:val="000000"/>
              </w:rPr>
              <w:t>20</w:t>
            </w:r>
          </w:p>
        </w:tc>
      </w:tr>
      <w:tr w:rsidR="004E684D" w:rsidRPr="002644E6" w:rsidTr="004E684D">
        <w:tc>
          <w:tcPr>
            <w:tcW w:w="3756" w:type="dxa"/>
            <w:tcBorders>
              <w:right w:val="single" w:sz="6" w:space="0" w:color="9BBB59" w:themeColor="accent3"/>
            </w:tcBorders>
            <w:shd w:val="clear" w:color="auto" w:fill="A6A6A6" w:themeFill="background1" w:themeFillShade="A6"/>
          </w:tcPr>
          <w:p w:rsidR="004E684D" w:rsidRPr="00157449" w:rsidRDefault="004E684D" w:rsidP="004E684D">
            <w:pPr>
              <w:pStyle w:val="Ttulo5"/>
              <w:spacing w:after="0" w:line="240" w:lineRule="auto"/>
              <w:rPr>
                <w:rFonts w:asciiTheme="minorHAnsi" w:eastAsiaTheme="majorEastAsia" w:hAnsiTheme="minorHAnsi" w:cstheme="majorBidi"/>
                <w:b w:val="0"/>
                <w:color w:val="FFFFFF" w:themeColor="background1"/>
                <w:sz w:val="22"/>
                <w:szCs w:val="22"/>
              </w:rPr>
            </w:pPr>
            <w:r w:rsidRPr="00157449">
              <w:rPr>
                <w:rFonts w:asciiTheme="minorHAnsi" w:eastAsiaTheme="majorEastAsia" w:hAnsiTheme="minorHAnsi" w:cstheme="majorBidi"/>
                <w:color w:val="FFFFFF" w:themeColor="background1"/>
                <w:sz w:val="22"/>
                <w:szCs w:val="22"/>
              </w:rPr>
              <w:t>costos oportunidad</w:t>
            </w:r>
          </w:p>
        </w:tc>
        <w:tc>
          <w:tcPr>
            <w:tcW w:w="992" w:type="dxa"/>
            <w:tcBorders>
              <w:left w:val="single" w:sz="6" w:space="0" w:color="9BBB59" w:themeColor="accent3"/>
              <w:right w:val="single" w:sz="6" w:space="0" w:color="9BBB59" w:themeColor="accent3"/>
            </w:tcBorders>
            <w:shd w:val="clear" w:color="auto" w:fill="D9D9D9" w:themeFill="background1" w:themeFillShade="D9"/>
          </w:tcPr>
          <w:p w:rsidR="004E684D" w:rsidRPr="005A41BC" w:rsidRDefault="004E684D" w:rsidP="004E684D">
            <w:pPr>
              <w:spacing w:after="0" w:line="240" w:lineRule="auto"/>
              <w:jc w:val="center"/>
              <w:rPr>
                <w:rFonts w:asciiTheme="minorHAnsi" w:eastAsiaTheme="majorEastAsia" w:hAnsiTheme="minorHAnsi" w:cstheme="majorBidi"/>
                <w:color w:val="000000"/>
              </w:rPr>
            </w:pPr>
            <w:r w:rsidRPr="005A41BC">
              <w:rPr>
                <w:rFonts w:asciiTheme="minorHAnsi" w:eastAsiaTheme="majorEastAsia" w:hAnsiTheme="minorHAnsi" w:cstheme="majorBidi"/>
                <w:color w:val="000000"/>
              </w:rPr>
              <w:t>3</w:t>
            </w:r>
          </w:p>
        </w:tc>
        <w:tc>
          <w:tcPr>
            <w:tcW w:w="992" w:type="dxa"/>
            <w:tcBorders>
              <w:left w:val="single" w:sz="6" w:space="0" w:color="9BBB59" w:themeColor="accent3"/>
              <w:right w:val="single" w:sz="6" w:space="0" w:color="9BBB59" w:themeColor="accent3"/>
            </w:tcBorders>
            <w:shd w:val="clear" w:color="auto" w:fill="D9D9D9" w:themeFill="background1" w:themeFillShade="D9"/>
          </w:tcPr>
          <w:p w:rsidR="004E684D" w:rsidRPr="005A41BC" w:rsidRDefault="004E684D" w:rsidP="004E684D">
            <w:pPr>
              <w:spacing w:after="0" w:line="240" w:lineRule="auto"/>
              <w:jc w:val="center"/>
              <w:rPr>
                <w:rFonts w:asciiTheme="minorHAnsi" w:eastAsiaTheme="majorEastAsia" w:hAnsiTheme="minorHAnsi" w:cstheme="majorBidi"/>
                <w:color w:val="000000"/>
              </w:rPr>
            </w:pPr>
            <w:r w:rsidRPr="005A41BC">
              <w:rPr>
                <w:rFonts w:asciiTheme="minorHAnsi" w:eastAsiaTheme="majorEastAsia" w:hAnsiTheme="minorHAnsi" w:cstheme="majorBidi"/>
                <w:color w:val="000000"/>
              </w:rPr>
              <w:t>3</w:t>
            </w:r>
          </w:p>
        </w:tc>
        <w:tc>
          <w:tcPr>
            <w:tcW w:w="1418" w:type="dxa"/>
            <w:tcBorders>
              <w:left w:val="single" w:sz="6" w:space="0" w:color="9BBB59" w:themeColor="accent3"/>
              <w:right w:val="single" w:sz="6" w:space="0" w:color="9BBB59" w:themeColor="accent3"/>
            </w:tcBorders>
            <w:shd w:val="clear" w:color="auto" w:fill="D9D9D9" w:themeFill="background1" w:themeFillShade="D9"/>
          </w:tcPr>
          <w:p w:rsidR="004E684D" w:rsidRPr="005A41BC" w:rsidRDefault="004E684D" w:rsidP="004E684D">
            <w:pPr>
              <w:spacing w:after="0" w:line="240" w:lineRule="auto"/>
              <w:jc w:val="center"/>
              <w:rPr>
                <w:rFonts w:asciiTheme="minorHAnsi" w:eastAsiaTheme="majorEastAsia" w:hAnsiTheme="minorHAnsi" w:cstheme="majorBidi"/>
                <w:color w:val="000000"/>
              </w:rPr>
            </w:pPr>
            <w:r w:rsidRPr="005A41BC">
              <w:rPr>
                <w:rFonts w:asciiTheme="minorHAnsi" w:eastAsiaTheme="majorEastAsia" w:hAnsiTheme="minorHAnsi" w:cstheme="majorBidi"/>
                <w:color w:val="000000"/>
              </w:rPr>
              <w:t>25</w:t>
            </w:r>
          </w:p>
        </w:tc>
        <w:tc>
          <w:tcPr>
            <w:tcW w:w="1417" w:type="dxa"/>
            <w:tcBorders>
              <w:left w:val="single" w:sz="6" w:space="0" w:color="9BBB59" w:themeColor="accent3"/>
              <w:right w:val="single" w:sz="6" w:space="0" w:color="9BBB59" w:themeColor="accent3"/>
            </w:tcBorders>
            <w:shd w:val="clear" w:color="auto" w:fill="D9D9D9" w:themeFill="background1" w:themeFillShade="D9"/>
          </w:tcPr>
          <w:p w:rsidR="004E684D" w:rsidRPr="005A41BC" w:rsidRDefault="004E684D" w:rsidP="004E684D">
            <w:pPr>
              <w:spacing w:after="0" w:line="240" w:lineRule="auto"/>
              <w:jc w:val="center"/>
              <w:rPr>
                <w:rFonts w:asciiTheme="minorHAnsi" w:eastAsiaTheme="majorEastAsia" w:hAnsiTheme="minorHAnsi" w:cstheme="majorBidi"/>
                <w:color w:val="000000"/>
              </w:rPr>
            </w:pPr>
            <w:r w:rsidRPr="005A41BC">
              <w:rPr>
                <w:rFonts w:asciiTheme="minorHAnsi" w:eastAsiaTheme="majorEastAsia" w:hAnsiTheme="minorHAnsi" w:cstheme="majorBidi"/>
                <w:color w:val="000000"/>
              </w:rPr>
              <w:t>4</w:t>
            </w:r>
          </w:p>
        </w:tc>
        <w:tc>
          <w:tcPr>
            <w:tcW w:w="1204" w:type="dxa"/>
            <w:tcBorders>
              <w:left w:val="single" w:sz="6" w:space="0" w:color="9BBB59" w:themeColor="accent3"/>
            </w:tcBorders>
            <w:shd w:val="clear" w:color="auto" w:fill="D9D9D9" w:themeFill="background1" w:themeFillShade="D9"/>
          </w:tcPr>
          <w:p w:rsidR="004E684D" w:rsidRPr="005A41BC" w:rsidRDefault="004E684D" w:rsidP="004E684D">
            <w:pPr>
              <w:spacing w:after="0" w:line="240" w:lineRule="auto"/>
              <w:jc w:val="center"/>
              <w:rPr>
                <w:rFonts w:asciiTheme="minorHAnsi" w:eastAsiaTheme="majorEastAsia" w:hAnsiTheme="minorHAnsi" w:cstheme="majorBidi"/>
                <w:color w:val="000000"/>
              </w:rPr>
            </w:pPr>
            <w:r w:rsidRPr="005A41BC">
              <w:rPr>
                <w:rFonts w:asciiTheme="minorHAnsi" w:eastAsiaTheme="majorEastAsia" w:hAnsiTheme="minorHAnsi" w:cstheme="majorBidi"/>
                <w:color w:val="000000"/>
              </w:rPr>
              <w:t>20</w:t>
            </w:r>
          </w:p>
        </w:tc>
      </w:tr>
    </w:tbl>
    <w:p w:rsidR="004E684D" w:rsidRPr="008D01E2" w:rsidRDefault="004E684D" w:rsidP="004E684D">
      <w:pPr>
        <w:numPr>
          <w:ilvl w:val="12"/>
          <w:numId w:val="0"/>
        </w:numPr>
        <w:spacing w:after="0" w:line="240" w:lineRule="auto"/>
        <w:ind w:left="283" w:hanging="283"/>
        <w:rPr>
          <w:rFonts w:asciiTheme="minorHAnsi" w:hAnsiTheme="minorHAnsi"/>
          <w:b/>
          <w:szCs w:val="24"/>
          <w:u w:val="single"/>
        </w:rPr>
      </w:pPr>
    </w:p>
    <w:p w:rsidR="004E684D" w:rsidRPr="00DE4C4C" w:rsidRDefault="00D247B7" w:rsidP="004E684D">
      <w:pPr>
        <w:spacing w:after="0" w:line="240" w:lineRule="auto"/>
        <w:rPr>
          <w:rFonts w:asciiTheme="minorHAnsi" w:hAnsiTheme="minorHAnsi"/>
          <w:b/>
          <w:bCs/>
          <w:szCs w:val="24"/>
        </w:rPr>
      </w:pPr>
      <w:r w:rsidRPr="00DE4C4C">
        <w:rPr>
          <w:rFonts w:asciiTheme="minorHAnsi" w:hAnsiTheme="minorHAnsi"/>
          <w:b/>
          <w:bCs/>
          <w:szCs w:val="24"/>
        </w:rPr>
        <w:t>3.- datos originales</w:t>
      </w:r>
    </w:p>
    <w:p w:rsidR="004E684D" w:rsidRPr="00D247B7" w:rsidRDefault="004E684D" w:rsidP="004E684D">
      <w:pPr>
        <w:spacing w:after="0" w:line="240" w:lineRule="auto"/>
        <w:rPr>
          <w:rFonts w:asciiTheme="minorHAnsi" w:hAnsiTheme="minorHAnsi"/>
          <w:i/>
          <w:u w:val="single"/>
        </w:rPr>
      </w:pPr>
      <w:r w:rsidRPr="00D247B7">
        <w:rPr>
          <w:rFonts w:asciiTheme="minorHAnsi" w:hAnsiTheme="minorHAnsi"/>
          <w:i/>
          <w:u w:val="single"/>
        </w:rPr>
        <w:t>Hoja 'esquema'</w:t>
      </w:r>
    </w:p>
    <w:p w:rsidR="004E684D" w:rsidRDefault="004E684D" w:rsidP="004E684D">
      <w:pPr>
        <w:spacing w:after="0" w:line="240" w:lineRule="auto"/>
        <w:ind w:left="709"/>
        <w:rPr>
          <w:rFonts w:asciiTheme="minorHAnsi" w:hAnsiTheme="minorHAnsi"/>
        </w:rPr>
      </w:pPr>
      <w:r>
        <w:rPr>
          <w:rFonts w:asciiTheme="minorHAnsi" w:hAnsiTheme="minorHAnsi"/>
        </w:rPr>
        <w:t>Es una hoja de cálculo que contiene un esquema de costos de distribución. Hay que rellenarla en base a los datos suministrados previamente.</w:t>
      </w:r>
    </w:p>
    <w:p w:rsidR="004E684D" w:rsidRPr="008D01E2" w:rsidRDefault="004E684D" w:rsidP="004E684D">
      <w:pPr>
        <w:spacing w:after="0" w:line="240" w:lineRule="auto"/>
        <w:ind w:left="708"/>
        <w:rPr>
          <w:rFonts w:asciiTheme="minorHAnsi" w:hAnsiTheme="minorHAnsi"/>
          <w:b/>
          <w:color w:val="FF0000"/>
          <w:u w:val="single"/>
        </w:rPr>
      </w:pPr>
    </w:p>
    <w:p w:rsidR="004E684D" w:rsidRPr="008D01E2" w:rsidRDefault="00D247B7" w:rsidP="004E684D">
      <w:pPr>
        <w:spacing w:after="0" w:line="240" w:lineRule="auto"/>
        <w:rPr>
          <w:rFonts w:asciiTheme="minorHAnsi" w:hAnsiTheme="minorHAnsi"/>
          <w:b/>
          <w:bCs/>
          <w:szCs w:val="24"/>
          <w:u w:val="single"/>
        </w:rPr>
      </w:pPr>
      <w:r w:rsidRPr="008D01E2">
        <w:rPr>
          <w:rFonts w:asciiTheme="minorHAnsi" w:hAnsiTheme="minorHAnsi"/>
          <w:b/>
          <w:bCs/>
          <w:szCs w:val="24"/>
          <w:u w:val="single"/>
        </w:rPr>
        <w:t>4.- procedimiento</w:t>
      </w:r>
    </w:p>
    <w:p w:rsidR="004E684D" w:rsidRDefault="004E684D" w:rsidP="004E684D">
      <w:pPr>
        <w:spacing w:after="0" w:line="240" w:lineRule="auto"/>
        <w:rPr>
          <w:rFonts w:asciiTheme="minorHAnsi" w:hAnsiTheme="minorHAnsi"/>
        </w:rPr>
      </w:pPr>
      <w:r w:rsidRPr="00735850">
        <w:rPr>
          <w:rFonts w:asciiTheme="minorHAnsi" w:hAnsiTheme="minorHAnsi"/>
        </w:rPr>
        <w:t xml:space="preserve">Calcule el </w:t>
      </w:r>
      <w:r w:rsidRPr="00D247B7">
        <w:rPr>
          <w:rFonts w:asciiTheme="minorHAnsi" w:hAnsiTheme="minorHAnsi"/>
          <w:bCs/>
          <w:i/>
          <w:u w:val="single"/>
        </w:rPr>
        <w:t>costo logístico ‘interno’</w:t>
      </w:r>
      <w:r w:rsidRPr="00735850">
        <w:rPr>
          <w:rFonts w:asciiTheme="minorHAnsi" w:hAnsiTheme="minorHAnsi"/>
        </w:rPr>
        <w:t xml:space="preserve">, es decir, el coste logístico de almacenamiento (excluido el costo de picking y el coste de transporte, que intervendrá a nivel de costo/cliente o costo logístico externo,) -  de 1 kilogramo de pintura, </w:t>
      </w:r>
      <w:r w:rsidR="006011B7">
        <w:rPr>
          <w:rFonts w:asciiTheme="minorHAnsi" w:hAnsiTheme="minorHAnsi"/>
        </w:rPr>
        <w:t>según</w:t>
      </w:r>
      <w:r w:rsidRPr="00735850">
        <w:rPr>
          <w:rFonts w:asciiTheme="minorHAnsi" w:hAnsiTheme="minorHAnsi"/>
        </w:rPr>
        <w:t xml:space="preserve"> el índice rotación. </w:t>
      </w:r>
      <w:r>
        <w:rPr>
          <w:rFonts w:asciiTheme="minorHAnsi" w:hAnsiTheme="minorHAnsi"/>
        </w:rPr>
        <w:t>E</w:t>
      </w:r>
      <w:r w:rsidRPr="00735850">
        <w:rPr>
          <w:rFonts w:asciiTheme="minorHAnsi" w:hAnsiTheme="minorHAnsi"/>
        </w:rPr>
        <w:t xml:space="preserve">s decir, </w:t>
      </w:r>
      <w:r w:rsidR="006011B7">
        <w:rPr>
          <w:rFonts w:asciiTheme="minorHAnsi" w:hAnsiTheme="minorHAnsi"/>
        </w:rPr>
        <w:t xml:space="preserve">el esquema es el siguiente: </w:t>
      </w:r>
    </w:p>
    <w:p w:rsidR="006011B7" w:rsidRDefault="006011B7" w:rsidP="004E684D">
      <w:pPr>
        <w:spacing w:after="0" w:line="240" w:lineRule="auto"/>
        <w:rPr>
          <w:rFonts w:asciiTheme="minorHAnsi" w:hAnsiTheme="minorHAnsi"/>
        </w:rPr>
      </w:pPr>
    </w:p>
    <w:p w:rsidR="006011B7" w:rsidRDefault="006011B7" w:rsidP="004E684D">
      <w:pPr>
        <w:spacing w:after="0" w:line="240" w:lineRule="auto"/>
        <w:rPr>
          <w:rFonts w:asciiTheme="minorHAnsi" w:hAnsiTheme="minorHAnsi"/>
        </w:rPr>
      </w:pPr>
    </w:p>
    <w:p w:rsidR="006011B7" w:rsidRDefault="006011B7" w:rsidP="004E684D">
      <w:pPr>
        <w:spacing w:after="0" w:line="240" w:lineRule="auto"/>
        <w:rPr>
          <w:rFonts w:asciiTheme="minorHAnsi" w:hAnsiTheme="minorHAnsi"/>
        </w:rPr>
      </w:pPr>
    </w:p>
    <w:p w:rsidR="006011B7" w:rsidRDefault="006011B7" w:rsidP="004E684D">
      <w:pPr>
        <w:spacing w:after="0" w:line="240" w:lineRule="auto"/>
        <w:rPr>
          <w:rFonts w:asciiTheme="minorHAnsi" w:hAnsiTheme="minorHAnsi"/>
        </w:rPr>
      </w:pPr>
    </w:p>
    <w:p w:rsidR="006011B7" w:rsidRDefault="006011B7" w:rsidP="004E684D">
      <w:pPr>
        <w:spacing w:after="0" w:line="240" w:lineRule="auto"/>
        <w:rPr>
          <w:rFonts w:asciiTheme="minorHAnsi" w:hAnsiTheme="minorHAnsi"/>
        </w:rPr>
      </w:pPr>
    </w:p>
    <w:p w:rsidR="006011B7" w:rsidRDefault="006011B7" w:rsidP="004E684D">
      <w:pPr>
        <w:spacing w:after="0" w:line="240" w:lineRule="auto"/>
        <w:rPr>
          <w:rFonts w:asciiTheme="minorHAnsi" w:hAnsiTheme="minorHAnsi"/>
        </w:rPr>
      </w:pPr>
    </w:p>
    <w:p w:rsidR="006011B7" w:rsidRDefault="006011B7" w:rsidP="004E684D">
      <w:pPr>
        <w:spacing w:after="0" w:line="240" w:lineRule="auto"/>
        <w:rPr>
          <w:rFonts w:asciiTheme="minorHAnsi" w:hAnsiTheme="minorHAnsi"/>
        </w:rPr>
      </w:pPr>
    </w:p>
    <w:p w:rsidR="006011B7" w:rsidRPr="00735850" w:rsidRDefault="006011B7" w:rsidP="004E684D">
      <w:pPr>
        <w:spacing w:after="0" w:line="240" w:lineRule="auto"/>
        <w:rPr>
          <w:rFonts w:asciiTheme="minorHAnsi" w:hAnsiTheme="minorHAnsi"/>
        </w:rPr>
      </w:pPr>
    </w:p>
    <w:p w:rsidR="004E684D" w:rsidRDefault="004E684D" w:rsidP="004E684D">
      <w:pPr>
        <w:spacing w:after="0" w:line="240" w:lineRule="auto"/>
        <w:rPr>
          <w:rFonts w:asciiTheme="minorHAnsi" w:hAnsiTheme="minorHAnsi"/>
        </w:rPr>
      </w:pPr>
      <w:r w:rsidRPr="00DE4C4C">
        <w:rPr>
          <w:rFonts w:asciiTheme="minorHAnsi" w:hAnsiTheme="minorHAnsi"/>
          <w:i/>
          <w:u w:val="single"/>
        </w:rPr>
        <w:t>‘costo logístico interno’</w:t>
      </w:r>
      <w:r w:rsidRPr="00735850">
        <w:rPr>
          <w:rFonts w:asciiTheme="minorHAnsi" w:hAnsiTheme="minorHAnsi"/>
        </w:rPr>
        <w:t xml:space="preserve"> debe calcular la siguiente tabla:</w:t>
      </w:r>
    </w:p>
    <w:p w:rsidR="004E684D" w:rsidRPr="00735850" w:rsidRDefault="004E684D" w:rsidP="004E684D">
      <w:pPr>
        <w:spacing w:after="0" w:line="240" w:lineRule="auto"/>
        <w:rPr>
          <w:rFonts w:asciiTheme="minorHAnsi" w:hAnsiTheme="minorHAnsi"/>
        </w:rPr>
      </w:pPr>
    </w:p>
    <w:tbl>
      <w:tblPr>
        <w:tblpPr w:leftFromText="141" w:rightFromText="141" w:vertAnchor="text" w:horzAnchor="page" w:tblpX="1847" w:tblpY="-49"/>
        <w:tblW w:w="0" w:type="auto"/>
        <w:tblBorders>
          <w:insideH w:val="single" w:sz="4" w:space="0" w:color="FFFFFF"/>
        </w:tblBorders>
        <w:tblLook w:val="0000"/>
      </w:tblPr>
      <w:tblGrid>
        <w:gridCol w:w="1668"/>
        <w:gridCol w:w="2693"/>
        <w:gridCol w:w="2410"/>
      </w:tblGrid>
      <w:tr w:rsidR="00D247B7" w:rsidRPr="00735850" w:rsidTr="00D247B7">
        <w:trPr>
          <w:trHeight w:val="340"/>
        </w:trPr>
        <w:tc>
          <w:tcPr>
            <w:tcW w:w="1668" w:type="dxa"/>
            <w:shd w:val="clear" w:color="auto" w:fill="A6A6A6" w:themeFill="background1" w:themeFillShade="A6"/>
          </w:tcPr>
          <w:p w:rsidR="00D247B7" w:rsidRPr="00157449" w:rsidRDefault="00D247B7" w:rsidP="00D247B7">
            <w:pPr>
              <w:spacing w:after="0" w:line="240" w:lineRule="auto"/>
              <w:rPr>
                <w:rFonts w:asciiTheme="minorHAnsi" w:hAnsiTheme="minorHAnsi"/>
                <w:b/>
                <w:color w:val="FFFFFF" w:themeColor="background1"/>
              </w:rPr>
            </w:pPr>
          </w:p>
        </w:tc>
        <w:tc>
          <w:tcPr>
            <w:tcW w:w="2693" w:type="dxa"/>
            <w:shd w:val="clear" w:color="auto" w:fill="A6A6A6" w:themeFill="background1" w:themeFillShade="A6"/>
          </w:tcPr>
          <w:p w:rsidR="00D247B7" w:rsidRPr="00157449" w:rsidRDefault="00D247B7" w:rsidP="00D247B7">
            <w:pPr>
              <w:spacing w:after="0" w:line="240" w:lineRule="auto"/>
              <w:jc w:val="center"/>
              <w:rPr>
                <w:rFonts w:asciiTheme="minorHAnsi" w:hAnsiTheme="minorHAnsi"/>
                <w:b/>
                <w:color w:val="FFFFFF" w:themeColor="background1"/>
              </w:rPr>
            </w:pPr>
            <w:r w:rsidRPr="00157449">
              <w:rPr>
                <w:rFonts w:asciiTheme="minorHAnsi" w:hAnsiTheme="minorHAnsi"/>
                <w:b/>
                <w:color w:val="FFFFFF" w:themeColor="background1"/>
              </w:rPr>
              <w:t>contabilidad tradicional</w:t>
            </w:r>
          </w:p>
        </w:tc>
        <w:tc>
          <w:tcPr>
            <w:tcW w:w="2410" w:type="dxa"/>
            <w:shd w:val="clear" w:color="auto" w:fill="A6A6A6" w:themeFill="background1" w:themeFillShade="A6"/>
          </w:tcPr>
          <w:p w:rsidR="00D247B7" w:rsidRPr="00157449" w:rsidRDefault="00D247B7" w:rsidP="00D247B7">
            <w:pPr>
              <w:spacing w:after="0" w:line="240" w:lineRule="auto"/>
              <w:jc w:val="center"/>
              <w:rPr>
                <w:rFonts w:asciiTheme="minorHAnsi" w:hAnsiTheme="minorHAnsi"/>
                <w:b/>
                <w:color w:val="FFFFFF" w:themeColor="background1"/>
              </w:rPr>
            </w:pPr>
            <w:r w:rsidRPr="00157449">
              <w:rPr>
                <w:rFonts w:asciiTheme="minorHAnsi" w:hAnsiTheme="minorHAnsi"/>
                <w:b/>
                <w:color w:val="FFFFFF" w:themeColor="background1"/>
              </w:rPr>
              <w:t>contabilidad de costos</w:t>
            </w:r>
          </w:p>
        </w:tc>
      </w:tr>
      <w:tr w:rsidR="00D247B7" w:rsidRPr="00735850" w:rsidTr="00D247B7">
        <w:trPr>
          <w:trHeight w:val="340"/>
        </w:trPr>
        <w:tc>
          <w:tcPr>
            <w:tcW w:w="1668" w:type="dxa"/>
            <w:shd w:val="clear" w:color="auto" w:fill="A6A6A6" w:themeFill="background1" w:themeFillShade="A6"/>
          </w:tcPr>
          <w:p w:rsidR="00D247B7" w:rsidRPr="00157449" w:rsidRDefault="00D247B7" w:rsidP="00D247B7">
            <w:pPr>
              <w:spacing w:after="0" w:line="240" w:lineRule="auto"/>
              <w:rPr>
                <w:rFonts w:asciiTheme="minorHAnsi" w:hAnsiTheme="minorHAnsi"/>
                <w:b/>
                <w:color w:val="FFFFFF" w:themeColor="background1"/>
              </w:rPr>
            </w:pPr>
            <w:r>
              <w:rPr>
                <w:rFonts w:asciiTheme="minorHAnsi" w:hAnsiTheme="minorHAnsi"/>
                <w:b/>
                <w:color w:val="FFFFFF" w:themeColor="background1"/>
              </w:rPr>
              <w:t>p</w:t>
            </w:r>
            <w:r w:rsidRPr="00157449">
              <w:rPr>
                <w:rFonts w:asciiTheme="minorHAnsi" w:hAnsiTheme="minorHAnsi"/>
                <w:b/>
                <w:color w:val="FFFFFF" w:themeColor="background1"/>
              </w:rPr>
              <w:t>roductos A</w:t>
            </w:r>
          </w:p>
        </w:tc>
        <w:tc>
          <w:tcPr>
            <w:tcW w:w="2693" w:type="dxa"/>
            <w:shd w:val="clear" w:color="auto" w:fill="FFFFFF" w:themeFill="background1"/>
          </w:tcPr>
          <w:p w:rsidR="00D247B7" w:rsidRPr="005A41BC" w:rsidRDefault="00D247B7" w:rsidP="00D247B7">
            <w:pPr>
              <w:spacing w:after="0" w:line="240" w:lineRule="auto"/>
              <w:rPr>
                <w:rFonts w:asciiTheme="minorHAnsi" w:hAnsiTheme="minorHAnsi"/>
                <w:color w:val="000000" w:themeColor="text1"/>
              </w:rPr>
            </w:pPr>
          </w:p>
        </w:tc>
        <w:tc>
          <w:tcPr>
            <w:tcW w:w="2410" w:type="dxa"/>
            <w:shd w:val="clear" w:color="auto" w:fill="FFFFFF" w:themeFill="background1"/>
          </w:tcPr>
          <w:p w:rsidR="00D247B7" w:rsidRPr="005A41BC" w:rsidRDefault="00D247B7" w:rsidP="00D247B7">
            <w:pPr>
              <w:spacing w:after="0" w:line="240" w:lineRule="auto"/>
              <w:rPr>
                <w:rFonts w:asciiTheme="minorHAnsi" w:hAnsiTheme="minorHAnsi"/>
                <w:color w:val="000000" w:themeColor="text1"/>
              </w:rPr>
            </w:pPr>
          </w:p>
        </w:tc>
      </w:tr>
      <w:tr w:rsidR="00D247B7" w:rsidRPr="00735850" w:rsidTr="00D247B7">
        <w:trPr>
          <w:trHeight w:val="340"/>
        </w:trPr>
        <w:tc>
          <w:tcPr>
            <w:tcW w:w="1668" w:type="dxa"/>
            <w:shd w:val="clear" w:color="auto" w:fill="A6A6A6" w:themeFill="background1" w:themeFillShade="A6"/>
          </w:tcPr>
          <w:p w:rsidR="00D247B7" w:rsidRPr="00157449" w:rsidRDefault="00D247B7" w:rsidP="00D247B7">
            <w:pPr>
              <w:spacing w:after="0" w:line="240" w:lineRule="auto"/>
              <w:rPr>
                <w:rFonts w:asciiTheme="minorHAnsi" w:hAnsiTheme="minorHAnsi"/>
                <w:b/>
                <w:color w:val="FFFFFF" w:themeColor="background1"/>
              </w:rPr>
            </w:pPr>
            <w:r>
              <w:rPr>
                <w:rFonts w:asciiTheme="minorHAnsi" w:hAnsiTheme="minorHAnsi"/>
                <w:b/>
                <w:color w:val="FFFFFF" w:themeColor="background1"/>
              </w:rPr>
              <w:t>p</w:t>
            </w:r>
            <w:r w:rsidRPr="00157449">
              <w:rPr>
                <w:rFonts w:asciiTheme="minorHAnsi" w:hAnsiTheme="minorHAnsi"/>
                <w:b/>
                <w:color w:val="FFFFFF" w:themeColor="background1"/>
              </w:rPr>
              <w:t>roductos B</w:t>
            </w:r>
          </w:p>
        </w:tc>
        <w:tc>
          <w:tcPr>
            <w:tcW w:w="2693" w:type="dxa"/>
            <w:shd w:val="clear" w:color="auto" w:fill="D9D9D9" w:themeFill="background1" w:themeFillShade="D9"/>
          </w:tcPr>
          <w:p w:rsidR="00D247B7" w:rsidRPr="005A41BC" w:rsidRDefault="00D247B7" w:rsidP="00D247B7">
            <w:pPr>
              <w:spacing w:after="0" w:line="240" w:lineRule="auto"/>
              <w:rPr>
                <w:rFonts w:asciiTheme="minorHAnsi" w:hAnsiTheme="minorHAnsi"/>
                <w:color w:val="000000" w:themeColor="text1"/>
              </w:rPr>
            </w:pPr>
          </w:p>
        </w:tc>
        <w:tc>
          <w:tcPr>
            <w:tcW w:w="2410" w:type="dxa"/>
            <w:shd w:val="clear" w:color="auto" w:fill="D9D9D9" w:themeFill="background1" w:themeFillShade="D9"/>
          </w:tcPr>
          <w:p w:rsidR="00D247B7" w:rsidRPr="005A41BC" w:rsidRDefault="00D247B7" w:rsidP="00D247B7">
            <w:pPr>
              <w:spacing w:after="0" w:line="240" w:lineRule="auto"/>
              <w:rPr>
                <w:rFonts w:asciiTheme="minorHAnsi" w:hAnsiTheme="minorHAnsi"/>
                <w:color w:val="000000" w:themeColor="text1"/>
              </w:rPr>
            </w:pPr>
          </w:p>
        </w:tc>
      </w:tr>
      <w:tr w:rsidR="00D247B7" w:rsidRPr="00735850" w:rsidTr="00D247B7">
        <w:trPr>
          <w:trHeight w:val="340"/>
        </w:trPr>
        <w:tc>
          <w:tcPr>
            <w:tcW w:w="1668" w:type="dxa"/>
            <w:shd w:val="clear" w:color="auto" w:fill="A6A6A6" w:themeFill="background1" w:themeFillShade="A6"/>
          </w:tcPr>
          <w:p w:rsidR="00D247B7" w:rsidRPr="00157449" w:rsidRDefault="00D247B7" w:rsidP="00D247B7">
            <w:pPr>
              <w:spacing w:after="0" w:line="240" w:lineRule="auto"/>
              <w:rPr>
                <w:rFonts w:asciiTheme="minorHAnsi" w:hAnsiTheme="minorHAnsi"/>
                <w:b/>
                <w:color w:val="FFFFFF" w:themeColor="background1"/>
              </w:rPr>
            </w:pPr>
            <w:r>
              <w:rPr>
                <w:rFonts w:asciiTheme="minorHAnsi" w:hAnsiTheme="minorHAnsi"/>
                <w:b/>
                <w:color w:val="FFFFFF" w:themeColor="background1"/>
              </w:rPr>
              <w:t>p</w:t>
            </w:r>
            <w:r w:rsidRPr="00157449">
              <w:rPr>
                <w:rFonts w:asciiTheme="minorHAnsi" w:hAnsiTheme="minorHAnsi"/>
                <w:b/>
                <w:color w:val="FFFFFF" w:themeColor="background1"/>
              </w:rPr>
              <w:t>roductos C</w:t>
            </w:r>
          </w:p>
        </w:tc>
        <w:tc>
          <w:tcPr>
            <w:tcW w:w="2693" w:type="dxa"/>
            <w:shd w:val="clear" w:color="auto" w:fill="FFFFFF" w:themeFill="background1"/>
          </w:tcPr>
          <w:p w:rsidR="00D247B7" w:rsidRPr="005A41BC" w:rsidRDefault="00D247B7" w:rsidP="00D247B7">
            <w:pPr>
              <w:spacing w:after="0" w:line="240" w:lineRule="auto"/>
              <w:rPr>
                <w:rFonts w:asciiTheme="minorHAnsi" w:hAnsiTheme="minorHAnsi"/>
                <w:color w:val="000000" w:themeColor="text1"/>
              </w:rPr>
            </w:pPr>
          </w:p>
        </w:tc>
        <w:tc>
          <w:tcPr>
            <w:tcW w:w="2410" w:type="dxa"/>
            <w:shd w:val="clear" w:color="auto" w:fill="FFFFFF" w:themeFill="background1"/>
          </w:tcPr>
          <w:p w:rsidR="00D247B7" w:rsidRPr="005A41BC" w:rsidRDefault="00D247B7" w:rsidP="00D247B7">
            <w:pPr>
              <w:spacing w:after="0" w:line="240" w:lineRule="auto"/>
              <w:rPr>
                <w:rFonts w:asciiTheme="minorHAnsi" w:hAnsiTheme="minorHAnsi"/>
                <w:color w:val="000000" w:themeColor="text1"/>
              </w:rPr>
            </w:pPr>
          </w:p>
        </w:tc>
      </w:tr>
      <w:tr w:rsidR="00D247B7" w:rsidRPr="00735850" w:rsidTr="00D247B7">
        <w:trPr>
          <w:trHeight w:val="340"/>
        </w:trPr>
        <w:tc>
          <w:tcPr>
            <w:tcW w:w="1668" w:type="dxa"/>
            <w:shd w:val="clear" w:color="auto" w:fill="A6A6A6" w:themeFill="background1" w:themeFillShade="A6"/>
          </w:tcPr>
          <w:p w:rsidR="00D247B7" w:rsidRPr="00157449" w:rsidRDefault="00D247B7" w:rsidP="00D247B7">
            <w:pPr>
              <w:spacing w:after="0" w:line="240" w:lineRule="auto"/>
              <w:rPr>
                <w:rFonts w:asciiTheme="minorHAnsi" w:hAnsiTheme="minorHAnsi"/>
                <w:b/>
                <w:color w:val="FFFFFF" w:themeColor="background1"/>
              </w:rPr>
            </w:pPr>
            <w:r>
              <w:rPr>
                <w:rFonts w:asciiTheme="minorHAnsi" w:hAnsiTheme="minorHAnsi"/>
                <w:b/>
                <w:color w:val="FFFFFF" w:themeColor="background1"/>
              </w:rPr>
              <w:t>o</w:t>
            </w:r>
            <w:r w:rsidRPr="00157449">
              <w:rPr>
                <w:rFonts w:asciiTheme="minorHAnsi" w:hAnsiTheme="minorHAnsi"/>
                <w:b/>
                <w:color w:val="FFFFFF" w:themeColor="background1"/>
              </w:rPr>
              <w:t>bsoletos</w:t>
            </w:r>
          </w:p>
        </w:tc>
        <w:tc>
          <w:tcPr>
            <w:tcW w:w="2693" w:type="dxa"/>
            <w:shd w:val="clear" w:color="auto" w:fill="D9D9D9" w:themeFill="background1" w:themeFillShade="D9"/>
          </w:tcPr>
          <w:p w:rsidR="00D247B7" w:rsidRPr="005A41BC" w:rsidRDefault="00D247B7" w:rsidP="00D247B7">
            <w:pPr>
              <w:spacing w:after="0" w:line="240" w:lineRule="auto"/>
              <w:rPr>
                <w:rFonts w:asciiTheme="minorHAnsi" w:hAnsiTheme="minorHAnsi"/>
                <w:color w:val="000000" w:themeColor="text1"/>
              </w:rPr>
            </w:pPr>
          </w:p>
        </w:tc>
        <w:tc>
          <w:tcPr>
            <w:tcW w:w="2410" w:type="dxa"/>
            <w:shd w:val="clear" w:color="auto" w:fill="D9D9D9" w:themeFill="background1" w:themeFillShade="D9"/>
          </w:tcPr>
          <w:p w:rsidR="00D247B7" w:rsidRPr="005A41BC" w:rsidRDefault="00D247B7" w:rsidP="00D247B7">
            <w:pPr>
              <w:spacing w:after="0" w:line="240" w:lineRule="auto"/>
              <w:rPr>
                <w:rFonts w:asciiTheme="minorHAnsi" w:hAnsiTheme="minorHAnsi"/>
                <w:color w:val="000000" w:themeColor="text1"/>
              </w:rPr>
            </w:pPr>
          </w:p>
        </w:tc>
      </w:tr>
    </w:tbl>
    <w:p w:rsidR="004E684D" w:rsidRPr="00735850" w:rsidRDefault="004E684D" w:rsidP="004E684D">
      <w:pPr>
        <w:spacing w:after="0" w:line="240" w:lineRule="auto"/>
        <w:ind w:left="448"/>
        <w:rPr>
          <w:rFonts w:asciiTheme="minorHAnsi" w:hAnsiTheme="minorHAnsi"/>
        </w:rPr>
      </w:pPr>
    </w:p>
    <w:p w:rsidR="004E684D" w:rsidRPr="00735850" w:rsidRDefault="004E684D" w:rsidP="004E684D">
      <w:pPr>
        <w:spacing w:after="0" w:line="240" w:lineRule="auto"/>
        <w:rPr>
          <w:rFonts w:asciiTheme="minorHAnsi" w:hAnsiTheme="minorHAnsi"/>
          <w:sz w:val="32"/>
        </w:rPr>
      </w:pPr>
    </w:p>
    <w:p w:rsidR="004E684D" w:rsidRDefault="004E684D" w:rsidP="004E684D">
      <w:pPr>
        <w:spacing w:after="0" w:line="240" w:lineRule="auto"/>
        <w:ind w:left="360"/>
        <w:rPr>
          <w:rFonts w:asciiTheme="minorHAnsi" w:hAnsiTheme="minorHAnsi"/>
        </w:rPr>
      </w:pPr>
    </w:p>
    <w:p w:rsidR="004E684D" w:rsidRDefault="004E684D" w:rsidP="004E684D">
      <w:pPr>
        <w:spacing w:after="0" w:line="240" w:lineRule="auto"/>
        <w:ind w:left="360"/>
        <w:rPr>
          <w:rFonts w:asciiTheme="minorHAnsi" w:hAnsiTheme="minorHAnsi"/>
        </w:rPr>
      </w:pPr>
    </w:p>
    <w:p w:rsidR="004E684D" w:rsidRDefault="004E684D" w:rsidP="004E684D">
      <w:pPr>
        <w:spacing w:after="0" w:line="240" w:lineRule="auto"/>
        <w:ind w:left="360"/>
        <w:rPr>
          <w:rFonts w:asciiTheme="minorHAnsi" w:hAnsiTheme="minorHAnsi"/>
        </w:rPr>
      </w:pPr>
    </w:p>
    <w:p w:rsidR="004E684D" w:rsidRDefault="004E684D" w:rsidP="004E684D">
      <w:pPr>
        <w:spacing w:after="0" w:line="240" w:lineRule="auto"/>
        <w:ind w:left="360"/>
        <w:rPr>
          <w:rFonts w:asciiTheme="minorHAnsi" w:hAnsiTheme="minorHAnsi"/>
        </w:rPr>
      </w:pPr>
    </w:p>
    <w:p w:rsidR="004E684D" w:rsidRDefault="004E684D" w:rsidP="004E684D">
      <w:pPr>
        <w:spacing w:after="0" w:line="240" w:lineRule="auto"/>
        <w:ind w:left="360"/>
        <w:rPr>
          <w:rFonts w:asciiTheme="minorHAnsi" w:hAnsiTheme="minorHAnsi"/>
          <w:b/>
          <w:bCs/>
          <w:color w:val="FF0000"/>
        </w:rPr>
      </w:pPr>
    </w:p>
    <w:p w:rsidR="004E684D" w:rsidRPr="00735850" w:rsidRDefault="004E684D" w:rsidP="004E684D">
      <w:pPr>
        <w:spacing w:after="0" w:line="240" w:lineRule="auto"/>
        <w:rPr>
          <w:rFonts w:asciiTheme="minorHAnsi" w:hAnsiTheme="minorHAnsi"/>
        </w:rPr>
      </w:pPr>
      <w:r w:rsidRPr="00D247B7">
        <w:rPr>
          <w:rFonts w:asciiTheme="minorHAnsi" w:hAnsiTheme="minorHAnsi"/>
          <w:bCs/>
          <w:i/>
          <w:color w:val="000000" w:themeColor="text1"/>
          <w:u w:val="single"/>
        </w:rPr>
        <w:t>'costo logístico externo'</w:t>
      </w:r>
      <w:r w:rsidRPr="00DE4C4C">
        <w:rPr>
          <w:rFonts w:asciiTheme="minorHAnsi" w:hAnsiTheme="minorHAnsi"/>
          <w:color w:val="000000" w:themeColor="text1"/>
        </w:rPr>
        <w:t xml:space="preserve"> debe calcular  el costo de distribución  (incluimos costo a nivel de cliente :</w:t>
      </w:r>
      <w:r w:rsidRPr="00735850">
        <w:rPr>
          <w:rFonts w:asciiTheme="minorHAnsi" w:hAnsiTheme="minorHAnsi"/>
        </w:rPr>
        <w:t xml:space="preserve"> picking y transporte) de 1 kilo de pintura </w:t>
      </w:r>
      <w:r>
        <w:rPr>
          <w:rFonts w:asciiTheme="minorHAnsi" w:hAnsiTheme="minorHAnsi"/>
        </w:rPr>
        <w:t>de acuerdo a la siguiente tabla:</w:t>
      </w:r>
    </w:p>
    <w:p w:rsidR="004E684D" w:rsidRPr="00735850" w:rsidRDefault="004E684D" w:rsidP="004E684D">
      <w:pPr>
        <w:spacing w:after="0" w:line="240" w:lineRule="auto"/>
        <w:ind w:left="360"/>
        <w:rPr>
          <w:rFonts w:asciiTheme="minorHAnsi" w:hAnsiTheme="minorHAnsi"/>
        </w:rPr>
      </w:pPr>
    </w:p>
    <w:tbl>
      <w:tblPr>
        <w:tblW w:w="0" w:type="auto"/>
        <w:tblBorders>
          <w:insideH w:val="single" w:sz="4" w:space="0" w:color="FFFFFF"/>
        </w:tblBorders>
        <w:tblLook w:val="0000"/>
      </w:tblPr>
      <w:tblGrid>
        <w:gridCol w:w="4503"/>
        <w:gridCol w:w="1715"/>
        <w:gridCol w:w="1835"/>
      </w:tblGrid>
      <w:tr w:rsidR="004E684D" w:rsidRPr="00735850" w:rsidTr="004E684D">
        <w:tc>
          <w:tcPr>
            <w:tcW w:w="4503" w:type="dxa"/>
            <w:shd w:val="clear" w:color="auto" w:fill="A6A6A6" w:themeFill="background1" w:themeFillShade="A6"/>
          </w:tcPr>
          <w:p w:rsidR="004E684D" w:rsidRPr="00972BED" w:rsidRDefault="004E684D" w:rsidP="004E684D">
            <w:pPr>
              <w:spacing w:after="0" w:line="240" w:lineRule="auto"/>
              <w:ind w:left="360"/>
              <w:rPr>
                <w:rFonts w:asciiTheme="minorHAnsi" w:hAnsiTheme="minorHAnsi"/>
                <w:b/>
                <w:color w:val="FFFFFF" w:themeColor="background1"/>
              </w:rPr>
            </w:pPr>
          </w:p>
        </w:tc>
        <w:tc>
          <w:tcPr>
            <w:tcW w:w="1708" w:type="dxa"/>
            <w:shd w:val="clear" w:color="auto" w:fill="A6A6A6" w:themeFill="background1" w:themeFillShade="A6"/>
          </w:tcPr>
          <w:p w:rsidR="004E684D" w:rsidRPr="00972BED" w:rsidRDefault="004E684D" w:rsidP="004E684D">
            <w:pPr>
              <w:spacing w:after="0" w:line="240" w:lineRule="auto"/>
              <w:ind w:left="360"/>
              <w:jc w:val="center"/>
              <w:rPr>
                <w:rFonts w:asciiTheme="minorHAnsi" w:hAnsiTheme="minorHAnsi"/>
                <w:b/>
                <w:color w:val="FFFFFF" w:themeColor="background1"/>
              </w:rPr>
            </w:pPr>
            <w:r w:rsidRPr="00972BED">
              <w:rPr>
                <w:rFonts w:asciiTheme="minorHAnsi" w:hAnsiTheme="minorHAnsi"/>
                <w:b/>
                <w:color w:val="FFFFFF" w:themeColor="background1"/>
              </w:rPr>
              <w:t>contabilidad tradicional</w:t>
            </w:r>
          </w:p>
        </w:tc>
        <w:tc>
          <w:tcPr>
            <w:tcW w:w="1835" w:type="dxa"/>
            <w:shd w:val="clear" w:color="auto" w:fill="A6A6A6" w:themeFill="background1" w:themeFillShade="A6"/>
          </w:tcPr>
          <w:p w:rsidR="004E684D" w:rsidRPr="00972BED" w:rsidRDefault="004E684D" w:rsidP="004E684D">
            <w:pPr>
              <w:spacing w:after="0" w:line="240" w:lineRule="auto"/>
              <w:ind w:left="360"/>
              <w:jc w:val="center"/>
              <w:rPr>
                <w:rFonts w:asciiTheme="minorHAnsi" w:hAnsiTheme="minorHAnsi"/>
                <w:b/>
                <w:color w:val="FFFFFF" w:themeColor="background1"/>
              </w:rPr>
            </w:pPr>
            <w:r w:rsidRPr="00972BED">
              <w:rPr>
                <w:rFonts w:asciiTheme="minorHAnsi" w:hAnsiTheme="minorHAnsi"/>
                <w:b/>
                <w:color w:val="FFFFFF" w:themeColor="background1"/>
              </w:rPr>
              <w:t>contabilidad de costos</w:t>
            </w:r>
          </w:p>
        </w:tc>
      </w:tr>
      <w:tr w:rsidR="004E684D" w:rsidRPr="00735850" w:rsidTr="004E684D">
        <w:trPr>
          <w:trHeight w:val="373"/>
        </w:trPr>
        <w:tc>
          <w:tcPr>
            <w:tcW w:w="4503" w:type="dxa"/>
            <w:shd w:val="clear" w:color="auto" w:fill="A6A6A6" w:themeFill="background1" w:themeFillShade="A6"/>
          </w:tcPr>
          <w:p w:rsidR="004E684D" w:rsidRPr="00972BED" w:rsidRDefault="004E684D" w:rsidP="004E684D">
            <w:pPr>
              <w:spacing w:after="0" w:line="240" w:lineRule="auto"/>
              <w:rPr>
                <w:rFonts w:asciiTheme="minorHAnsi" w:hAnsiTheme="minorHAnsi"/>
                <w:b/>
                <w:color w:val="FFFFFF" w:themeColor="background1"/>
              </w:rPr>
            </w:pPr>
            <w:r w:rsidRPr="00972BED">
              <w:rPr>
                <w:rFonts w:asciiTheme="minorHAnsi" w:hAnsiTheme="minorHAnsi"/>
                <w:b/>
                <w:color w:val="FFFFFF" w:themeColor="background1"/>
              </w:rPr>
              <w:t>cliente lejano y pedidos por palet completo</w:t>
            </w:r>
          </w:p>
        </w:tc>
        <w:tc>
          <w:tcPr>
            <w:tcW w:w="1708" w:type="dxa"/>
            <w:shd w:val="clear" w:color="auto" w:fill="FFFFFF" w:themeFill="background1"/>
          </w:tcPr>
          <w:p w:rsidR="004E684D" w:rsidRPr="005A41BC" w:rsidRDefault="004E684D" w:rsidP="004E684D">
            <w:pPr>
              <w:spacing w:after="0" w:line="240" w:lineRule="auto"/>
              <w:ind w:left="360"/>
              <w:rPr>
                <w:rFonts w:asciiTheme="minorHAnsi" w:hAnsiTheme="minorHAnsi"/>
                <w:color w:val="000000"/>
              </w:rPr>
            </w:pPr>
          </w:p>
        </w:tc>
        <w:tc>
          <w:tcPr>
            <w:tcW w:w="1835" w:type="dxa"/>
            <w:shd w:val="clear" w:color="auto" w:fill="FFFFFF" w:themeFill="background1"/>
          </w:tcPr>
          <w:p w:rsidR="004E684D" w:rsidRPr="005A41BC" w:rsidRDefault="004E684D" w:rsidP="004E684D">
            <w:pPr>
              <w:spacing w:after="0" w:line="240" w:lineRule="auto"/>
              <w:ind w:left="360"/>
              <w:rPr>
                <w:rFonts w:asciiTheme="minorHAnsi" w:hAnsiTheme="minorHAnsi"/>
                <w:color w:val="000000"/>
              </w:rPr>
            </w:pPr>
          </w:p>
        </w:tc>
      </w:tr>
      <w:tr w:rsidR="004E684D" w:rsidRPr="00735850" w:rsidTr="004E684D">
        <w:trPr>
          <w:trHeight w:val="407"/>
        </w:trPr>
        <w:tc>
          <w:tcPr>
            <w:tcW w:w="4503" w:type="dxa"/>
            <w:shd w:val="clear" w:color="auto" w:fill="A6A6A6" w:themeFill="background1" w:themeFillShade="A6"/>
          </w:tcPr>
          <w:p w:rsidR="004E684D" w:rsidRPr="00972BED" w:rsidRDefault="004E684D" w:rsidP="004E684D">
            <w:pPr>
              <w:spacing w:after="0" w:line="240" w:lineRule="auto"/>
              <w:rPr>
                <w:rFonts w:asciiTheme="minorHAnsi" w:hAnsiTheme="minorHAnsi"/>
                <w:b/>
                <w:color w:val="FFFFFF" w:themeColor="background1"/>
              </w:rPr>
            </w:pPr>
            <w:r w:rsidRPr="00972BED">
              <w:rPr>
                <w:rFonts w:asciiTheme="minorHAnsi" w:hAnsiTheme="minorHAnsi"/>
                <w:b/>
                <w:color w:val="FFFFFF" w:themeColor="background1"/>
              </w:rPr>
              <w:t>cliente cercano y pedidos por palet completo</w:t>
            </w:r>
          </w:p>
        </w:tc>
        <w:tc>
          <w:tcPr>
            <w:tcW w:w="1708" w:type="dxa"/>
            <w:shd w:val="clear" w:color="auto" w:fill="D9D9D9" w:themeFill="background1" w:themeFillShade="D9"/>
          </w:tcPr>
          <w:p w:rsidR="004E684D" w:rsidRPr="005A41BC" w:rsidRDefault="004E684D" w:rsidP="004E684D">
            <w:pPr>
              <w:spacing w:after="0" w:line="240" w:lineRule="auto"/>
              <w:ind w:left="360"/>
              <w:rPr>
                <w:rFonts w:asciiTheme="minorHAnsi" w:hAnsiTheme="minorHAnsi"/>
                <w:color w:val="000000"/>
              </w:rPr>
            </w:pPr>
          </w:p>
        </w:tc>
        <w:tc>
          <w:tcPr>
            <w:tcW w:w="1835" w:type="dxa"/>
            <w:shd w:val="clear" w:color="auto" w:fill="D9D9D9" w:themeFill="background1" w:themeFillShade="D9"/>
          </w:tcPr>
          <w:p w:rsidR="004E684D" w:rsidRPr="005A41BC" w:rsidRDefault="004E684D" w:rsidP="004E684D">
            <w:pPr>
              <w:spacing w:after="0" w:line="240" w:lineRule="auto"/>
              <w:ind w:left="360"/>
              <w:rPr>
                <w:rFonts w:asciiTheme="minorHAnsi" w:hAnsiTheme="minorHAnsi"/>
                <w:color w:val="000000"/>
              </w:rPr>
            </w:pPr>
          </w:p>
        </w:tc>
      </w:tr>
      <w:tr w:rsidR="004E684D" w:rsidRPr="00735850" w:rsidTr="004E684D">
        <w:trPr>
          <w:trHeight w:val="413"/>
        </w:trPr>
        <w:tc>
          <w:tcPr>
            <w:tcW w:w="4503" w:type="dxa"/>
            <w:shd w:val="clear" w:color="auto" w:fill="A6A6A6" w:themeFill="background1" w:themeFillShade="A6"/>
          </w:tcPr>
          <w:p w:rsidR="004E684D" w:rsidRPr="00972BED" w:rsidRDefault="004E684D" w:rsidP="004E684D">
            <w:pPr>
              <w:spacing w:after="0" w:line="240" w:lineRule="auto"/>
              <w:rPr>
                <w:rFonts w:asciiTheme="minorHAnsi" w:hAnsiTheme="minorHAnsi"/>
                <w:b/>
                <w:color w:val="FFFFFF" w:themeColor="background1"/>
              </w:rPr>
            </w:pPr>
            <w:r w:rsidRPr="00972BED">
              <w:rPr>
                <w:rFonts w:asciiTheme="minorHAnsi" w:hAnsiTheme="minorHAnsi"/>
                <w:b/>
                <w:color w:val="FFFFFF" w:themeColor="background1"/>
              </w:rPr>
              <w:t>cliente lejano y pedidos por cajas</w:t>
            </w:r>
          </w:p>
        </w:tc>
        <w:tc>
          <w:tcPr>
            <w:tcW w:w="1708" w:type="dxa"/>
            <w:shd w:val="clear" w:color="auto" w:fill="FFFFFF" w:themeFill="background1"/>
          </w:tcPr>
          <w:p w:rsidR="004E684D" w:rsidRPr="005A41BC" w:rsidRDefault="004E684D" w:rsidP="004E684D">
            <w:pPr>
              <w:spacing w:after="0" w:line="240" w:lineRule="auto"/>
              <w:ind w:left="360"/>
              <w:rPr>
                <w:rFonts w:asciiTheme="minorHAnsi" w:hAnsiTheme="minorHAnsi"/>
                <w:color w:val="000000"/>
              </w:rPr>
            </w:pPr>
          </w:p>
        </w:tc>
        <w:tc>
          <w:tcPr>
            <w:tcW w:w="1835" w:type="dxa"/>
            <w:shd w:val="clear" w:color="auto" w:fill="FFFFFF" w:themeFill="background1"/>
          </w:tcPr>
          <w:p w:rsidR="004E684D" w:rsidRPr="005A41BC" w:rsidRDefault="004E684D" w:rsidP="004E684D">
            <w:pPr>
              <w:spacing w:after="0" w:line="240" w:lineRule="auto"/>
              <w:ind w:left="360"/>
              <w:rPr>
                <w:rFonts w:asciiTheme="minorHAnsi" w:hAnsiTheme="minorHAnsi"/>
                <w:color w:val="000000"/>
              </w:rPr>
            </w:pPr>
          </w:p>
        </w:tc>
      </w:tr>
      <w:tr w:rsidR="004E684D" w:rsidRPr="00735850" w:rsidTr="004E684D">
        <w:trPr>
          <w:trHeight w:val="385"/>
        </w:trPr>
        <w:tc>
          <w:tcPr>
            <w:tcW w:w="4503" w:type="dxa"/>
            <w:shd w:val="clear" w:color="auto" w:fill="A6A6A6" w:themeFill="background1" w:themeFillShade="A6"/>
          </w:tcPr>
          <w:p w:rsidR="004E684D" w:rsidRPr="00972BED" w:rsidRDefault="004E684D" w:rsidP="004E684D">
            <w:pPr>
              <w:spacing w:after="0" w:line="240" w:lineRule="auto"/>
              <w:rPr>
                <w:rFonts w:asciiTheme="minorHAnsi" w:hAnsiTheme="minorHAnsi"/>
                <w:b/>
                <w:color w:val="FFFFFF" w:themeColor="background1"/>
              </w:rPr>
            </w:pPr>
            <w:r w:rsidRPr="00972BED">
              <w:rPr>
                <w:rFonts w:asciiTheme="minorHAnsi" w:hAnsiTheme="minorHAnsi"/>
                <w:b/>
                <w:color w:val="FFFFFF" w:themeColor="background1"/>
              </w:rPr>
              <w:t>cliente cercano y pedidos por cajas</w:t>
            </w:r>
          </w:p>
        </w:tc>
        <w:tc>
          <w:tcPr>
            <w:tcW w:w="1708" w:type="dxa"/>
            <w:shd w:val="clear" w:color="auto" w:fill="D9D9D9" w:themeFill="background1" w:themeFillShade="D9"/>
          </w:tcPr>
          <w:p w:rsidR="004E684D" w:rsidRPr="005A41BC" w:rsidRDefault="004E684D" w:rsidP="004E684D">
            <w:pPr>
              <w:spacing w:after="0" w:line="240" w:lineRule="auto"/>
              <w:ind w:left="360"/>
              <w:rPr>
                <w:rFonts w:asciiTheme="minorHAnsi" w:hAnsiTheme="minorHAnsi"/>
                <w:color w:val="000000"/>
              </w:rPr>
            </w:pPr>
          </w:p>
        </w:tc>
        <w:tc>
          <w:tcPr>
            <w:tcW w:w="1835" w:type="dxa"/>
            <w:shd w:val="clear" w:color="auto" w:fill="D9D9D9" w:themeFill="background1" w:themeFillShade="D9"/>
          </w:tcPr>
          <w:p w:rsidR="004E684D" w:rsidRPr="005A41BC" w:rsidRDefault="004E684D" w:rsidP="004E684D">
            <w:pPr>
              <w:spacing w:after="0" w:line="240" w:lineRule="auto"/>
              <w:ind w:left="360"/>
              <w:rPr>
                <w:rFonts w:asciiTheme="minorHAnsi" w:hAnsiTheme="minorHAnsi"/>
                <w:color w:val="000000"/>
              </w:rPr>
            </w:pPr>
          </w:p>
        </w:tc>
      </w:tr>
    </w:tbl>
    <w:p w:rsidR="004E684D" w:rsidRPr="00735850" w:rsidRDefault="004E684D" w:rsidP="004E684D">
      <w:pPr>
        <w:spacing w:after="0" w:line="240" w:lineRule="auto"/>
        <w:ind w:left="708"/>
        <w:rPr>
          <w:rFonts w:asciiTheme="minorHAnsi" w:hAnsiTheme="minorHAnsi"/>
        </w:rPr>
      </w:pPr>
    </w:p>
    <w:p w:rsidR="004E684D" w:rsidRPr="00D247B7" w:rsidRDefault="00D247B7" w:rsidP="004E684D">
      <w:pPr>
        <w:spacing w:after="0" w:line="240" w:lineRule="auto"/>
        <w:rPr>
          <w:rFonts w:asciiTheme="minorHAnsi" w:hAnsiTheme="minorHAnsi"/>
          <w:b/>
          <w:szCs w:val="24"/>
        </w:rPr>
      </w:pPr>
      <w:r w:rsidRPr="00D247B7">
        <w:rPr>
          <w:rFonts w:asciiTheme="minorHAnsi" w:hAnsiTheme="minorHAnsi"/>
          <w:b/>
          <w:szCs w:val="24"/>
        </w:rPr>
        <w:t>5.- comentarios</w:t>
      </w:r>
    </w:p>
    <w:p w:rsidR="004E684D" w:rsidRDefault="004E684D" w:rsidP="004E684D">
      <w:pPr>
        <w:pStyle w:val="Prrafodelista"/>
        <w:ind w:left="0"/>
        <w:rPr>
          <w:rFonts w:asciiTheme="minorHAnsi" w:hAnsiTheme="minorHAnsi"/>
          <w:sz w:val="22"/>
          <w:szCs w:val="22"/>
        </w:rPr>
      </w:pPr>
      <w:r>
        <w:rPr>
          <w:rFonts w:asciiTheme="minorHAnsi" w:hAnsiTheme="minorHAnsi"/>
          <w:sz w:val="22"/>
          <w:szCs w:val="22"/>
        </w:rPr>
        <w:t xml:space="preserve">El esquema de ratios presentado para el análisis de costos no es el único ni tiene por qué ser el mejor, pero es suficientemente apto. Con los mismos datos de partida se pueden diseñar otros cuadros. </w:t>
      </w:r>
    </w:p>
    <w:p w:rsidR="004E684D" w:rsidRPr="008D01E2" w:rsidRDefault="004E684D" w:rsidP="004E684D">
      <w:pPr>
        <w:pStyle w:val="Prrafodelista"/>
        <w:ind w:left="0"/>
        <w:rPr>
          <w:rFonts w:asciiTheme="minorHAnsi" w:hAnsiTheme="minorHAnsi"/>
          <w:sz w:val="28"/>
        </w:rPr>
      </w:pPr>
      <w:r>
        <w:rPr>
          <w:rFonts w:asciiTheme="minorHAnsi" w:hAnsiTheme="minorHAnsi"/>
          <w:sz w:val="22"/>
          <w:szCs w:val="22"/>
        </w:rPr>
        <w:t>Se aprecia que aun manteniendo los mismos %'s de amortización en los diversos elementos, al incluir el suelo en los costos de oportunidad, la diferencia en el costo logístico interno es notable.</w:t>
      </w:r>
    </w:p>
    <w:p w:rsidR="00667F64" w:rsidRPr="009A6355" w:rsidRDefault="00667F64" w:rsidP="00667F64">
      <w:pPr>
        <w:spacing w:after="0" w:line="240" w:lineRule="auto"/>
        <w:rPr>
          <w:rFonts w:asciiTheme="minorHAnsi" w:hAnsiTheme="minorHAnsi"/>
        </w:rPr>
      </w:pPr>
    </w:p>
    <w:p w:rsidR="00667F64" w:rsidRDefault="00667F64" w:rsidP="00667F64">
      <w:pPr>
        <w:spacing w:after="0" w:line="240" w:lineRule="auto"/>
        <w:jc w:val="center"/>
        <w:rPr>
          <w:rFonts w:asciiTheme="minorHAnsi" w:hAnsiTheme="minorHAnsi"/>
          <w:b/>
        </w:rPr>
      </w:pPr>
      <w:r>
        <w:rPr>
          <w:rFonts w:asciiTheme="minorHAnsi" w:hAnsiTheme="minorHAnsi"/>
          <w:b/>
        </w:rPr>
        <w:t>------------------------------------------------------------------------------------------</w:t>
      </w:r>
    </w:p>
    <w:p w:rsidR="00667F64" w:rsidRDefault="00667F64" w:rsidP="00667F64">
      <w:pPr>
        <w:spacing w:after="0" w:line="240" w:lineRule="auto"/>
        <w:jc w:val="both"/>
        <w:rPr>
          <w:rFonts w:asciiTheme="minorHAnsi" w:hAnsiTheme="minorHAnsi"/>
          <w:b/>
        </w:rPr>
      </w:pPr>
    </w:p>
    <w:p w:rsidR="00667F64" w:rsidRDefault="00667F64" w:rsidP="00667F64">
      <w:pPr>
        <w:spacing w:after="0" w:line="240" w:lineRule="auto"/>
        <w:jc w:val="both"/>
        <w:rPr>
          <w:rFonts w:asciiTheme="minorHAnsi" w:hAnsiTheme="minorHAnsi"/>
          <w:b/>
        </w:rPr>
      </w:pPr>
    </w:p>
    <w:p w:rsidR="00667F64" w:rsidRDefault="00667F64" w:rsidP="00667F64">
      <w:pPr>
        <w:spacing w:after="0" w:line="240" w:lineRule="auto"/>
        <w:jc w:val="both"/>
        <w:rPr>
          <w:rFonts w:asciiTheme="minorHAnsi" w:hAnsiTheme="minorHAnsi"/>
          <w:b/>
        </w:rPr>
      </w:pPr>
    </w:p>
    <w:p w:rsidR="00667F64" w:rsidRDefault="006011B7" w:rsidP="00667F64">
      <w:pPr>
        <w:spacing w:after="0" w:line="240" w:lineRule="auto"/>
        <w:jc w:val="both"/>
        <w:rPr>
          <w:rFonts w:asciiTheme="minorHAnsi" w:hAnsiTheme="minorHAnsi"/>
          <w:b/>
          <w:lang w:val="es-ES_tradnl"/>
        </w:rPr>
      </w:pPr>
      <w:r>
        <w:rPr>
          <w:rFonts w:asciiTheme="minorHAnsi" w:hAnsiTheme="minorHAnsi"/>
          <w:b/>
          <w:u w:val="single"/>
        </w:rPr>
        <w:t xml:space="preserve">09 </w:t>
      </w:r>
      <w:r w:rsidR="00667F64">
        <w:rPr>
          <w:rFonts w:asciiTheme="minorHAnsi" w:hAnsiTheme="minorHAnsi"/>
          <w:b/>
          <w:u w:val="single"/>
        </w:rPr>
        <w:t>REDES 03, DISEÑO CUADRO DE MANDO DE TRÁFICO</w:t>
      </w:r>
    </w:p>
    <w:p w:rsidR="00667F64" w:rsidRDefault="00667F64" w:rsidP="004E684D">
      <w:pPr>
        <w:spacing w:after="0" w:line="240" w:lineRule="auto"/>
        <w:jc w:val="both"/>
        <w:rPr>
          <w:rFonts w:asciiTheme="minorHAnsi" w:hAnsiTheme="minorHAnsi"/>
          <w:b/>
          <w:lang w:val="es-ES_tradnl"/>
        </w:rPr>
      </w:pPr>
    </w:p>
    <w:p w:rsidR="00667F64" w:rsidRPr="007A6217" w:rsidRDefault="00667F64" w:rsidP="00667F64">
      <w:pPr>
        <w:numPr>
          <w:ilvl w:val="12"/>
          <w:numId w:val="0"/>
        </w:numPr>
        <w:spacing w:after="0" w:line="240" w:lineRule="auto"/>
        <w:ind w:left="283" w:hanging="283"/>
        <w:rPr>
          <w:rFonts w:asciiTheme="minorHAnsi" w:hAnsiTheme="minorHAnsi"/>
          <w:b/>
          <w:szCs w:val="24"/>
        </w:rPr>
      </w:pPr>
      <w:r w:rsidRPr="007A6217">
        <w:rPr>
          <w:rFonts w:asciiTheme="minorHAnsi" w:hAnsiTheme="minorHAnsi"/>
          <w:b/>
          <w:szCs w:val="24"/>
        </w:rPr>
        <w:t>1.- objetivo</w:t>
      </w:r>
    </w:p>
    <w:p w:rsidR="00667F64" w:rsidRPr="0088686C" w:rsidRDefault="00667F64" w:rsidP="00667F64">
      <w:pPr>
        <w:spacing w:after="0" w:line="240" w:lineRule="auto"/>
        <w:rPr>
          <w:rFonts w:asciiTheme="minorHAnsi" w:hAnsiTheme="minorHAnsi"/>
        </w:rPr>
      </w:pPr>
      <w:r w:rsidRPr="0088686C">
        <w:rPr>
          <w:rFonts w:asciiTheme="minorHAnsi" w:hAnsiTheme="minorHAnsi"/>
        </w:rPr>
        <w:t>Utilización de una herramienta informática para un tema logístico</w:t>
      </w:r>
      <w:r>
        <w:rPr>
          <w:rFonts w:asciiTheme="minorHAnsi" w:hAnsiTheme="minorHAnsi"/>
        </w:rPr>
        <w:t xml:space="preserve">. </w:t>
      </w:r>
      <w:r w:rsidRPr="0088686C">
        <w:rPr>
          <w:rFonts w:asciiTheme="minorHAnsi" w:hAnsiTheme="minorHAnsi"/>
        </w:rPr>
        <w:t>Metodología de análisis logístico.</w:t>
      </w:r>
    </w:p>
    <w:p w:rsidR="00667F64" w:rsidRPr="0088686C" w:rsidRDefault="00667F64" w:rsidP="00667F64">
      <w:pPr>
        <w:spacing w:after="0" w:line="240" w:lineRule="auto"/>
        <w:rPr>
          <w:rFonts w:asciiTheme="minorHAnsi" w:hAnsiTheme="minorHAnsi"/>
        </w:rPr>
      </w:pPr>
      <w:r>
        <w:rPr>
          <w:rFonts w:asciiTheme="minorHAnsi" w:hAnsiTheme="minorHAnsi"/>
        </w:rPr>
        <w:t>Con los datos de tráfico de una empresa, diseñe el cuad</w:t>
      </w:r>
      <w:r w:rsidR="009E6A6B">
        <w:rPr>
          <w:rFonts w:asciiTheme="minorHAnsi" w:hAnsiTheme="minorHAnsi"/>
        </w:rPr>
        <w:t>ro</w:t>
      </w:r>
      <w:r>
        <w:rPr>
          <w:rFonts w:asciiTheme="minorHAnsi" w:hAnsiTheme="minorHAnsi"/>
        </w:rPr>
        <w:t xml:space="preserve"> de mando. Se han simplificado determinados elementos para no hacer un esquema farragoso.</w:t>
      </w:r>
    </w:p>
    <w:p w:rsidR="00667F64" w:rsidRPr="0088686C" w:rsidRDefault="00667F64" w:rsidP="00667F64">
      <w:pPr>
        <w:numPr>
          <w:ilvl w:val="12"/>
          <w:numId w:val="0"/>
        </w:numPr>
        <w:spacing w:after="0" w:line="240" w:lineRule="auto"/>
        <w:ind w:left="283" w:hanging="283"/>
        <w:rPr>
          <w:rFonts w:asciiTheme="minorHAnsi" w:hAnsiTheme="minorHAnsi"/>
          <w:b/>
          <w:u w:val="single"/>
        </w:rPr>
      </w:pPr>
    </w:p>
    <w:p w:rsidR="00667F64" w:rsidRPr="007A6217" w:rsidRDefault="00667F64" w:rsidP="00667F64">
      <w:pPr>
        <w:numPr>
          <w:ilvl w:val="12"/>
          <w:numId w:val="0"/>
        </w:numPr>
        <w:spacing w:after="0" w:line="240" w:lineRule="auto"/>
        <w:ind w:left="283" w:hanging="283"/>
        <w:rPr>
          <w:rFonts w:asciiTheme="minorHAnsi" w:hAnsiTheme="minorHAnsi"/>
          <w:b/>
        </w:rPr>
      </w:pPr>
      <w:r w:rsidRPr="007A6217">
        <w:rPr>
          <w:rFonts w:asciiTheme="minorHAnsi" w:hAnsiTheme="minorHAnsi"/>
          <w:b/>
        </w:rPr>
        <w:t>2.- descripción</w:t>
      </w:r>
    </w:p>
    <w:p w:rsidR="00667F64" w:rsidRDefault="00667F64" w:rsidP="00667F64">
      <w:pPr>
        <w:numPr>
          <w:ilvl w:val="12"/>
          <w:numId w:val="0"/>
        </w:numPr>
        <w:spacing w:after="0" w:line="240" w:lineRule="auto"/>
        <w:rPr>
          <w:rFonts w:asciiTheme="minorHAnsi" w:hAnsiTheme="minorHAnsi"/>
        </w:rPr>
      </w:pPr>
      <w:r w:rsidRPr="003A4231">
        <w:rPr>
          <w:rFonts w:asciiTheme="minorHAnsi" w:hAnsiTheme="minorHAnsi"/>
        </w:rPr>
        <w:t xml:space="preserve">Industrias </w:t>
      </w:r>
      <w:r>
        <w:rPr>
          <w:rFonts w:asciiTheme="minorHAnsi" w:hAnsiTheme="minorHAnsi"/>
        </w:rPr>
        <w:t>"El tornillo azul S.L." situada en Lumbier, provincia de Navarra,</w:t>
      </w:r>
      <w:r w:rsidRPr="003A4231">
        <w:rPr>
          <w:rFonts w:asciiTheme="minorHAnsi" w:hAnsiTheme="minorHAnsi"/>
        </w:rPr>
        <w:t xml:space="preserve"> fabrica tornillos, tuercas, tirafondos,… que vende por peso.</w:t>
      </w:r>
    </w:p>
    <w:p w:rsidR="009E6A6B" w:rsidRPr="003A4231" w:rsidRDefault="009E6A6B" w:rsidP="00667F64">
      <w:pPr>
        <w:numPr>
          <w:ilvl w:val="12"/>
          <w:numId w:val="0"/>
        </w:numPr>
        <w:spacing w:after="0" w:line="240" w:lineRule="auto"/>
        <w:rPr>
          <w:rFonts w:asciiTheme="minorHAnsi" w:hAnsiTheme="minorHAnsi"/>
        </w:rPr>
      </w:pPr>
    </w:p>
    <w:p w:rsidR="00667F64" w:rsidRPr="009E6A6B" w:rsidRDefault="00667F64" w:rsidP="00667F64">
      <w:pPr>
        <w:numPr>
          <w:ilvl w:val="12"/>
          <w:numId w:val="0"/>
        </w:numPr>
        <w:spacing w:after="0" w:line="240" w:lineRule="auto"/>
        <w:rPr>
          <w:rFonts w:asciiTheme="minorHAnsi" w:hAnsiTheme="minorHAnsi"/>
          <w:i/>
          <w:u w:val="single"/>
        </w:rPr>
      </w:pPr>
      <w:r w:rsidRPr="009E6A6B">
        <w:rPr>
          <w:rFonts w:asciiTheme="minorHAnsi" w:hAnsiTheme="minorHAnsi"/>
          <w:i/>
          <w:u w:val="single"/>
        </w:rPr>
        <w:t>Ventas</w:t>
      </w:r>
    </w:p>
    <w:p w:rsidR="00667F64" w:rsidRPr="003A4231" w:rsidRDefault="00667F64" w:rsidP="00667F64">
      <w:pPr>
        <w:numPr>
          <w:ilvl w:val="12"/>
          <w:numId w:val="0"/>
        </w:numPr>
        <w:spacing w:after="0" w:line="240" w:lineRule="auto"/>
        <w:rPr>
          <w:rFonts w:asciiTheme="minorHAnsi" w:hAnsiTheme="minorHAnsi"/>
        </w:rPr>
      </w:pPr>
      <w:r w:rsidRPr="003A4231">
        <w:rPr>
          <w:rFonts w:asciiTheme="minorHAnsi" w:hAnsiTheme="minorHAnsi"/>
        </w:rPr>
        <w:t xml:space="preserve">El último año las ventas ascendieron a 10 millones € y 2 millones kg. </w:t>
      </w:r>
    </w:p>
    <w:p w:rsidR="00667F64" w:rsidRPr="003A4231" w:rsidRDefault="00667F64" w:rsidP="00667F64">
      <w:pPr>
        <w:numPr>
          <w:ilvl w:val="12"/>
          <w:numId w:val="0"/>
        </w:numPr>
        <w:spacing w:after="0" w:line="240" w:lineRule="auto"/>
        <w:rPr>
          <w:rFonts w:asciiTheme="minorHAnsi" w:hAnsiTheme="minorHAnsi"/>
        </w:rPr>
      </w:pPr>
      <w:r w:rsidRPr="003A4231">
        <w:rPr>
          <w:rFonts w:asciiTheme="minorHAnsi" w:hAnsiTheme="minorHAnsi"/>
        </w:rPr>
        <w:t>Sus clientes están en territorio nacional y el transporte es subcontratado. Por carretera.</w:t>
      </w:r>
    </w:p>
    <w:p w:rsidR="009E6A6B" w:rsidRDefault="009E6A6B" w:rsidP="00667F64">
      <w:pPr>
        <w:numPr>
          <w:ilvl w:val="12"/>
          <w:numId w:val="0"/>
        </w:numPr>
        <w:spacing w:after="0" w:line="240" w:lineRule="auto"/>
        <w:rPr>
          <w:rFonts w:asciiTheme="minorHAnsi" w:hAnsiTheme="minorHAnsi"/>
          <w:i/>
          <w:u w:val="single"/>
        </w:rPr>
      </w:pPr>
    </w:p>
    <w:p w:rsidR="00667F64" w:rsidRPr="00667F64" w:rsidRDefault="00667F64" w:rsidP="00667F64">
      <w:pPr>
        <w:numPr>
          <w:ilvl w:val="12"/>
          <w:numId w:val="0"/>
        </w:numPr>
        <w:spacing w:after="0" w:line="240" w:lineRule="auto"/>
        <w:rPr>
          <w:rFonts w:asciiTheme="minorHAnsi" w:hAnsiTheme="minorHAnsi"/>
          <w:i/>
          <w:u w:val="single"/>
        </w:rPr>
      </w:pPr>
      <w:r w:rsidRPr="00667F64">
        <w:rPr>
          <w:rFonts w:asciiTheme="minorHAnsi" w:hAnsiTheme="minorHAnsi"/>
          <w:i/>
          <w:u w:val="single"/>
        </w:rPr>
        <w:t xml:space="preserve">Envíos según peso; </w:t>
      </w:r>
    </w:p>
    <w:p w:rsidR="00667F64" w:rsidRDefault="00667F64" w:rsidP="00667F64">
      <w:pPr>
        <w:numPr>
          <w:ilvl w:val="12"/>
          <w:numId w:val="0"/>
        </w:numPr>
        <w:spacing w:after="0" w:line="240" w:lineRule="auto"/>
        <w:ind w:left="283" w:hanging="283"/>
        <w:rPr>
          <w:rFonts w:asciiTheme="minorHAnsi" w:hAnsiTheme="minorHAnsi"/>
        </w:rPr>
      </w:pPr>
      <w:r>
        <w:rPr>
          <w:rFonts w:asciiTheme="minorHAnsi" w:hAnsiTheme="minorHAnsi"/>
        </w:rPr>
        <w:tab/>
      </w:r>
      <w:r>
        <w:rPr>
          <w:rFonts w:asciiTheme="minorHAnsi" w:hAnsiTheme="minorHAnsi"/>
        </w:rPr>
        <w:tab/>
      </w:r>
      <w:r w:rsidRPr="003A4231">
        <w:rPr>
          <w:rFonts w:asciiTheme="minorHAnsi" w:hAnsiTheme="minorHAnsi"/>
        </w:rPr>
        <w:t>4.000</w:t>
      </w:r>
      <w:r>
        <w:rPr>
          <w:rFonts w:asciiTheme="minorHAnsi" w:hAnsiTheme="minorHAnsi"/>
        </w:rPr>
        <w:t xml:space="preserve"> envíos</w:t>
      </w:r>
      <w:r w:rsidRPr="003A4231">
        <w:rPr>
          <w:rFonts w:asciiTheme="minorHAnsi" w:hAnsiTheme="minorHAnsi"/>
        </w:rPr>
        <w:t xml:space="preserve"> entre 126 y 150 kg; </w:t>
      </w:r>
    </w:p>
    <w:p w:rsidR="00667F64" w:rsidRDefault="00667F64" w:rsidP="00667F64">
      <w:pPr>
        <w:numPr>
          <w:ilvl w:val="12"/>
          <w:numId w:val="0"/>
        </w:numPr>
        <w:spacing w:after="0" w:line="240" w:lineRule="auto"/>
        <w:ind w:left="283" w:hanging="283"/>
        <w:rPr>
          <w:rFonts w:asciiTheme="minorHAnsi" w:hAnsiTheme="minorHAnsi"/>
        </w:rPr>
      </w:pPr>
      <w:r>
        <w:rPr>
          <w:rFonts w:asciiTheme="minorHAnsi" w:hAnsiTheme="minorHAnsi"/>
        </w:rPr>
        <w:tab/>
      </w:r>
      <w:r>
        <w:rPr>
          <w:rFonts w:asciiTheme="minorHAnsi" w:hAnsiTheme="minorHAnsi"/>
        </w:rPr>
        <w:tab/>
      </w:r>
      <w:r w:rsidRPr="003A4231">
        <w:rPr>
          <w:rFonts w:asciiTheme="minorHAnsi" w:hAnsiTheme="minorHAnsi"/>
        </w:rPr>
        <w:t xml:space="preserve">2.800 </w:t>
      </w:r>
      <w:r>
        <w:rPr>
          <w:rFonts w:asciiTheme="minorHAnsi" w:hAnsiTheme="minorHAnsi"/>
        </w:rPr>
        <w:t xml:space="preserve">envíos </w:t>
      </w:r>
      <w:r w:rsidRPr="003A4231">
        <w:rPr>
          <w:rFonts w:asciiTheme="minorHAnsi" w:hAnsiTheme="minorHAnsi"/>
        </w:rPr>
        <w:t xml:space="preserve">entre 201 y 250 kg; </w:t>
      </w:r>
    </w:p>
    <w:p w:rsidR="00667F64" w:rsidRDefault="00667F64" w:rsidP="00667F64">
      <w:pPr>
        <w:numPr>
          <w:ilvl w:val="12"/>
          <w:numId w:val="0"/>
        </w:numPr>
        <w:spacing w:after="0" w:line="240" w:lineRule="auto"/>
        <w:ind w:left="283" w:hanging="283"/>
        <w:rPr>
          <w:rFonts w:asciiTheme="minorHAnsi" w:hAnsiTheme="minorHAnsi"/>
        </w:rPr>
      </w:pPr>
      <w:r>
        <w:rPr>
          <w:rFonts w:asciiTheme="minorHAnsi" w:hAnsiTheme="minorHAnsi"/>
        </w:rPr>
        <w:tab/>
      </w:r>
      <w:r>
        <w:rPr>
          <w:rFonts w:asciiTheme="minorHAnsi" w:hAnsiTheme="minorHAnsi"/>
        </w:rPr>
        <w:tab/>
      </w:r>
      <w:r w:rsidRPr="003A4231">
        <w:rPr>
          <w:rFonts w:asciiTheme="minorHAnsi" w:hAnsiTheme="minorHAnsi"/>
        </w:rPr>
        <w:t xml:space="preserve">2.000 </w:t>
      </w:r>
      <w:r>
        <w:rPr>
          <w:rFonts w:asciiTheme="minorHAnsi" w:hAnsiTheme="minorHAnsi"/>
        </w:rPr>
        <w:t xml:space="preserve">envíos </w:t>
      </w:r>
      <w:r w:rsidRPr="003A4231">
        <w:rPr>
          <w:rFonts w:asciiTheme="minorHAnsi" w:hAnsiTheme="minorHAnsi"/>
        </w:rPr>
        <w:t xml:space="preserve">entre 301 y 350. </w:t>
      </w:r>
    </w:p>
    <w:p w:rsidR="00667F64" w:rsidRPr="003A4231" w:rsidRDefault="00667F64" w:rsidP="00667F64">
      <w:pPr>
        <w:numPr>
          <w:ilvl w:val="12"/>
          <w:numId w:val="0"/>
        </w:numPr>
        <w:spacing w:after="0" w:line="240" w:lineRule="auto"/>
        <w:rPr>
          <w:rFonts w:asciiTheme="minorHAnsi" w:hAnsiTheme="minorHAnsi"/>
        </w:rPr>
      </w:pPr>
      <w:r>
        <w:rPr>
          <w:rFonts w:asciiTheme="minorHAnsi" w:hAnsiTheme="minorHAnsi"/>
        </w:rPr>
        <w:t>Puesto que no se tiene el desglose de cada envío,  no se puede aplicar la tarifa por zonas. Aplique a todos los envíos la tarifa 5</w:t>
      </w:r>
      <w:r w:rsidR="009E6A6B">
        <w:rPr>
          <w:rFonts w:asciiTheme="minorHAnsi" w:hAnsiTheme="minorHAnsi"/>
        </w:rPr>
        <w:t xml:space="preserve"> (tarifario al final del enunciado)</w:t>
      </w:r>
      <w:r>
        <w:rPr>
          <w:rFonts w:asciiTheme="minorHAnsi" w:hAnsiTheme="minorHAnsi"/>
        </w:rPr>
        <w:t>. Cu</w:t>
      </w:r>
      <w:r w:rsidRPr="007A6217">
        <w:rPr>
          <w:rFonts w:asciiTheme="minorHAnsi" w:hAnsiTheme="minorHAnsi"/>
        </w:rPr>
        <w:t xml:space="preserve">ando vaya a pueblo, aplique la tarifa de  reexpedición. </w:t>
      </w:r>
      <w:r w:rsidRPr="003A4231">
        <w:rPr>
          <w:rFonts w:asciiTheme="minorHAnsi" w:hAnsiTheme="minorHAnsi"/>
        </w:rPr>
        <w:t xml:space="preserve">Para hacer los cálculos más simples, redondee los decimales de costo </w:t>
      </w:r>
      <w:r>
        <w:rPr>
          <w:rFonts w:asciiTheme="minorHAnsi" w:hAnsiTheme="minorHAnsi"/>
        </w:rPr>
        <w:t>a 2.</w:t>
      </w:r>
    </w:p>
    <w:p w:rsidR="009E6A6B" w:rsidRDefault="009E6A6B" w:rsidP="00667F64">
      <w:pPr>
        <w:numPr>
          <w:ilvl w:val="12"/>
          <w:numId w:val="0"/>
        </w:numPr>
        <w:spacing w:after="0" w:line="240" w:lineRule="auto"/>
        <w:rPr>
          <w:rFonts w:asciiTheme="minorHAnsi" w:hAnsiTheme="minorHAnsi"/>
          <w:i/>
          <w:u w:val="single"/>
        </w:rPr>
      </w:pPr>
    </w:p>
    <w:p w:rsidR="00667F64" w:rsidRPr="00667F64" w:rsidRDefault="00667F64" w:rsidP="00667F64">
      <w:pPr>
        <w:numPr>
          <w:ilvl w:val="12"/>
          <w:numId w:val="0"/>
        </w:numPr>
        <w:spacing w:after="0" w:line="240" w:lineRule="auto"/>
        <w:rPr>
          <w:rFonts w:asciiTheme="minorHAnsi" w:hAnsiTheme="minorHAnsi"/>
          <w:i/>
          <w:u w:val="single"/>
        </w:rPr>
      </w:pPr>
      <w:r w:rsidRPr="00667F64">
        <w:rPr>
          <w:rFonts w:asciiTheme="minorHAnsi" w:hAnsiTheme="minorHAnsi"/>
          <w:i/>
          <w:u w:val="single"/>
        </w:rPr>
        <w:t>Clientes</w:t>
      </w:r>
    </w:p>
    <w:p w:rsidR="00667F64" w:rsidRPr="003A4231" w:rsidRDefault="00667F64" w:rsidP="00667F64">
      <w:pPr>
        <w:numPr>
          <w:ilvl w:val="12"/>
          <w:numId w:val="0"/>
        </w:numPr>
        <w:spacing w:after="0" w:line="240" w:lineRule="auto"/>
        <w:rPr>
          <w:rFonts w:asciiTheme="minorHAnsi" w:hAnsiTheme="minorHAnsi"/>
        </w:rPr>
      </w:pPr>
      <w:r w:rsidRPr="003A4231">
        <w:rPr>
          <w:rFonts w:asciiTheme="minorHAnsi" w:hAnsiTheme="minorHAnsi"/>
        </w:rPr>
        <w:t>100 clientes, la mitad en provincia y la mitad en ciudad. Los envíos a unos y a otros son iguales en número y en peso; es decir: 2000 envíos entre 126 y 150 kg a clientes de ciudad y otros tantos a clientes de provincia. Y así sucesivamente.</w:t>
      </w:r>
    </w:p>
    <w:p w:rsidR="009E6A6B" w:rsidRDefault="009E6A6B" w:rsidP="00667F64">
      <w:pPr>
        <w:numPr>
          <w:ilvl w:val="12"/>
          <w:numId w:val="0"/>
        </w:numPr>
        <w:spacing w:after="0" w:line="240" w:lineRule="auto"/>
        <w:rPr>
          <w:rFonts w:asciiTheme="minorHAnsi" w:hAnsiTheme="minorHAnsi"/>
          <w:i/>
          <w:u w:val="single"/>
        </w:rPr>
      </w:pPr>
    </w:p>
    <w:p w:rsidR="00667F64" w:rsidRPr="00667F64" w:rsidRDefault="00667F64" w:rsidP="00667F64">
      <w:pPr>
        <w:numPr>
          <w:ilvl w:val="12"/>
          <w:numId w:val="0"/>
        </w:numPr>
        <w:spacing w:after="0" w:line="240" w:lineRule="auto"/>
        <w:rPr>
          <w:rFonts w:asciiTheme="minorHAnsi" w:hAnsiTheme="minorHAnsi"/>
          <w:i/>
          <w:u w:val="single"/>
        </w:rPr>
      </w:pPr>
      <w:r w:rsidRPr="00667F64">
        <w:rPr>
          <w:rFonts w:asciiTheme="minorHAnsi" w:hAnsiTheme="minorHAnsi"/>
          <w:i/>
          <w:u w:val="single"/>
        </w:rPr>
        <w:t xml:space="preserve">Envíos y plazo entrega: </w:t>
      </w:r>
    </w:p>
    <w:p w:rsidR="00667F64" w:rsidRDefault="00667F64" w:rsidP="00667F64">
      <w:pPr>
        <w:numPr>
          <w:ilvl w:val="12"/>
          <w:numId w:val="0"/>
        </w:numPr>
        <w:spacing w:after="0" w:line="240" w:lineRule="auto"/>
        <w:rPr>
          <w:rFonts w:asciiTheme="minorHAnsi" w:hAnsiTheme="minorHAnsi"/>
        </w:rPr>
      </w:pPr>
      <w:r>
        <w:rPr>
          <w:rFonts w:asciiTheme="minorHAnsi" w:hAnsiTheme="minorHAnsi"/>
        </w:rPr>
        <w:t>E</w:t>
      </w:r>
      <w:r w:rsidRPr="003A4231">
        <w:rPr>
          <w:rFonts w:asciiTheme="minorHAnsi" w:hAnsiTheme="minorHAnsi"/>
        </w:rPr>
        <w:t>n los envíos ciudad,  3.000 han llegado al día siguiente</w:t>
      </w:r>
      <w:r w:rsidR="009E6A6B">
        <w:rPr>
          <w:rFonts w:asciiTheme="minorHAnsi" w:hAnsiTheme="minorHAnsi"/>
        </w:rPr>
        <w:t xml:space="preserve"> (24 horas) </w:t>
      </w:r>
      <w:r w:rsidRPr="003A4231">
        <w:rPr>
          <w:rFonts w:asciiTheme="minorHAnsi" w:hAnsiTheme="minorHAnsi"/>
        </w:rPr>
        <w:t>y 1.400 a los dos días</w:t>
      </w:r>
      <w:r w:rsidR="009E6A6B">
        <w:rPr>
          <w:rFonts w:asciiTheme="minorHAnsi" w:hAnsiTheme="minorHAnsi"/>
        </w:rPr>
        <w:t xml:space="preserve"> (48 horas)</w:t>
      </w:r>
      <w:r w:rsidRPr="003A4231">
        <w:rPr>
          <w:rFonts w:asciiTheme="minorHAnsi" w:hAnsiTheme="minorHAnsi"/>
        </w:rPr>
        <w:t xml:space="preserve">. </w:t>
      </w:r>
    </w:p>
    <w:p w:rsidR="00667F64" w:rsidRPr="003A4231" w:rsidRDefault="00667F64" w:rsidP="00667F64">
      <w:pPr>
        <w:numPr>
          <w:ilvl w:val="12"/>
          <w:numId w:val="0"/>
        </w:numPr>
        <w:spacing w:after="0" w:line="240" w:lineRule="auto"/>
        <w:rPr>
          <w:rFonts w:asciiTheme="minorHAnsi" w:hAnsiTheme="minorHAnsi"/>
        </w:rPr>
      </w:pPr>
      <w:r w:rsidRPr="003A4231">
        <w:rPr>
          <w:rFonts w:asciiTheme="minorHAnsi" w:hAnsiTheme="minorHAnsi"/>
        </w:rPr>
        <w:t xml:space="preserve">En los envíos a pueblo, 500 han llegado al día siguiente, 2.500 a los 2 días y 1.400 a los tres días. </w:t>
      </w:r>
    </w:p>
    <w:p w:rsidR="00667F64" w:rsidRPr="003A4231" w:rsidRDefault="00667F64" w:rsidP="00667F64">
      <w:pPr>
        <w:numPr>
          <w:ilvl w:val="12"/>
          <w:numId w:val="0"/>
        </w:numPr>
        <w:spacing w:after="0" w:line="240" w:lineRule="auto"/>
        <w:rPr>
          <w:rFonts w:asciiTheme="minorHAnsi" w:hAnsiTheme="minorHAnsi"/>
        </w:rPr>
      </w:pPr>
      <w:r w:rsidRPr="003A4231">
        <w:rPr>
          <w:rFonts w:asciiTheme="minorHAnsi" w:hAnsiTheme="minorHAnsi"/>
        </w:rPr>
        <w:t>De los envíos efectuados, en 30 ocasiones no se ha enviado la cantidad completa por falta de stock.</w:t>
      </w:r>
    </w:p>
    <w:p w:rsidR="00667F64" w:rsidRDefault="00667F64" w:rsidP="00667F64">
      <w:pPr>
        <w:numPr>
          <w:ilvl w:val="12"/>
          <w:numId w:val="0"/>
        </w:numPr>
        <w:spacing w:after="0" w:line="240" w:lineRule="auto"/>
        <w:ind w:left="283" w:hanging="283"/>
        <w:rPr>
          <w:rFonts w:asciiTheme="minorHAnsi" w:hAnsiTheme="minorHAnsi"/>
          <w:b/>
          <w:bCs/>
        </w:rPr>
      </w:pPr>
    </w:p>
    <w:p w:rsidR="00667F64" w:rsidRPr="00DE4C4C" w:rsidRDefault="00667F64" w:rsidP="00667F64">
      <w:pPr>
        <w:spacing w:after="0" w:line="240" w:lineRule="auto"/>
        <w:rPr>
          <w:rFonts w:asciiTheme="minorHAnsi" w:hAnsiTheme="minorHAnsi"/>
          <w:b/>
          <w:bCs/>
          <w:szCs w:val="24"/>
        </w:rPr>
      </w:pPr>
      <w:r w:rsidRPr="00DE4C4C">
        <w:rPr>
          <w:rFonts w:asciiTheme="minorHAnsi" w:hAnsiTheme="minorHAnsi"/>
          <w:b/>
          <w:bCs/>
          <w:szCs w:val="24"/>
        </w:rPr>
        <w:t>3.- datos originales</w:t>
      </w:r>
    </w:p>
    <w:p w:rsidR="00667F64" w:rsidRPr="00667F64" w:rsidRDefault="00667F64" w:rsidP="00667F64">
      <w:pPr>
        <w:spacing w:after="0" w:line="240" w:lineRule="auto"/>
        <w:rPr>
          <w:rFonts w:asciiTheme="minorHAnsi" w:hAnsiTheme="minorHAnsi"/>
          <w:i/>
          <w:u w:val="single"/>
        </w:rPr>
      </w:pPr>
      <w:r w:rsidRPr="00667F64">
        <w:rPr>
          <w:rFonts w:asciiTheme="minorHAnsi" w:hAnsiTheme="minorHAnsi"/>
          <w:i/>
          <w:u w:val="single"/>
        </w:rPr>
        <w:t>Hoja 'esquema'</w:t>
      </w:r>
    </w:p>
    <w:p w:rsidR="00667F64" w:rsidRDefault="00667F64" w:rsidP="00667F64">
      <w:pPr>
        <w:spacing w:after="0" w:line="240" w:lineRule="auto"/>
        <w:rPr>
          <w:rFonts w:asciiTheme="minorHAnsi" w:hAnsiTheme="minorHAnsi"/>
        </w:rPr>
      </w:pPr>
      <w:r>
        <w:rPr>
          <w:rFonts w:asciiTheme="minorHAnsi" w:hAnsiTheme="minorHAnsi"/>
        </w:rPr>
        <w:t>Se presenta el esquema, vacío, de lo que puede ser un cuadro de mando del transporte de dicha empresa a partir de los datos propuestos.</w:t>
      </w:r>
    </w:p>
    <w:p w:rsidR="00D85806" w:rsidRDefault="00D85806" w:rsidP="00667F64">
      <w:pPr>
        <w:spacing w:after="0" w:line="240" w:lineRule="auto"/>
        <w:rPr>
          <w:rFonts w:asciiTheme="minorHAnsi" w:hAnsiTheme="minorHAnsi"/>
          <w:i/>
          <w:u w:val="single"/>
        </w:rPr>
      </w:pPr>
    </w:p>
    <w:p w:rsidR="00667F64" w:rsidRPr="00667F64" w:rsidRDefault="00667F64" w:rsidP="00667F64">
      <w:pPr>
        <w:spacing w:after="0" w:line="240" w:lineRule="auto"/>
        <w:rPr>
          <w:rFonts w:asciiTheme="minorHAnsi" w:hAnsiTheme="minorHAnsi"/>
          <w:i/>
          <w:u w:val="single"/>
        </w:rPr>
      </w:pPr>
      <w:r w:rsidRPr="00667F64">
        <w:rPr>
          <w:rFonts w:asciiTheme="minorHAnsi" w:hAnsiTheme="minorHAnsi"/>
          <w:i/>
          <w:u w:val="single"/>
        </w:rPr>
        <w:t>Cuadro tarifario</w:t>
      </w:r>
    </w:p>
    <w:p w:rsidR="00667F64" w:rsidRDefault="00667F64" w:rsidP="00667F64">
      <w:pPr>
        <w:numPr>
          <w:ilvl w:val="12"/>
          <w:numId w:val="0"/>
        </w:numPr>
        <w:spacing w:after="0" w:line="240" w:lineRule="auto"/>
        <w:ind w:left="283" w:hanging="283"/>
        <w:rPr>
          <w:rFonts w:asciiTheme="minorHAnsi" w:hAnsiTheme="minorHAnsi"/>
        </w:rPr>
      </w:pPr>
      <w:r>
        <w:rPr>
          <w:rFonts w:asciiTheme="minorHAnsi" w:hAnsiTheme="minorHAnsi"/>
        </w:rPr>
        <w:t>Ú</w:t>
      </w:r>
      <w:r w:rsidRPr="00BC64FE">
        <w:rPr>
          <w:rFonts w:asciiTheme="minorHAnsi" w:hAnsiTheme="minorHAnsi"/>
        </w:rPr>
        <w:t>ltima página de este documento word.</w:t>
      </w:r>
    </w:p>
    <w:p w:rsidR="00667F64" w:rsidRPr="00BC64FE" w:rsidRDefault="00667F64" w:rsidP="00667F64">
      <w:pPr>
        <w:numPr>
          <w:ilvl w:val="12"/>
          <w:numId w:val="0"/>
        </w:numPr>
        <w:spacing w:after="0" w:line="240" w:lineRule="auto"/>
        <w:ind w:left="283" w:hanging="283"/>
        <w:rPr>
          <w:rFonts w:asciiTheme="minorHAnsi" w:hAnsiTheme="minorHAnsi"/>
        </w:rPr>
      </w:pPr>
    </w:p>
    <w:p w:rsidR="00667F64" w:rsidRPr="007A6217" w:rsidRDefault="00667F64" w:rsidP="00667F64">
      <w:pPr>
        <w:numPr>
          <w:ilvl w:val="12"/>
          <w:numId w:val="0"/>
        </w:numPr>
        <w:spacing w:after="0" w:line="240" w:lineRule="auto"/>
        <w:ind w:left="283" w:hanging="283"/>
        <w:rPr>
          <w:rFonts w:asciiTheme="minorHAnsi" w:hAnsiTheme="minorHAnsi"/>
          <w:b/>
        </w:rPr>
      </w:pPr>
      <w:r>
        <w:rPr>
          <w:rFonts w:asciiTheme="minorHAnsi" w:hAnsiTheme="minorHAnsi"/>
          <w:b/>
        </w:rPr>
        <w:t>4</w:t>
      </w:r>
      <w:r w:rsidRPr="007A6217">
        <w:rPr>
          <w:rFonts w:asciiTheme="minorHAnsi" w:hAnsiTheme="minorHAnsi"/>
          <w:b/>
        </w:rPr>
        <w:t xml:space="preserve">.- </w:t>
      </w:r>
      <w:r>
        <w:rPr>
          <w:rFonts w:asciiTheme="minorHAnsi" w:hAnsiTheme="minorHAnsi"/>
          <w:b/>
        </w:rPr>
        <w:t>elabore</w:t>
      </w:r>
    </w:p>
    <w:p w:rsidR="00667F64" w:rsidRDefault="00667F64" w:rsidP="00667F64">
      <w:pPr>
        <w:numPr>
          <w:ilvl w:val="12"/>
          <w:numId w:val="0"/>
        </w:numPr>
        <w:spacing w:after="0" w:line="240" w:lineRule="auto"/>
        <w:rPr>
          <w:rFonts w:asciiTheme="minorHAnsi" w:hAnsiTheme="minorHAnsi"/>
        </w:rPr>
      </w:pPr>
      <w:r w:rsidRPr="003A4231">
        <w:rPr>
          <w:rFonts w:asciiTheme="minorHAnsi" w:hAnsiTheme="minorHAnsi"/>
        </w:rPr>
        <w:t>Un cuadro de mando para gestionar el tráfico.  En las tres áreas: costo, calidad, composición física de los tráficos.</w:t>
      </w:r>
    </w:p>
    <w:p w:rsidR="00667F64" w:rsidRPr="003A4231" w:rsidRDefault="00667F64" w:rsidP="00667F64">
      <w:pPr>
        <w:numPr>
          <w:ilvl w:val="12"/>
          <w:numId w:val="0"/>
        </w:numPr>
        <w:spacing w:after="0" w:line="240" w:lineRule="auto"/>
        <w:rPr>
          <w:rFonts w:asciiTheme="minorHAnsi" w:hAnsiTheme="minorHAnsi"/>
        </w:rPr>
      </w:pPr>
      <w:r w:rsidRPr="003A4231">
        <w:rPr>
          <w:rFonts w:asciiTheme="minorHAnsi" w:hAnsiTheme="minorHAnsi"/>
        </w:rPr>
        <w:t>Calcule los valores de dichos KPI’s según los datos indicados.</w:t>
      </w:r>
    </w:p>
    <w:p w:rsidR="00667F64" w:rsidRDefault="00667F64" w:rsidP="00667F64">
      <w:pPr>
        <w:spacing w:after="0" w:line="240" w:lineRule="auto"/>
        <w:rPr>
          <w:rFonts w:asciiTheme="minorHAnsi" w:hAnsiTheme="minorHAnsi"/>
          <w:b/>
          <w:szCs w:val="24"/>
          <w:u w:val="single"/>
        </w:rPr>
      </w:pPr>
    </w:p>
    <w:p w:rsidR="00667F64" w:rsidRPr="007A6217" w:rsidRDefault="00667F64" w:rsidP="00667F64">
      <w:pPr>
        <w:numPr>
          <w:ilvl w:val="12"/>
          <w:numId w:val="0"/>
        </w:numPr>
        <w:spacing w:after="0" w:line="240" w:lineRule="auto"/>
        <w:ind w:left="283" w:hanging="283"/>
        <w:rPr>
          <w:rFonts w:asciiTheme="minorHAnsi" w:hAnsiTheme="minorHAnsi"/>
          <w:b/>
        </w:rPr>
      </w:pPr>
      <w:r>
        <w:rPr>
          <w:rFonts w:asciiTheme="minorHAnsi" w:hAnsiTheme="minorHAnsi"/>
          <w:b/>
        </w:rPr>
        <w:t>5</w:t>
      </w:r>
      <w:r w:rsidRPr="007A6217">
        <w:rPr>
          <w:rFonts w:asciiTheme="minorHAnsi" w:hAnsiTheme="minorHAnsi"/>
          <w:b/>
        </w:rPr>
        <w:t xml:space="preserve">.- </w:t>
      </w:r>
      <w:r>
        <w:rPr>
          <w:rFonts w:asciiTheme="minorHAnsi" w:hAnsiTheme="minorHAnsi"/>
          <w:b/>
        </w:rPr>
        <w:t>comentarios</w:t>
      </w:r>
    </w:p>
    <w:p w:rsidR="00667F64" w:rsidRDefault="00667F64" w:rsidP="00667F64">
      <w:pPr>
        <w:spacing w:after="0" w:line="240" w:lineRule="auto"/>
        <w:rPr>
          <w:rFonts w:asciiTheme="minorHAnsi" w:hAnsiTheme="minorHAnsi"/>
        </w:rPr>
      </w:pPr>
      <w:r w:rsidRPr="00257692">
        <w:rPr>
          <w:rFonts w:asciiTheme="minorHAnsi" w:hAnsiTheme="minorHAnsi"/>
        </w:rPr>
        <w:t>Una vez e</w:t>
      </w:r>
      <w:r>
        <w:rPr>
          <w:rFonts w:asciiTheme="minorHAnsi" w:hAnsiTheme="minorHAnsi"/>
        </w:rPr>
        <w:t>laborado el cuadro de mando pueden obtenerse diferentes conclusiones. Entre otras:</w:t>
      </w:r>
    </w:p>
    <w:p w:rsidR="00667F64" w:rsidRPr="00667F64" w:rsidRDefault="00667F64" w:rsidP="00667F64">
      <w:pPr>
        <w:spacing w:after="0" w:line="240" w:lineRule="auto"/>
        <w:ind w:left="708"/>
        <w:rPr>
          <w:rFonts w:asciiTheme="minorHAnsi" w:hAnsiTheme="minorHAnsi"/>
          <w:i/>
          <w:u w:val="single"/>
        </w:rPr>
      </w:pPr>
      <w:r w:rsidRPr="00667F64">
        <w:rPr>
          <w:rFonts w:asciiTheme="minorHAnsi" w:hAnsiTheme="minorHAnsi"/>
          <w:i/>
          <w:u w:val="single"/>
        </w:rPr>
        <w:t>costo kg enviado:</w:t>
      </w:r>
    </w:p>
    <w:p w:rsidR="00667F64" w:rsidRDefault="00667F64" w:rsidP="00667F64">
      <w:pPr>
        <w:spacing w:after="0" w:line="240" w:lineRule="auto"/>
        <w:ind w:left="708"/>
        <w:rPr>
          <w:rFonts w:asciiTheme="minorHAnsi" w:hAnsiTheme="minorHAnsi"/>
        </w:rPr>
      </w:pPr>
      <w:r>
        <w:rPr>
          <w:rFonts w:asciiTheme="minorHAnsi" w:hAnsiTheme="minorHAnsi"/>
        </w:rPr>
        <w:t>Varía sensiblemente según el envío sea a pueblo o ciudad y según el escalado de peso: desde 0,265 € hasta 0,431 € / kg.</w:t>
      </w:r>
    </w:p>
    <w:p w:rsidR="00667F64" w:rsidRDefault="00667F64" w:rsidP="00667F64">
      <w:pPr>
        <w:spacing w:after="0" w:line="240" w:lineRule="auto"/>
        <w:ind w:left="708"/>
        <w:rPr>
          <w:rFonts w:asciiTheme="minorHAnsi" w:hAnsiTheme="minorHAnsi"/>
        </w:rPr>
      </w:pPr>
      <w:r>
        <w:rPr>
          <w:rFonts w:asciiTheme="minorHAnsi" w:hAnsiTheme="minorHAnsi"/>
        </w:rPr>
        <w:t>Y en consecuencia varía el porcentaje de dicho costo sobre la facturación: desde 5,30 % hasta 8,61 %.</w:t>
      </w:r>
    </w:p>
    <w:p w:rsidR="00667F64" w:rsidRDefault="00667F64" w:rsidP="00667F64">
      <w:pPr>
        <w:spacing w:after="0" w:line="240" w:lineRule="auto"/>
        <w:ind w:left="708"/>
        <w:rPr>
          <w:rFonts w:asciiTheme="minorHAnsi" w:hAnsiTheme="minorHAnsi"/>
        </w:rPr>
      </w:pPr>
      <w:r>
        <w:rPr>
          <w:rFonts w:asciiTheme="minorHAnsi" w:hAnsiTheme="minorHAnsi"/>
        </w:rPr>
        <w:t>La empresa debe vigilar este aspecto.</w:t>
      </w:r>
    </w:p>
    <w:p w:rsidR="00667F64" w:rsidRPr="00667F64" w:rsidRDefault="00667F64" w:rsidP="00667F64">
      <w:pPr>
        <w:spacing w:after="0" w:line="240" w:lineRule="auto"/>
        <w:ind w:left="708"/>
        <w:rPr>
          <w:rFonts w:asciiTheme="minorHAnsi" w:hAnsiTheme="minorHAnsi"/>
          <w:i/>
          <w:u w:val="single"/>
        </w:rPr>
      </w:pPr>
      <w:r w:rsidRPr="00667F64">
        <w:rPr>
          <w:rFonts w:asciiTheme="minorHAnsi" w:hAnsiTheme="minorHAnsi"/>
          <w:i/>
          <w:u w:val="single"/>
        </w:rPr>
        <w:t>plazo medio de entrega:</w:t>
      </w:r>
    </w:p>
    <w:p w:rsidR="00667F64" w:rsidRDefault="00667F64" w:rsidP="00667F64">
      <w:pPr>
        <w:spacing w:after="0" w:line="240" w:lineRule="auto"/>
        <w:ind w:left="708"/>
        <w:rPr>
          <w:rFonts w:asciiTheme="minorHAnsi" w:hAnsiTheme="minorHAnsi"/>
        </w:rPr>
      </w:pPr>
      <w:r>
        <w:rPr>
          <w:rFonts w:asciiTheme="minorHAnsi" w:hAnsiTheme="minorHAnsi"/>
        </w:rPr>
        <w:t>dado el estándar del mercado, la empresa debería proponerse rebajar el plazo de entrega: en ciudad, a 1 día, en pueblo a 2 días.</w:t>
      </w:r>
    </w:p>
    <w:p w:rsidR="00B06711" w:rsidRDefault="00B06711" w:rsidP="00667F64">
      <w:pPr>
        <w:spacing w:after="0" w:line="240" w:lineRule="auto"/>
        <w:ind w:left="708"/>
        <w:rPr>
          <w:rFonts w:asciiTheme="minorHAnsi" w:hAnsiTheme="minorHAnsi"/>
        </w:rPr>
      </w:pPr>
    </w:p>
    <w:p w:rsidR="00B06711" w:rsidRDefault="00B06711" w:rsidP="00667F64">
      <w:pPr>
        <w:spacing w:after="0" w:line="240" w:lineRule="auto"/>
        <w:ind w:left="708"/>
        <w:rPr>
          <w:rFonts w:asciiTheme="minorHAnsi" w:hAnsiTheme="minorHAnsi"/>
        </w:rPr>
      </w:pPr>
    </w:p>
    <w:p w:rsidR="00F0022A" w:rsidRDefault="00F0022A" w:rsidP="00667F64">
      <w:pPr>
        <w:spacing w:after="0" w:line="240" w:lineRule="auto"/>
        <w:ind w:left="708"/>
        <w:rPr>
          <w:rFonts w:asciiTheme="minorHAnsi" w:hAnsiTheme="minorHAnsi"/>
        </w:rPr>
      </w:pPr>
    </w:p>
    <w:p w:rsidR="00F0022A" w:rsidRDefault="00F0022A" w:rsidP="00667F64">
      <w:pPr>
        <w:spacing w:after="0" w:line="240" w:lineRule="auto"/>
        <w:ind w:left="708"/>
        <w:rPr>
          <w:rFonts w:asciiTheme="minorHAnsi" w:hAnsiTheme="minorHAnsi"/>
        </w:rPr>
      </w:pPr>
    </w:p>
    <w:p w:rsidR="00F0022A" w:rsidRDefault="00F0022A" w:rsidP="00667F64">
      <w:pPr>
        <w:spacing w:after="0" w:line="240" w:lineRule="auto"/>
        <w:ind w:left="708"/>
        <w:rPr>
          <w:rFonts w:asciiTheme="minorHAnsi" w:hAnsiTheme="minorHAnsi"/>
        </w:rPr>
      </w:pPr>
    </w:p>
    <w:p w:rsidR="00F0022A" w:rsidRDefault="00F0022A" w:rsidP="00667F64">
      <w:pPr>
        <w:spacing w:after="0" w:line="240" w:lineRule="auto"/>
        <w:ind w:left="708"/>
        <w:rPr>
          <w:rFonts w:asciiTheme="minorHAnsi" w:hAnsiTheme="minorHAnsi"/>
        </w:rPr>
      </w:pPr>
    </w:p>
    <w:p w:rsidR="00F0022A" w:rsidRDefault="00F0022A" w:rsidP="00667F64">
      <w:pPr>
        <w:spacing w:after="0" w:line="240" w:lineRule="auto"/>
        <w:ind w:left="708"/>
        <w:rPr>
          <w:rFonts w:asciiTheme="minorHAnsi" w:hAnsiTheme="minorHAnsi"/>
        </w:rPr>
      </w:pPr>
    </w:p>
    <w:p w:rsidR="00F0022A" w:rsidRDefault="00F0022A" w:rsidP="00667F64">
      <w:pPr>
        <w:spacing w:after="0" w:line="240" w:lineRule="auto"/>
        <w:ind w:left="708"/>
        <w:rPr>
          <w:rFonts w:asciiTheme="minorHAnsi" w:hAnsiTheme="minorHAnsi"/>
        </w:rPr>
      </w:pPr>
    </w:p>
    <w:p w:rsidR="00F0022A" w:rsidRDefault="00F0022A" w:rsidP="00667F64">
      <w:pPr>
        <w:spacing w:after="0" w:line="240" w:lineRule="auto"/>
        <w:ind w:left="708"/>
        <w:rPr>
          <w:rFonts w:asciiTheme="minorHAnsi" w:hAnsiTheme="minorHAnsi"/>
        </w:rPr>
      </w:pPr>
    </w:p>
    <w:p w:rsidR="00F0022A" w:rsidRDefault="00F0022A" w:rsidP="00667F64">
      <w:pPr>
        <w:spacing w:after="0" w:line="240" w:lineRule="auto"/>
        <w:ind w:left="708"/>
        <w:rPr>
          <w:rFonts w:asciiTheme="minorHAnsi" w:hAnsiTheme="minorHAnsi"/>
        </w:rPr>
      </w:pPr>
    </w:p>
    <w:p w:rsidR="00F0022A" w:rsidRDefault="00F0022A" w:rsidP="00667F64">
      <w:pPr>
        <w:spacing w:after="0" w:line="240" w:lineRule="auto"/>
        <w:ind w:left="708"/>
        <w:rPr>
          <w:rFonts w:asciiTheme="minorHAnsi" w:hAnsiTheme="minorHAnsi"/>
        </w:rPr>
      </w:pPr>
    </w:p>
    <w:p w:rsidR="00F0022A" w:rsidRDefault="00F0022A" w:rsidP="00667F64">
      <w:pPr>
        <w:spacing w:after="0" w:line="240" w:lineRule="auto"/>
        <w:ind w:left="708"/>
        <w:rPr>
          <w:rFonts w:asciiTheme="minorHAnsi" w:hAnsiTheme="minorHAnsi"/>
        </w:rPr>
      </w:pPr>
    </w:p>
    <w:p w:rsidR="00F0022A" w:rsidRDefault="00F0022A" w:rsidP="00667F64">
      <w:pPr>
        <w:spacing w:after="0" w:line="240" w:lineRule="auto"/>
        <w:ind w:left="708"/>
        <w:rPr>
          <w:rFonts w:asciiTheme="minorHAnsi" w:hAnsiTheme="minorHAnsi"/>
        </w:rPr>
      </w:pPr>
    </w:p>
    <w:p w:rsidR="00F0022A" w:rsidRDefault="00F0022A" w:rsidP="00667F64">
      <w:pPr>
        <w:spacing w:after="0" w:line="240" w:lineRule="auto"/>
        <w:ind w:left="708"/>
        <w:rPr>
          <w:rFonts w:asciiTheme="minorHAnsi" w:hAnsiTheme="minorHAnsi"/>
        </w:rPr>
      </w:pPr>
    </w:p>
    <w:p w:rsidR="00F0022A" w:rsidRDefault="00F0022A" w:rsidP="00667F64">
      <w:pPr>
        <w:spacing w:after="0" w:line="240" w:lineRule="auto"/>
        <w:ind w:left="708"/>
        <w:rPr>
          <w:rFonts w:asciiTheme="minorHAnsi" w:hAnsiTheme="minorHAnsi"/>
        </w:rPr>
      </w:pPr>
    </w:p>
    <w:p w:rsidR="00F0022A" w:rsidRDefault="007C7EB0" w:rsidP="00667F64">
      <w:pPr>
        <w:spacing w:after="0" w:line="240" w:lineRule="auto"/>
        <w:ind w:left="708"/>
        <w:rPr>
          <w:rFonts w:asciiTheme="minorHAnsi" w:hAnsiTheme="minorHAnsi"/>
        </w:rPr>
      </w:pPr>
      <w:r w:rsidRPr="007C7EB0">
        <w:rPr>
          <w:noProof/>
        </w:rPr>
        <w:pict>
          <v:shape id="Objeto 2" o:spid="_x0000_s1056" type="#_x0000_t75" style="position:absolute;left:0;text-align:left;margin-left:.4pt;margin-top:.2pt;width:442.1pt;height:623.5pt;z-index:-1;visibility:visible" wrapcoords="110 78 110 21548 21600 21548 21600 78 110 78">
            <v:imagedata r:id="rId25" o:title="" croptop="-149f" cropbottom="-60f" cropleft="-295f"/>
            <o:lock v:ext="edit" aspectratio="f"/>
            <w10:wrap type="through"/>
          </v:shape>
        </w:pict>
      </w:r>
    </w:p>
    <w:p w:rsidR="00F0022A" w:rsidRDefault="00F0022A" w:rsidP="00667F64">
      <w:pPr>
        <w:spacing w:after="0" w:line="240" w:lineRule="auto"/>
        <w:ind w:left="708"/>
        <w:rPr>
          <w:rFonts w:asciiTheme="minorHAnsi" w:hAnsiTheme="minorHAnsi"/>
        </w:rPr>
      </w:pPr>
    </w:p>
    <w:p w:rsidR="00F0022A" w:rsidRDefault="00F0022A" w:rsidP="00667F64">
      <w:pPr>
        <w:spacing w:after="0" w:line="240" w:lineRule="auto"/>
        <w:ind w:left="708"/>
        <w:rPr>
          <w:rFonts w:asciiTheme="minorHAnsi" w:hAnsiTheme="minorHAnsi"/>
        </w:rPr>
      </w:pPr>
    </w:p>
    <w:p w:rsidR="00F0022A" w:rsidRDefault="00F0022A" w:rsidP="00667F64">
      <w:pPr>
        <w:spacing w:after="0" w:line="240" w:lineRule="auto"/>
        <w:ind w:left="708"/>
        <w:rPr>
          <w:rFonts w:asciiTheme="minorHAnsi" w:hAnsiTheme="minorHAnsi"/>
        </w:rPr>
      </w:pPr>
    </w:p>
    <w:p w:rsidR="00F0022A" w:rsidRDefault="00F0022A" w:rsidP="00667F64">
      <w:pPr>
        <w:spacing w:after="0" w:line="240" w:lineRule="auto"/>
        <w:ind w:left="708"/>
        <w:rPr>
          <w:rFonts w:asciiTheme="minorHAnsi" w:hAnsiTheme="minorHAnsi"/>
        </w:rPr>
      </w:pPr>
    </w:p>
    <w:p w:rsidR="00370999" w:rsidRDefault="00370999" w:rsidP="00667F64">
      <w:pPr>
        <w:spacing w:after="0" w:line="240" w:lineRule="auto"/>
        <w:ind w:left="708"/>
        <w:rPr>
          <w:rFonts w:asciiTheme="minorHAnsi" w:hAnsiTheme="minorHAnsi"/>
        </w:rPr>
      </w:pPr>
    </w:p>
    <w:p w:rsidR="00B42D6C" w:rsidRDefault="00B42D6C" w:rsidP="00B42D6C">
      <w:pPr>
        <w:spacing w:after="0" w:line="240" w:lineRule="auto"/>
        <w:jc w:val="both"/>
        <w:rPr>
          <w:rFonts w:asciiTheme="minorHAnsi" w:hAnsiTheme="minorHAnsi"/>
          <w:b/>
          <w:u w:val="single"/>
        </w:rPr>
      </w:pPr>
      <w:r>
        <w:rPr>
          <w:rFonts w:asciiTheme="minorHAnsi" w:hAnsiTheme="minorHAnsi"/>
        </w:rPr>
        <w:br w:type="page"/>
      </w:r>
      <w:r>
        <w:rPr>
          <w:rFonts w:asciiTheme="minorHAnsi" w:hAnsiTheme="minorHAnsi"/>
          <w:b/>
          <w:sz w:val="28"/>
          <w:szCs w:val="28"/>
          <w:u w:val="single"/>
        </w:rPr>
        <w:t>10 COSTOS LOGÍSTICOS,</w:t>
      </w:r>
      <w:r>
        <w:rPr>
          <w:rFonts w:asciiTheme="minorHAnsi" w:hAnsiTheme="minorHAnsi"/>
          <w:b/>
          <w:u w:val="single"/>
        </w:rPr>
        <w:t xml:space="preserve">   </w:t>
      </w:r>
      <w:r w:rsidRPr="00EE2469">
        <w:rPr>
          <w:rFonts w:asciiTheme="minorHAnsi" w:hAnsiTheme="minorHAnsi"/>
          <w:b/>
          <w:sz w:val="24"/>
          <w:szCs w:val="24"/>
          <w:u w:val="single"/>
        </w:rPr>
        <w:t>Ejercicio</w:t>
      </w:r>
      <w:r>
        <w:rPr>
          <w:rFonts w:asciiTheme="minorHAnsi" w:hAnsiTheme="minorHAnsi"/>
          <w:b/>
          <w:sz w:val="24"/>
          <w:szCs w:val="24"/>
          <w:u w:val="single"/>
        </w:rPr>
        <w:t>s</w:t>
      </w:r>
      <w:r w:rsidRPr="00EE2469">
        <w:rPr>
          <w:rFonts w:asciiTheme="minorHAnsi" w:hAnsiTheme="minorHAnsi"/>
          <w:b/>
          <w:sz w:val="24"/>
          <w:szCs w:val="24"/>
          <w:u w:val="single"/>
        </w:rPr>
        <w:t xml:space="preserve">  </w:t>
      </w:r>
      <w:r>
        <w:rPr>
          <w:rFonts w:asciiTheme="minorHAnsi" w:hAnsiTheme="minorHAnsi"/>
          <w:b/>
          <w:sz w:val="24"/>
          <w:szCs w:val="24"/>
          <w:u w:val="single"/>
        </w:rPr>
        <w:t>01, 02</w:t>
      </w:r>
    </w:p>
    <w:p w:rsidR="00370999" w:rsidRDefault="00370999" w:rsidP="00667F64">
      <w:pPr>
        <w:spacing w:after="0" w:line="240" w:lineRule="auto"/>
        <w:ind w:left="708"/>
        <w:rPr>
          <w:rFonts w:asciiTheme="minorHAnsi" w:hAnsiTheme="minorHAnsi"/>
        </w:rPr>
      </w:pPr>
    </w:p>
    <w:p w:rsidR="00B42D6C" w:rsidRDefault="00B42D6C" w:rsidP="00370999">
      <w:pPr>
        <w:spacing w:after="0" w:line="240" w:lineRule="auto"/>
        <w:jc w:val="both"/>
        <w:rPr>
          <w:rFonts w:asciiTheme="minorHAnsi" w:hAnsiTheme="minorHAnsi"/>
          <w:b/>
          <w:u w:val="single"/>
        </w:rPr>
      </w:pPr>
    </w:p>
    <w:p w:rsidR="00370999" w:rsidRPr="00B42D6C" w:rsidRDefault="00B42D6C" w:rsidP="00370999">
      <w:pPr>
        <w:spacing w:after="0" w:line="240" w:lineRule="auto"/>
        <w:jc w:val="both"/>
        <w:rPr>
          <w:rFonts w:asciiTheme="minorHAnsi" w:hAnsiTheme="minorHAnsi"/>
          <w:b/>
          <w:sz w:val="24"/>
          <w:szCs w:val="24"/>
          <w:lang w:val="es-ES_tradnl"/>
        </w:rPr>
      </w:pPr>
      <w:r w:rsidRPr="00B42D6C">
        <w:rPr>
          <w:rFonts w:asciiTheme="minorHAnsi" w:hAnsiTheme="minorHAnsi"/>
          <w:b/>
          <w:sz w:val="24"/>
          <w:szCs w:val="24"/>
          <w:u w:val="single"/>
        </w:rPr>
        <w:t xml:space="preserve">10, </w:t>
      </w:r>
      <w:r w:rsidR="00370999" w:rsidRPr="00B42D6C">
        <w:rPr>
          <w:rFonts w:asciiTheme="minorHAnsi" w:hAnsiTheme="minorHAnsi"/>
          <w:b/>
          <w:sz w:val="24"/>
          <w:szCs w:val="24"/>
          <w:u w:val="single"/>
        </w:rPr>
        <w:t xml:space="preserve">COSTOS 01, </w:t>
      </w:r>
      <w:r w:rsidR="0073297F" w:rsidRPr="00B42D6C">
        <w:rPr>
          <w:rFonts w:asciiTheme="minorHAnsi" w:hAnsiTheme="minorHAnsi"/>
          <w:b/>
          <w:sz w:val="24"/>
          <w:szCs w:val="24"/>
          <w:u w:val="single"/>
        </w:rPr>
        <w:t>ÍNDICE DE ROTACIÓN Y COSTO DE ALMACENAJE</w:t>
      </w:r>
    </w:p>
    <w:p w:rsidR="00370999" w:rsidRDefault="00370999" w:rsidP="00370999">
      <w:pPr>
        <w:numPr>
          <w:ilvl w:val="12"/>
          <w:numId w:val="0"/>
        </w:numPr>
        <w:spacing w:after="0" w:line="240" w:lineRule="auto"/>
        <w:ind w:left="283" w:hanging="283"/>
        <w:rPr>
          <w:rFonts w:asciiTheme="minorHAnsi" w:hAnsiTheme="minorHAnsi"/>
          <w:b/>
          <w:szCs w:val="24"/>
        </w:rPr>
      </w:pPr>
    </w:p>
    <w:p w:rsidR="00370999" w:rsidRPr="00943F0D" w:rsidRDefault="00370999" w:rsidP="00370999">
      <w:pPr>
        <w:numPr>
          <w:ilvl w:val="12"/>
          <w:numId w:val="0"/>
        </w:numPr>
        <w:spacing w:after="0" w:line="240" w:lineRule="auto"/>
        <w:ind w:left="283" w:hanging="283"/>
        <w:rPr>
          <w:rFonts w:asciiTheme="minorHAnsi" w:hAnsiTheme="minorHAnsi"/>
          <w:b/>
          <w:szCs w:val="24"/>
        </w:rPr>
      </w:pPr>
      <w:r w:rsidRPr="00943F0D">
        <w:rPr>
          <w:rFonts w:asciiTheme="minorHAnsi" w:hAnsiTheme="minorHAnsi"/>
          <w:b/>
          <w:szCs w:val="24"/>
        </w:rPr>
        <w:t>1.- objetivo</w:t>
      </w:r>
    </w:p>
    <w:p w:rsidR="00370999" w:rsidRPr="0088686C" w:rsidRDefault="00370999" w:rsidP="00370999">
      <w:pPr>
        <w:spacing w:after="0" w:line="240" w:lineRule="auto"/>
        <w:rPr>
          <w:rFonts w:asciiTheme="minorHAnsi" w:hAnsiTheme="minorHAnsi"/>
        </w:rPr>
      </w:pPr>
      <w:r w:rsidRPr="0088686C">
        <w:rPr>
          <w:rFonts w:asciiTheme="minorHAnsi" w:hAnsiTheme="minorHAnsi"/>
        </w:rPr>
        <w:t>Utilización de una herramienta informática para un tema logístico</w:t>
      </w:r>
      <w:r>
        <w:rPr>
          <w:rFonts w:asciiTheme="minorHAnsi" w:hAnsiTheme="minorHAnsi"/>
        </w:rPr>
        <w:t xml:space="preserve">. </w:t>
      </w:r>
      <w:r w:rsidRPr="0088686C">
        <w:rPr>
          <w:rFonts w:asciiTheme="minorHAnsi" w:hAnsiTheme="minorHAnsi"/>
        </w:rPr>
        <w:t>Metodología de análisis logístico.</w:t>
      </w:r>
    </w:p>
    <w:p w:rsidR="00370999" w:rsidRDefault="00370999" w:rsidP="00370999">
      <w:pPr>
        <w:spacing w:after="0" w:line="240" w:lineRule="auto"/>
        <w:rPr>
          <w:rFonts w:asciiTheme="minorHAnsi" w:hAnsiTheme="minorHAnsi"/>
        </w:rPr>
      </w:pPr>
      <w:r w:rsidRPr="002471A8">
        <w:rPr>
          <w:rFonts w:asciiTheme="minorHAnsi" w:hAnsiTheme="minorHAnsi"/>
        </w:rPr>
        <w:t>Dados unos supuestos referentes al stock</w:t>
      </w:r>
      <w:r>
        <w:rPr>
          <w:rFonts w:asciiTheme="minorHAnsi" w:hAnsiTheme="minorHAnsi"/>
        </w:rPr>
        <w:t xml:space="preserve"> y ventas</w:t>
      </w:r>
      <w:r w:rsidRPr="002471A8">
        <w:rPr>
          <w:rFonts w:asciiTheme="minorHAnsi" w:hAnsiTheme="minorHAnsi"/>
        </w:rPr>
        <w:t xml:space="preserve"> de una empresa se trata de medir las repercusiones en el costo de almacenaje </w:t>
      </w:r>
      <w:r>
        <w:rPr>
          <w:rFonts w:asciiTheme="minorHAnsi" w:hAnsiTheme="minorHAnsi"/>
        </w:rPr>
        <w:t>ante variaciones del índice de rotación.</w:t>
      </w:r>
    </w:p>
    <w:p w:rsidR="00370999" w:rsidRPr="0088686C" w:rsidRDefault="00370999" w:rsidP="00370999">
      <w:pPr>
        <w:numPr>
          <w:ilvl w:val="12"/>
          <w:numId w:val="0"/>
        </w:numPr>
        <w:spacing w:after="0" w:line="240" w:lineRule="auto"/>
        <w:ind w:left="283" w:hanging="283"/>
        <w:rPr>
          <w:rFonts w:asciiTheme="minorHAnsi" w:hAnsiTheme="minorHAnsi"/>
          <w:b/>
          <w:u w:val="single"/>
        </w:rPr>
      </w:pPr>
    </w:p>
    <w:p w:rsidR="00370999" w:rsidRPr="00943F0D" w:rsidRDefault="00370999" w:rsidP="00370999">
      <w:pPr>
        <w:numPr>
          <w:ilvl w:val="12"/>
          <w:numId w:val="0"/>
        </w:numPr>
        <w:spacing w:after="0" w:line="240" w:lineRule="auto"/>
        <w:ind w:left="283" w:hanging="283"/>
        <w:rPr>
          <w:rFonts w:asciiTheme="minorHAnsi" w:hAnsiTheme="minorHAnsi"/>
          <w:b/>
        </w:rPr>
      </w:pPr>
      <w:r w:rsidRPr="00943F0D">
        <w:rPr>
          <w:rFonts w:asciiTheme="minorHAnsi" w:hAnsiTheme="minorHAnsi"/>
          <w:b/>
        </w:rPr>
        <w:t>2.- descripción</w:t>
      </w:r>
    </w:p>
    <w:p w:rsidR="00370999" w:rsidRPr="002471A8" w:rsidRDefault="00370999" w:rsidP="00370999">
      <w:pPr>
        <w:spacing w:after="0" w:line="240" w:lineRule="auto"/>
        <w:jc w:val="both"/>
        <w:rPr>
          <w:rFonts w:asciiTheme="minorHAnsi" w:hAnsiTheme="minorHAnsi"/>
        </w:rPr>
      </w:pPr>
      <w:r w:rsidRPr="002471A8">
        <w:rPr>
          <w:rFonts w:asciiTheme="minorHAnsi" w:hAnsiTheme="minorHAnsi"/>
        </w:rPr>
        <w:t>La empresa VARICEL S.A. es un laboratorio farmacéutico que se dedica a la fabricación y venta de determinados medicamentos.</w:t>
      </w:r>
    </w:p>
    <w:p w:rsidR="00370999" w:rsidRPr="002471A8" w:rsidRDefault="00370999" w:rsidP="00370999">
      <w:pPr>
        <w:spacing w:after="0" w:line="240" w:lineRule="auto"/>
        <w:jc w:val="both"/>
        <w:rPr>
          <w:rFonts w:asciiTheme="minorHAnsi" w:hAnsiTheme="minorHAnsi"/>
        </w:rPr>
      </w:pPr>
      <w:r w:rsidRPr="002471A8">
        <w:rPr>
          <w:rFonts w:asciiTheme="minorHAnsi" w:hAnsiTheme="minorHAnsi"/>
        </w:rPr>
        <w:t>Las ventas han crecido tanto en cantidad como en número de referencias.</w:t>
      </w:r>
    </w:p>
    <w:p w:rsidR="00370999" w:rsidRDefault="00370999" w:rsidP="00370999">
      <w:pPr>
        <w:spacing w:after="0" w:line="240" w:lineRule="auto"/>
        <w:jc w:val="both"/>
        <w:rPr>
          <w:rFonts w:asciiTheme="minorHAnsi" w:hAnsiTheme="minorHAnsi"/>
        </w:rPr>
      </w:pPr>
      <w:r w:rsidRPr="002471A8">
        <w:rPr>
          <w:rFonts w:asciiTheme="minorHAnsi" w:hAnsiTheme="minorHAnsi"/>
        </w:rPr>
        <w:t>Puesto que el precio de venta es alto y el margen amplio la empresa no ha necesitado preocuparse a fondo de aspectos de logística interna. Sin embargo la tendencia imparable al alza del número de referencias obliga a un replanteamiento de la política de stocks, pues el coste de almacenaje , que está subcontratado a un operador logístico</w:t>
      </w:r>
      <w:r>
        <w:rPr>
          <w:rFonts w:asciiTheme="minorHAnsi" w:hAnsiTheme="minorHAnsi"/>
        </w:rPr>
        <w:t>,</w:t>
      </w:r>
      <w:r w:rsidRPr="002471A8">
        <w:rPr>
          <w:rFonts w:asciiTheme="minorHAnsi" w:hAnsiTheme="minorHAnsi"/>
        </w:rPr>
        <w:t xml:space="preserve"> está creciendo de forma vertiginosa.</w:t>
      </w:r>
    </w:p>
    <w:p w:rsidR="00370999" w:rsidRPr="002471A8" w:rsidRDefault="00370999" w:rsidP="00370999">
      <w:pPr>
        <w:spacing w:after="0" w:line="240" w:lineRule="auto"/>
        <w:jc w:val="both"/>
        <w:rPr>
          <w:rFonts w:asciiTheme="minorHAnsi" w:hAnsiTheme="minorHAnsi"/>
        </w:rPr>
      </w:pPr>
      <w:r>
        <w:rPr>
          <w:rFonts w:asciiTheme="minorHAnsi" w:hAnsiTheme="minorHAnsi"/>
        </w:rPr>
        <w:t>La empresa no dispone de almacén propio, sino de un almacén alquilado que cobra 7,32 € hueco ocupado / mes. El almacenaje de productos farmacéuticos requiere condiciones especiales y por ello es más caro que el almacenamiento de mercancía normal</w:t>
      </w:r>
    </w:p>
    <w:p w:rsidR="00370999" w:rsidRPr="008D01E2" w:rsidRDefault="00370999" w:rsidP="00370999">
      <w:pPr>
        <w:numPr>
          <w:ilvl w:val="12"/>
          <w:numId w:val="0"/>
        </w:numPr>
        <w:spacing w:after="0" w:line="240" w:lineRule="auto"/>
        <w:ind w:left="283" w:hanging="283"/>
        <w:rPr>
          <w:rFonts w:asciiTheme="minorHAnsi" w:hAnsiTheme="minorHAnsi"/>
          <w:b/>
          <w:szCs w:val="24"/>
          <w:u w:val="single"/>
        </w:rPr>
      </w:pPr>
    </w:p>
    <w:p w:rsidR="00370999" w:rsidRPr="00943F0D" w:rsidRDefault="00370999" w:rsidP="00370999">
      <w:pPr>
        <w:spacing w:after="0" w:line="240" w:lineRule="auto"/>
        <w:rPr>
          <w:rFonts w:asciiTheme="minorHAnsi" w:hAnsiTheme="minorHAnsi"/>
          <w:b/>
          <w:bCs/>
          <w:szCs w:val="24"/>
        </w:rPr>
      </w:pPr>
      <w:r w:rsidRPr="00943F0D">
        <w:rPr>
          <w:rFonts w:asciiTheme="minorHAnsi" w:hAnsiTheme="minorHAnsi"/>
          <w:b/>
          <w:bCs/>
          <w:szCs w:val="24"/>
        </w:rPr>
        <w:t>3.- datos originales</w:t>
      </w:r>
    </w:p>
    <w:p w:rsidR="00370999" w:rsidRPr="00370999" w:rsidRDefault="00370999" w:rsidP="00370999">
      <w:pPr>
        <w:spacing w:after="0" w:line="240" w:lineRule="auto"/>
        <w:rPr>
          <w:rFonts w:asciiTheme="minorHAnsi" w:hAnsiTheme="minorHAnsi"/>
          <w:i/>
          <w:u w:val="single"/>
        </w:rPr>
      </w:pPr>
      <w:r w:rsidRPr="00370999">
        <w:rPr>
          <w:rFonts w:asciiTheme="minorHAnsi" w:hAnsiTheme="minorHAnsi"/>
          <w:i/>
          <w:u w:val="single"/>
        </w:rPr>
        <w:t>Hoja 'datos iniciales'</w:t>
      </w:r>
    </w:p>
    <w:p w:rsidR="00370999" w:rsidRDefault="00370999" w:rsidP="00370999">
      <w:pPr>
        <w:pStyle w:val="Textoindependiente2"/>
        <w:spacing w:after="0" w:line="240" w:lineRule="auto"/>
        <w:ind w:left="708"/>
        <w:rPr>
          <w:rFonts w:asciiTheme="minorHAnsi" w:hAnsiTheme="minorHAnsi"/>
        </w:rPr>
      </w:pPr>
      <w:r>
        <w:rPr>
          <w:rFonts w:asciiTheme="minorHAnsi" w:hAnsiTheme="minorHAnsi"/>
        </w:rPr>
        <w:t>Contiene las ventas de medio año, tanto en unidades como en importe. Por cada medicamento la información es la siguiente:</w:t>
      </w:r>
    </w:p>
    <w:p w:rsidR="00370999" w:rsidRPr="000462C8" w:rsidRDefault="00370999" w:rsidP="00370999">
      <w:pPr>
        <w:numPr>
          <w:ilvl w:val="0"/>
          <w:numId w:val="83"/>
        </w:numPr>
        <w:tabs>
          <w:tab w:val="clear" w:pos="1068"/>
          <w:tab w:val="num" w:pos="1776"/>
        </w:tabs>
        <w:spacing w:after="0" w:line="240" w:lineRule="auto"/>
        <w:ind w:left="1776"/>
        <w:jc w:val="both"/>
        <w:rPr>
          <w:rFonts w:asciiTheme="minorHAnsi" w:hAnsiTheme="minorHAnsi"/>
        </w:rPr>
      </w:pPr>
      <w:r w:rsidRPr="000462C8">
        <w:rPr>
          <w:rFonts w:asciiTheme="minorHAnsi" w:hAnsiTheme="minorHAnsi"/>
        </w:rPr>
        <w:t>Familia</w:t>
      </w:r>
    </w:p>
    <w:p w:rsidR="00370999" w:rsidRPr="000462C8" w:rsidRDefault="00370999" w:rsidP="00370999">
      <w:pPr>
        <w:numPr>
          <w:ilvl w:val="0"/>
          <w:numId w:val="83"/>
        </w:numPr>
        <w:tabs>
          <w:tab w:val="clear" w:pos="1068"/>
          <w:tab w:val="num" w:pos="1776"/>
        </w:tabs>
        <w:spacing w:after="0" w:line="240" w:lineRule="auto"/>
        <w:ind w:left="1776"/>
        <w:jc w:val="both"/>
        <w:rPr>
          <w:rFonts w:asciiTheme="minorHAnsi" w:hAnsiTheme="minorHAnsi"/>
        </w:rPr>
      </w:pPr>
      <w:r w:rsidRPr="000462C8">
        <w:rPr>
          <w:rFonts w:asciiTheme="minorHAnsi" w:hAnsiTheme="minorHAnsi"/>
        </w:rPr>
        <w:t>Denominación del producto ( no hay dos iguales)</w:t>
      </w:r>
    </w:p>
    <w:p w:rsidR="00370999" w:rsidRPr="000462C8" w:rsidRDefault="00370999" w:rsidP="00370999">
      <w:pPr>
        <w:numPr>
          <w:ilvl w:val="0"/>
          <w:numId w:val="83"/>
        </w:numPr>
        <w:tabs>
          <w:tab w:val="clear" w:pos="1068"/>
          <w:tab w:val="num" w:pos="1776"/>
        </w:tabs>
        <w:spacing w:after="0" w:line="240" w:lineRule="auto"/>
        <w:ind w:left="1776"/>
        <w:jc w:val="both"/>
        <w:rPr>
          <w:rFonts w:asciiTheme="minorHAnsi" w:hAnsiTheme="minorHAnsi"/>
        </w:rPr>
      </w:pPr>
      <w:r w:rsidRPr="000462C8">
        <w:rPr>
          <w:rFonts w:asciiTheme="minorHAnsi" w:hAnsiTheme="minorHAnsi"/>
        </w:rPr>
        <w:t>Unidades (envases) por caja</w:t>
      </w:r>
    </w:p>
    <w:p w:rsidR="00370999" w:rsidRPr="000462C8" w:rsidRDefault="00370999" w:rsidP="00370999">
      <w:pPr>
        <w:numPr>
          <w:ilvl w:val="0"/>
          <w:numId w:val="83"/>
        </w:numPr>
        <w:tabs>
          <w:tab w:val="clear" w:pos="1068"/>
          <w:tab w:val="num" w:pos="1776"/>
        </w:tabs>
        <w:spacing w:after="0" w:line="240" w:lineRule="auto"/>
        <w:ind w:left="1776"/>
        <w:jc w:val="both"/>
        <w:rPr>
          <w:rFonts w:asciiTheme="minorHAnsi" w:hAnsiTheme="minorHAnsi"/>
        </w:rPr>
      </w:pPr>
      <w:r w:rsidRPr="000462C8">
        <w:rPr>
          <w:rFonts w:asciiTheme="minorHAnsi" w:hAnsiTheme="minorHAnsi"/>
        </w:rPr>
        <w:t>Cajas por palet</w:t>
      </w:r>
    </w:p>
    <w:p w:rsidR="00370999" w:rsidRPr="000462C8" w:rsidRDefault="00370999" w:rsidP="00370999">
      <w:pPr>
        <w:numPr>
          <w:ilvl w:val="0"/>
          <w:numId w:val="83"/>
        </w:numPr>
        <w:tabs>
          <w:tab w:val="clear" w:pos="1068"/>
          <w:tab w:val="num" w:pos="1776"/>
        </w:tabs>
        <w:spacing w:after="0" w:line="240" w:lineRule="auto"/>
        <w:ind w:left="1776"/>
        <w:jc w:val="both"/>
        <w:rPr>
          <w:rFonts w:asciiTheme="minorHAnsi" w:hAnsiTheme="minorHAnsi"/>
        </w:rPr>
      </w:pPr>
      <w:r w:rsidRPr="000462C8">
        <w:rPr>
          <w:rFonts w:asciiTheme="minorHAnsi" w:hAnsiTheme="minorHAnsi"/>
        </w:rPr>
        <w:t>Precio unitario del envase ( en euros)</w:t>
      </w:r>
    </w:p>
    <w:p w:rsidR="00370999" w:rsidRPr="000462C8" w:rsidRDefault="00370999" w:rsidP="00370999">
      <w:pPr>
        <w:numPr>
          <w:ilvl w:val="0"/>
          <w:numId w:val="83"/>
        </w:numPr>
        <w:tabs>
          <w:tab w:val="clear" w:pos="1068"/>
          <w:tab w:val="num" w:pos="1776"/>
        </w:tabs>
        <w:spacing w:after="0" w:line="240" w:lineRule="auto"/>
        <w:ind w:left="1776"/>
        <w:jc w:val="both"/>
        <w:rPr>
          <w:rFonts w:asciiTheme="minorHAnsi" w:hAnsiTheme="minorHAnsi"/>
        </w:rPr>
      </w:pPr>
      <w:r w:rsidRPr="000462C8">
        <w:rPr>
          <w:rFonts w:asciiTheme="minorHAnsi" w:hAnsiTheme="minorHAnsi"/>
        </w:rPr>
        <w:t>Ventas por envases sueltos</w:t>
      </w:r>
    </w:p>
    <w:p w:rsidR="00370999" w:rsidRPr="000462C8" w:rsidRDefault="00370999" w:rsidP="00370999">
      <w:pPr>
        <w:numPr>
          <w:ilvl w:val="0"/>
          <w:numId w:val="83"/>
        </w:numPr>
        <w:tabs>
          <w:tab w:val="clear" w:pos="1068"/>
          <w:tab w:val="num" w:pos="1776"/>
        </w:tabs>
        <w:spacing w:after="0" w:line="240" w:lineRule="auto"/>
        <w:ind w:left="1776"/>
        <w:jc w:val="both"/>
        <w:rPr>
          <w:rFonts w:asciiTheme="minorHAnsi" w:hAnsiTheme="minorHAnsi"/>
        </w:rPr>
      </w:pPr>
      <w:r w:rsidRPr="000462C8">
        <w:rPr>
          <w:rFonts w:asciiTheme="minorHAnsi" w:hAnsiTheme="minorHAnsi"/>
        </w:rPr>
        <w:t>Ventas por cajas</w:t>
      </w:r>
    </w:p>
    <w:p w:rsidR="00370999" w:rsidRPr="000462C8" w:rsidRDefault="00370999" w:rsidP="00370999">
      <w:pPr>
        <w:numPr>
          <w:ilvl w:val="0"/>
          <w:numId w:val="83"/>
        </w:numPr>
        <w:tabs>
          <w:tab w:val="clear" w:pos="1068"/>
          <w:tab w:val="num" w:pos="1776"/>
        </w:tabs>
        <w:spacing w:after="0" w:line="240" w:lineRule="auto"/>
        <w:ind w:left="1776"/>
        <w:jc w:val="both"/>
        <w:rPr>
          <w:rFonts w:asciiTheme="minorHAnsi" w:hAnsiTheme="minorHAnsi"/>
        </w:rPr>
      </w:pPr>
      <w:r w:rsidRPr="000462C8">
        <w:rPr>
          <w:rFonts w:asciiTheme="minorHAnsi" w:hAnsiTheme="minorHAnsi"/>
        </w:rPr>
        <w:t>Stock medio ( en cajas)</w:t>
      </w:r>
    </w:p>
    <w:p w:rsidR="00370999" w:rsidRPr="00A30E77" w:rsidRDefault="00370999" w:rsidP="00370999">
      <w:pPr>
        <w:spacing w:after="0" w:line="240" w:lineRule="auto"/>
        <w:ind w:left="708"/>
        <w:rPr>
          <w:rFonts w:asciiTheme="minorHAnsi" w:hAnsiTheme="minorHAnsi"/>
        </w:rPr>
      </w:pPr>
      <w:r w:rsidRPr="00A30E77">
        <w:rPr>
          <w:rFonts w:asciiTheme="minorHAnsi" w:hAnsiTheme="minorHAnsi"/>
        </w:rPr>
        <w:t>¡Importante!</w:t>
      </w:r>
    </w:p>
    <w:p w:rsidR="00370999" w:rsidRDefault="00370999" w:rsidP="00370999">
      <w:pPr>
        <w:spacing w:after="0" w:line="240" w:lineRule="auto"/>
        <w:ind w:left="708"/>
        <w:rPr>
          <w:rFonts w:asciiTheme="minorHAnsi" w:hAnsiTheme="minorHAnsi"/>
        </w:rPr>
      </w:pPr>
      <w:r w:rsidRPr="00A30E77">
        <w:rPr>
          <w:rFonts w:asciiTheme="minorHAnsi" w:hAnsiTheme="minorHAnsi"/>
        </w:rPr>
        <w:t>Las columnas 'F' y 'G' marcan lo que se ha vendido por envases + lo que se ha vendido por cajas. Para cada medicamento, la totalidad de la venta es la suma de ambas columnas.</w:t>
      </w:r>
    </w:p>
    <w:p w:rsidR="00370999" w:rsidRDefault="00370999" w:rsidP="00370999">
      <w:pPr>
        <w:spacing w:after="0" w:line="240" w:lineRule="auto"/>
        <w:ind w:left="708"/>
        <w:rPr>
          <w:rFonts w:asciiTheme="minorHAnsi" w:hAnsiTheme="minorHAnsi"/>
        </w:rPr>
      </w:pPr>
      <w:r>
        <w:rPr>
          <w:rFonts w:asciiTheme="minorHAnsi" w:hAnsiTheme="minorHAnsi"/>
        </w:rPr>
        <w:t>Los datos  de 'envases por caja' y 'cajas por palet' son datos logísticos fundamentales para medir la ocupación en palets.</w:t>
      </w:r>
    </w:p>
    <w:p w:rsidR="00370999" w:rsidRPr="00A30E77" w:rsidRDefault="00370999" w:rsidP="00370999">
      <w:pPr>
        <w:spacing w:after="0" w:line="240" w:lineRule="auto"/>
        <w:ind w:left="708"/>
        <w:rPr>
          <w:rFonts w:asciiTheme="minorHAnsi" w:hAnsiTheme="minorHAnsi"/>
        </w:rPr>
      </w:pPr>
      <w:r>
        <w:rPr>
          <w:rFonts w:asciiTheme="minorHAnsi" w:hAnsiTheme="minorHAnsi"/>
        </w:rPr>
        <w:t>Será interesante también guardar en la ficha del producto, el peso y tamaño de la caja (longitud - anchura - altura) con vistas a efectuar - si no se ha hecho ya - un análisis E + E para racionalizar el diseño de los envases y las cajas...también desde un punto de vista logístico.</w:t>
      </w:r>
    </w:p>
    <w:p w:rsidR="00370999" w:rsidRPr="00370999" w:rsidRDefault="00370999" w:rsidP="00370999">
      <w:pPr>
        <w:spacing w:after="0" w:line="240" w:lineRule="auto"/>
        <w:rPr>
          <w:rFonts w:asciiTheme="minorHAnsi" w:hAnsiTheme="minorHAnsi"/>
          <w:i/>
          <w:u w:val="single"/>
        </w:rPr>
      </w:pPr>
      <w:r w:rsidRPr="00370999">
        <w:rPr>
          <w:rFonts w:asciiTheme="minorHAnsi" w:hAnsiTheme="minorHAnsi"/>
          <w:i/>
          <w:u w:val="single"/>
        </w:rPr>
        <w:t>Hoja 'borrador'</w:t>
      </w:r>
    </w:p>
    <w:p w:rsidR="00370999" w:rsidRPr="008D01E2" w:rsidRDefault="00370999" w:rsidP="00370999">
      <w:pPr>
        <w:spacing w:after="0" w:line="240" w:lineRule="auto"/>
        <w:rPr>
          <w:rFonts w:asciiTheme="minorHAnsi" w:hAnsiTheme="minorHAnsi"/>
        </w:rPr>
      </w:pPr>
      <w:r>
        <w:rPr>
          <w:rFonts w:asciiTheme="minorHAnsi" w:hAnsiTheme="minorHAnsi"/>
        </w:rPr>
        <w:tab/>
        <w:t>Se recomienda utilizarla copiando en la misma la hoja 'datos iniciales'</w:t>
      </w:r>
    </w:p>
    <w:p w:rsidR="00370999" w:rsidRPr="008D01E2" w:rsidRDefault="00370999" w:rsidP="00370999">
      <w:pPr>
        <w:spacing w:after="0" w:line="240" w:lineRule="auto"/>
        <w:rPr>
          <w:rFonts w:asciiTheme="minorHAnsi" w:hAnsiTheme="minorHAnsi"/>
          <w:b/>
          <w:bCs/>
          <w:szCs w:val="24"/>
          <w:u w:val="single"/>
        </w:rPr>
      </w:pPr>
    </w:p>
    <w:p w:rsidR="00370999" w:rsidRPr="00943F0D" w:rsidRDefault="00A95E0D" w:rsidP="00370999">
      <w:pPr>
        <w:spacing w:after="0" w:line="240" w:lineRule="auto"/>
        <w:rPr>
          <w:rFonts w:asciiTheme="minorHAnsi" w:hAnsiTheme="minorHAnsi"/>
          <w:b/>
          <w:bCs/>
          <w:szCs w:val="24"/>
        </w:rPr>
      </w:pPr>
      <w:r w:rsidRPr="00943F0D">
        <w:rPr>
          <w:rFonts w:asciiTheme="minorHAnsi" w:hAnsiTheme="minorHAnsi"/>
          <w:b/>
          <w:bCs/>
          <w:szCs w:val="24"/>
        </w:rPr>
        <w:t>4.- procedimiento</w:t>
      </w:r>
    </w:p>
    <w:p w:rsidR="00370999" w:rsidRDefault="00370999" w:rsidP="00370999">
      <w:pPr>
        <w:spacing w:after="0" w:line="240" w:lineRule="auto"/>
        <w:ind w:left="708"/>
        <w:rPr>
          <w:rFonts w:asciiTheme="minorHAnsi" w:hAnsiTheme="minorHAnsi"/>
        </w:rPr>
      </w:pPr>
      <w:r>
        <w:rPr>
          <w:rFonts w:asciiTheme="minorHAnsi" w:hAnsiTheme="minorHAnsi"/>
        </w:rPr>
        <w:t>Se van a ir proponiendo una serie de medidas y cambios para ver su repercusión en el nivel de stock y en el costo tanto de stock como de almacenaje.</w:t>
      </w:r>
    </w:p>
    <w:p w:rsidR="00370999" w:rsidRPr="0088686C" w:rsidRDefault="00370999" w:rsidP="00370999">
      <w:pPr>
        <w:spacing w:after="0" w:line="240" w:lineRule="auto"/>
        <w:ind w:left="708"/>
        <w:rPr>
          <w:rFonts w:asciiTheme="minorHAnsi" w:hAnsiTheme="minorHAnsi"/>
        </w:rPr>
      </w:pPr>
      <w:r>
        <w:rPr>
          <w:rFonts w:asciiTheme="minorHAnsi" w:hAnsiTheme="minorHAnsi"/>
        </w:rPr>
        <w:t>Cada vez que se efectúen unas operaciones, copie la hoja '</w:t>
      </w:r>
      <w:r w:rsidRPr="00FA2121">
        <w:rPr>
          <w:rFonts w:asciiTheme="minorHAnsi" w:hAnsiTheme="minorHAnsi"/>
          <w:i/>
          <w:u w:val="single"/>
        </w:rPr>
        <w:t>borrador</w:t>
      </w:r>
      <w:r>
        <w:rPr>
          <w:rFonts w:asciiTheme="minorHAnsi" w:hAnsiTheme="minorHAnsi"/>
        </w:rPr>
        <w:t xml:space="preserve">' en la hoja </w:t>
      </w:r>
      <w:r w:rsidRPr="00FA2121">
        <w:rPr>
          <w:rFonts w:asciiTheme="minorHAnsi" w:hAnsiTheme="minorHAnsi"/>
          <w:i/>
          <w:u w:val="single"/>
        </w:rPr>
        <w:t>'paso N</w:t>
      </w:r>
      <w:r>
        <w:rPr>
          <w:rFonts w:asciiTheme="minorHAnsi" w:hAnsiTheme="minorHAnsi"/>
        </w:rPr>
        <w:t>'.</w:t>
      </w:r>
    </w:p>
    <w:p w:rsidR="00370999" w:rsidRPr="00A95E0D" w:rsidRDefault="00370999" w:rsidP="00370999">
      <w:pPr>
        <w:spacing w:after="0" w:line="240" w:lineRule="auto"/>
        <w:rPr>
          <w:rFonts w:asciiTheme="minorHAnsi" w:hAnsiTheme="minorHAnsi"/>
          <w:i/>
          <w:u w:val="single"/>
        </w:rPr>
      </w:pPr>
      <w:r w:rsidRPr="00A95E0D">
        <w:rPr>
          <w:rFonts w:asciiTheme="minorHAnsi" w:hAnsiTheme="minorHAnsi"/>
          <w:i/>
          <w:u w:val="single"/>
        </w:rPr>
        <w:t>Hoja 'paso 1'</w:t>
      </w:r>
    </w:p>
    <w:p w:rsidR="00370999" w:rsidRPr="000462C8" w:rsidRDefault="00370999" w:rsidP="00370999">
      <w:pPr>
        <w:pStyle w:val="Textoindependiente2"/>
        <w:spacing w:after="0" w:line="240" w:lineRule="auto"/>
        <w:ind w:left="709"/>
        <w:rPr>
          <w:rFonts w:asciiTheme="minorHAnsi" w:hAnsiTheme="minorHAnsi"/>
        </w:rPr>
      </w:pPr>
      <w:r w:rsidRPr="000462C8">
        <w:rPr>
          <w:rFonts w:asciiTheme="minorHAnsi" w:hAnsiTheme="minorHAnsi"/>
        </w:rPr>
        <w:t>Calcule para cada medicamento:</w:t>
      </w:r>
    </w:p>
    <w:p w:rsidR="00370999" w:rsidRPr="000462C8" w:rsidRDefault="00370999" w:rsidP="00370999">
      <w:pPr>
        <w:pStyle w:val="Textoindependiente2"/>
        <w:numPr>
          <w:ilvl w:val="0"/>
          <w:numId w:val="84"/>
        </w:numPr>
        <w:spacing w:after="0" w:line="240" w:lineRule="auto"/>
        <w:ind w:left="1789"/>
        <w:jc w:val="both"/>
        <w:rPr>
          <w:rFonts w:asciiTheme="minorHAnsi" w:hAnsiTheme="minorHAnsi"/>
        </w:rPr>
      </w:pPr>
      <w:r w:rsidRPr="000462C8">
        <w:rPr>
          <w:rFonts w:asciiTheme="minorHAnsi" w:hAnsiTheme="minorHAnsi"/>
        </w:rPr>
        <w:t>el stock medio en palets</w:t>
      </w:r>
    </w:p>
    <w:p w:rsidR="00370999" w:rsidRPr="000462C8" w:rsidRDefault="00370999" w:rsidP="00370999">
      <w:pPr>
        <w:pStyle w:val="Textoindependiente2"/>
        <w:numPr>
          <w:ilvl w:val="0"/>
          <w:numId w:val="84"/>
        </w:numPr>
        <w:spacing w:after="0" w:line="240" w:lineRule="auto"/>
        <w:ind w:left="1789"/>
        <w:jc w:val="both"/>
        <w:rPr>
          <w:rFonts w:asciiTheme="minorHAnsi" w:hAnsiTheme="minorHAnsi"/>
        </w:rPr>
      </w:pPr>
      <w:r w:rsidRPr="000462C8">
        <w:rPr>
          <w:rFonts w:asciiTheme="minorHAnsi" w:hAnsiTheme="minorHAnsi"/>
        </w:rPr>
        <w:t>el costo anual de almacenamiento.</w:t>
      </w:r>
    </w:p>
    <w:p w:rsidR="00370999" w:rsidRPr="000462C8" w:rsidRDefault="00370999" w:rsidP="00370999">
      <w:pPr>
        <w:pStyle w:val="Textoindependiente2"/>
        <w:spacing w:after="0" w:line="240" w:lineRule="auto"/>
        <w:ind w:left="709"/>
        <w:rPr>
          <w:rFonts w:asciiTheme="minorHAnsi" w:hAnsiTheme="minorHAnsi"/>
        </w:rPr>
      </w:pPr>
      <w:r w:rsidRPr="000462C8">
        <w:rPr>
          <w:rFonts w:asciiTheme="minorHAnsi" w:hAnsiTheme="minorHAnsi"/>
        </w:rPr>
        <w:t>Obtenga el total de palets y el costo total anual de almacenamiento.</w:t>
      </w:r>
    </w:p>
    <w:p w:rsidR="00370999" w:rsidRPr="0088686C" w:rsidRDefault="00370999" w:rsidP="00370999">
      <w:pPr>
        <w:spacing w:after="0" w:line="240" w:lineRule="auto"/>
        <w:ind w:left="709"/>
        <w:rPr>
          <w:rFonts w:asciiTheme="minorHAnsi" w:hAnsiTheme="minorHAnsi"/>
        </w:rPr>
      </w:pPr>
      <w:r w:rsidRPr="0088686C">
        <w:rPr>
          <w:rFonts w:asciiTheme="minorHAnsi" w:hAnsiTheme="minorHAnsi"/>
        </w:rPr>
        <w:t>Copiamos la hoja</w:t>
      </w:r>
      <w:r>
        <w:rPr>
          <w:rFonts w:asciiTheme="minorHAnsi" w:hAnsiTheme="minorHAnsi"/>
        </w:rPr>
        <w:t xml:space="preserve"> 'borrador' en la hoja 'paso 1'.</w:t>
      </w:r>
    </w:p>
    <w:p w:rsidR="00370999" w:rsidRPr="0088686C" w:rsidRDefault="00370999" w:rsidP="00370999">
      <w:pPr>
        <w:spacing w:after="0" w:line="240" w:lineRule="auto"/>
        <w:ind w:left="709"/>
        <w:rPr>
          <w:rFonts w:asciiTheme="minorHAnsi" w:hAnsiTheme="minorHAnsi"/>
        </w:rPr>
      </w:pPr>
      <w:r w:rsidRPr="0088686C">
        <w:rPr>
          <w:rFonts w:asciiTheme="minorHAnsi" w:hAnsiTheme="minorHAnsi"/>
        </w:rPr>
        <w:t>Esta información ya dice algo más: importancia relativa y absoluta de las distintas referencias; número total de palets que es necesario almacenar</w:t>
      </w:r>
      <w:r w:rsidR="00FA2121">
        <w:rPr>
          <w:rFonts w:asciiTheme="minorHAnsi" w:hAnsiTheme="minorHAnsi"/>
        </w:rPr>
        <w:t>, costo de almacenaje</w:t>
      </w:r>
      <w:r w:rsidRPr="0088686C">
        <w:rPr>
          <w:rFonts w:asciiTheme="minorHAnsi" w:hAnsiTheme="minorHAnsi"/>
        </w:rPr>
        <w:t>…</w:t>
      </w:r>
    </w:p>
    <w:p w:rsidR="00370999" w:rsidRPr="00370999" w:rsidRDefault="00370999" w:rsidP="00370999">
      <w:pPr>
        <w:spacing w:after="0" w:line="240" w:lineRule="auto"/>
        <w:rPr>
          <w:rFonts w:asciiTheme="minorHAnsi" w:hAnsiTheme="minorHAnsi"/>
          <w:i/>
          <w:u w:val="single"/>
        </w:rPr>
      </w:pPr>
      <w:r w:rsidRPr="00370999">
        <w:rPr>
          <w:rFonts w:asciiTheme="minorHAnsi" w:hAnsiTheme="minorHAnsi"/>
          <w:i/>
          <w:u w:val="single"/>
        </w:rPr>
        <w:t>Hoja 'paso 2'</w:t>
      </w:r>
    </w:p>
    <w:p w:rsidR="00370999" w:rsidRDefault="00370999" w:rsidP="00370999">
      <w:pPr>
        <w:pStyle w:val="Textoindependiente2"/>
        <w:spacing w:after="0" w:line="240" w:lineRule="auto"/>
        <w:ind w:left="709"/>
        <w:rPr>
          <w:rFonts w:asciiTheme="minorHAnsi" w:hAnsiTheme="minorHAnsi"/>
        </w:rPr>
      </w:pPr>
      <w:r>
        <w:rPr>
          <w:rFonts w:asciiTheme="minorHAnsi" w:hAnsiTheme="minorHAnsi"/>
        </w:rPr>
        <w:t>Trabajando sobre la hoja 'borrador' tal como ha quedado después de 'paso 1'.</w:t>
      </w:r>
    </w:p>
    <w:p w:rsidR="00370999" w:rsidRPr="00A30E77" w:rsidRDefault="00370999" w:rsidP="00370999">
      <w:pPr>
        <w:pStyle w:val="Textoindependiente2"/>
        <w:spacing w:after="0" w:line="240" w:lineRule="auto"/>
        <w:ind w:left="709"/>
        <w:rPr>
          <w:rFonts w:asciiTheme="minorHAnsi" w:hAnsiTheme="minorHAnsi"/>
        </w:rPr>
      </w:pPr>
      <w:r w:rsidRPr="00A30E77">
        <w:rPr>
          <w:rFonts w:asciiTheme="minorHAnsi" w:hAnsiTheme="minorHAnsi"/>
        </w:rPr>
        <w:t>Calcule para cada medicamento :</w:t>
      </w:r>
    </w:p>
    <w:p w:rsidR="00370999" w:rsidRPr="00A30E77" w:rsidRDefault="00370999" w:rsidP="00370999">
      <w:pPr>
        <w:pStyle w:val="Textoindependiente2"/>
        <w:numPr>
          <w:ilvl w:val="0"/>
          <w:numId w:val="85"/>
        </w:numPr>
        <w:tabs>
          <w:tab w:val="clear" w:pos="720"/>
          <w:tab w:val="num" w:pos="1429"/>
        </w:tabs>
        <w:spacing w:after="0" w:line="240" w:lineRule="auto"/>
        <w:ind w:left="1429"/>
        <w:jc w:val="both"/>
        <w:rPr>
          <w:rFonts w:asciiTheme="minorHAnsi" w:hAnsiTheme="minorHAnsi"/>
        </w:rPr>
      </w:pPr>
      <w:r w:rsidRPr="00A30E77">
        <w:rPr>
          <w:rFonts w:asciiTheme="minorHAnsi" w:hAnsiTheme="minorHAnsi"/>
        </w:rPr>
        <w:t xml:space="preserve">el índice de rotación </w:t>
      </w:r>
    </w:p>
    <w:p w:rsidR="00370999" w:rsidRPr="00A30E77" w:rsidRDefault="00370999" w:rsidP="00370999">
      <w:pPr>
        <w:pStyle w:val="Textoindependiente2"/>
        <w:numPr>
          <w:ilvl w:val="0"/>
          <w:numId w:val="85"/>
        </w:numPr>
        <w:tabs>
          <w:tab w:val="clear" w:pos="720"/>
          <w:tab w:val="num" w:pos="1429"/>
        </w:tabs>
        <w:spacing w:after="0" w:line="240" w:lineRule="auto"/>
        <w:ind w:left="1429"/>
        <w:jc w:val="both"/>
        <w:rPr>
          <w:rFonts w:asciiTheme="minorHAnsi" w:hAnsiTheme="minorHAnsi"/>
        </w:rPr>
      </w:pPr>
      <w:r w:rsidRPr="00A30E77">
        <w:rPr>
          <w:rFonts w:asciiTheme="minorHAnsi" w:hAnsiTheme="minorHAnsi"/>
        </w:rPr>
        <w:t>en función de dicho índice calcule el costo de almacenamiento unitario de cada caja</w:t>
      </w:r>
    </w:p>
    <w:p w:rsidR="00370999" w:rsidRPr="00A30E77" w:rsidRDefault="00370999" w:rsidP="00370999">
      <w:pPr>
        <w:pStyle w:val="Textoindependiente2"/>
        <w:spacing w:after="0" w:line="240" w:lineRule="auto"/>
        <w:ind w:left="709"/>
        <w:rPr>
          <w:rFonts w:asciiTheme="minorHAnsi" w:hAnsiTheme="minorHAnsi"/>
        </w:rPr>
      </w:pPr>
      <w:r w:rsidRPr="00A30E77">
        <w:rPr>
          <w:rFonts w:asciiTheme="minorHAnsi" w:hAnsiTheme="minorHAnsi"/>
        </w:rPr>
        <w:t xml:space="preserve">Una vez que haya efectuado los cálculos debe analizarlos y comprobar que el costo total del almacenaje de un tipo de medicamento puede ser alto , pero el costo por caja puede ser bajo. En otros casos sucede a la inversa. </w:t>
      </w:r>
    </w:p>
    <w:p w:rsidR="00FA2121" w:rsidRDefault="00370999" w:rsidP="00370999">
      <w:pPr>
        <w:pStyle w:val="Textoindependiente2"/>
        <w:spacing w:after="0" w:line="240" w:lineRule="auto"/>
        <w:ind w:left="709"/>
        <w:rPr>
          <w:rFonts w:asciiTheme="minorHAnsi" w:hAnsiTheme="minorHAnsi"/>
        </w:rPr>
      </w:pPr>
      <w:r w:rsidRPr="00A30E77">
        <w:rPr>
          <w:rFonts w:asciiTheme="minorHAnsi" w:hAnsiTheme="minorHAnsi"/>
        </w:rPr>
        <w:t>Estas diferencias se deben al nivel de rotación</w:t>
      </w:r>
      <w:r w:rsidR="00FA2121">
        <w:rPr>
          <w:rFonts w:asciiTheme="minorHAnsi" w:hAnsiTheme="minorHAnsi"/>
        </w:rPr>
        <w:t xml:space="preserve"> y al número de cajas por palet</w:t>
      </w:r>
      <w:r w:rsidRPr="00A30E77">
        <w:rPr>
          <w:rFonts w:asciiTheme="minorHAnsi" w:hAnsiTheme="minorHAnsi"/>
        </w:rPr>
        <w:t>.</w:t>
      </w:r>
    </w:p>
    <w:p w:rsidR="00370999" w:rsidRDefault="00FA2121" w:rsidP="00370999">
      <w:pPr>
        <w:pStyle w:val="Textoindependiente2"/>
        <w:spacing w:after="0" w:line="240" w:lineRule="auto"/>
        <w:ind w:left="709"/>
        <w:rPr>
          <w:rFonts w:asciiTheme="minorHAnsi" w:hAnsiTheme="minorHAnsi"/>
        </w:rPr>
      </w:pPr>
      <w:r>
        <w:rPr>
          <w:rFonts w:asciiTheme="minorHAnsi" w:hAnsiTheme="minorHAnsi"/>
        </w:rPr>
        <w:t>Centrándonos en el índice rotación, c</w:t>
      </w:r>
      <w:r w:rsidR="00370999" w:rsidRPr="00A30E77">
        <w:rPr>
          <w:rFonts w:asciiTheme="minorHAnsi" w:hAnsiTheme="minorHAnsi"/>
        </w:rPr>
        <w:t>uanto más rote una mercancía su costo unitario de almacenaje será menor.</w:t>
      </w:r>
    </w:p>
    <w:p w:rsidR="00370999" w:rsidRPr="00A30E77" w:rsidRDefault="00370999" w:rsidP="00370999">
      <w:pPr>
        <w:pStyle w:val="Textoindependiente2"/>
        <w:spacing w:after="0" w:line="240" w:lineRule="auto"/>
        <w:ind w:left="709"/>
        <w:rPr>
          <w:rFonts w:asciiTheme="minorHAnsi" w:hAnsiTheme="minorHAnsi"/>
        </w:rPr>
      </w:pPr>
      <w:r>
        <w:rPr>
          <w:rFonts w:asciiTheme="minorHAnsi" w:hAnsiTheme="minorHAnsi"/>
        </w:rPr>
        <w:t>Copie la hoja 'borrador' en 'paso 2'.</w:t>
      </w:r>
    </w:p>
    <w:p w:rsidR="00370999" w:rsidRPr="00370999" w:rsidRDefault="00370999" w:rsidP="00370999">
      <w:pPr>
        <w:spacing w:after="0" w:line="240" w:lineRule="auto"/>
        <w:rPr>
          <w:rFonts w:asciiTheme="minorHAnsi" w:hAnsiTheme="minorHAnsi"/>
          <w:i/>
          <w:u w:val="single"/>
        </w:rPr>
      </w:pPr>
      <w:r w:rsidRPr="00370999">
        <w:rPr>
          <w:rFonts w:asciiTheme="minorHAnsi" w:hAnsiTheme="minorHAnsi"/>
          <w:i/>
          <w:u w:val="single"/>
        </w:rPr>
        <w:t>Hoja 'paso 3'</w:t>
      </w:r>
    </w:p>
    <w:p w:rsidR="00370999" w:rsidRDefault="00370999" w:rsidP="00370999">
      <w:pPr>
        <w:pStyle w:val="Textoindependiente2"/>
        <w:spacing w:after="0" w:line="240" w:lineRule="auto"/>
        <w:ind w:left="709"/>
        <w:rPr>
          <w:rFonts w:asciiTheme="minorHAnsi" w:hAnsiTheme="minorHAnsi"/>
        </w:rPr>
      </w:pPr>
      <w:r>
        <w:rPr>
          <w:rFonts w:asciiTheme="minorHAnsi" w:hAnsiTheme="minorHAnsi"/>
        </w:rPr>
        <w:t>Trabajando sobre la hoja 'borrador' tal como ha quedado después de 'paso 2'.</w:t>
      </w:r>
    </w:p>
    <w:p w:rsidR="00370999" w:rsidRPr="00967547" w:rsidRDefault="00370999" w:rsidP="00370999">
      <w:pPr>
        <w:pStyle w:val="Textoindependiente2"/>
        <w:spacing w:after="0" w:line="240" w:lineRule="auto"/>
        <w:ind w:left="709"/>
        <w:rPr>
          <w:rFonts w:asciiTheme="minorHAnsi" w:hAnsiTheme="minorHAnsi"/>
        </w:rPr>
      </w:pPr>
      <w:r w:rsidRPr="00967547">
        <w:rPr>
          <w:rFonts w:asciiTheme="minorHAnsi" w:hAnsiTheme="minorHAnsi"/>
        </w:rPr>
        <w:t xml:space="preserve">La empresa observa que dentro de cada familia hay una gran disparidad en los índices de rotación cuando, aparentemente, no hay causa que lo justifique. Decide establecer una política de mínimos. </w:t>
      </w:r>
    </w:p>
    <w:p w:rsidR="00370999" w:rsidRPr="00967547" w:rsidRDefault="00370999" w:rsidP="00370999">
      <w:pPr>
        <w:pStyle w:val="Textoindependiente2"/>
        <w:spacing w:after="0" w:line="240" w:lineRule="auto"/>
        <w:ind w:left="709"/>
        <w:rPr>
          <w:rFonts w:asciiTheme="minorHAnsi" w:hAnsiTheme="minorHAnsi"/>
        </w:rPr>
      </w:pPr>
      <w:r w:rsidRPr="00967547">
        <w:rPr>
          <w:rFonts w:asciiTheme="minorHAnsi" w:hAnsiTheme="minorHAnsi"/>
        </w:rPr>
        <w:t>Las medidas que se adoptan en una primera fase son las siguientes:</w:t>
      </w:r>
    </w:p>
    <w:p w:rsidR="00370999" w:rsidRPr="00967547" w:rsidRDefault="00370999" w:rsidP="00370999">
      <w:pPr>
        <w:pStyle w:val="Textoindependiente2"/>
        <w:numPr>
          <w:ilvl w:val="0"/>
          <w:numId w:val="86"/>
        </w:numPr>
        <w:tabs>
          <w:tab w:val="clear" w:pos="1068"/>
          <w:tab w:val="num" w:pos="1777"/>
        </w:tabs>
        <w:spacing w:after="0" w:line="240" w:lineRule="auto"/>
        <w:ind w:left="1777"/>
        <w:jc w:val="both"/>
        <w:rPr>
          <w:rFonts w:asciiTheme="minorHAnsi" w:hAnsiTheme="minorHAnsi"/>
        </w:rPr>
      </w:pPr>
      <w:r w:rsidRPr="00967547">
        <w:rPr>
          <w:rFonts w:asciiTheme="minorHAnsi" w:hAnsiTheme="minorHAnsi"/>
        </w:rPr>
        <w:t>aumentar el índice de rotación a 24 (stock para quince días) para los medicamentos cuyo índice supere el índice 12</w:t>
      </w:r>
    </w:p>
    <w:p w:rsidR="00370999" w:rsidRPr="00967547" w:rsidRDefault="00370999" w:rsidP="00370999">
      <w:pPr>
        <w:pStyle w:val="Textoindependiente2"/>
        <w:numPr>
          <w:ilvl w:val="0"/>
          <w:numId w:val="86"/>
        </w:numPr>
        <w:tabs>
          <w:tab w:val="clear" w:pos="1068"/>
          <w:tab w:val="num" w:pos="1777"/>
        </w:tabs>
        <w:spacing w:after="0" w:line="240" w:lineRule="auto"/>
        <w:ind w:left="1777"/>
        <w:jc w:val="both"/>
        <w:rPr>
          <w:rFonts w:asciiTheme="minorHAnsi" w:hAnsiTheme="minorHAnsi"/>
        </w:rPr>
      </w:pPr>
      <w:r w:rsidRPr="00967547">
        <w:rPr>
          <w:rFonts w:asciiTheme="minorHAnsi" w:hAnsiTheme="minorHAnsi"/>
        </w:rPr>
        <w:t>aumentar a 12 el índice rotación (stock para 1 mes) para los medicamentos cuyo índice de rotación esté por debajo de 12 y por encima de 6.</w:t>
      </w:r>
    </w:p>
    <w:p w:rsidR="00370999" w:rsidRPr="00967547" w:rsidRDefault="00370999" w:rsidP="00370999">
      <w:pPr>
        <w:pStyle w:val="Textoindependiente2"/>
        <w:numPr>
          <w:ilvl w:val="0"/>
          <w:numId w:val="86"/>
        </w:numPr>
        <w:tabs>
          <w:tab w:val="clear" w:pos="1068"/>
          <w:tab w:val="num" w:pos="1777"/>
        </w:tabs>
        <w:spacing w:after="0" w:line="240" w:lineRule="auto"/>
        <w:ind w:left="1777"/>
        <w:jc w:val="both"/>
        <w:rPr>
          <w:rFonts w:asciiTheme="minorHAnsi" w:hAnsiTheme="minorHAnsi"/>
        </w:rPr>
      </w:pPr>
      <w:r w:rsidRPr="00967547">
        <w:rPr>
          <w:rFonts w:asciiTheme="minorHAnsi" w:hAnsiTheme="minorHAnsi"/>
        </w:rPr>
        <w:t>para el resto de medicamentos se establece un índice mínimo de rotación de 6 (stock para el consumo de 2 meses).</w:t>
      </w:r>
    </w:p>
    <w:p w:rsidR="00370999" w:rsidRPr="00967547" w:rsidRDefault="00370999" w:rsidP="00370999">
      <w:pPr>
        <w:pStyle w:val="Textoindependiente2"/>
        <w:numPr>
          <w:ilvl w:val="0"/>
          <w:numId w:val="86"/>
        </w:numPr>
        <w:tabs>
          <w:tab w:val="clear" w:pos="1068"/>
          <w:tab w:val="num" w:pos="1777"/>
        </w:tabs>
        <w:spacing w:after="0" w:line="240" w:lineRule="auto"/>
        <w:ind w:left="1777"/>
        <w:jc w:val="both"/>
        <w:rPr>
          <w:rFonts w:asciiTheme="minorHAnsi" w:hAnsiTheme="minorHAnsi"/>
        </w:rPr>
      </w:pPr>
      <w:r w:rsidRPr="00967547">
        <w:rPr>
          <w:rFonts w:asciiTheme="minorHAnsi" w:hAnsiTheme="minorHAnsi"/>
        </w:rPr>
        <w:t>Por supuesto si un medicamento rota más que el mínimo establecido se respeta su índice de rotación.</w:t>
      </w:r>
    </w:p>
    <w:p w:rsidR="00370999" w:rsidRPr="00967547" w:rsidRDefault="00370999" w:rsidP="00370999">
      <w:pPr>
        <w:pStyle w:val="Textoindependiente2"/>
        <w:spacing w:after="0" w:line="240" w:lineRule="auto"/>
        <w:ind w:left="709"/>
        <w:rPr>
          <w:rFonts w:asciiTheme="minorHAnsi" w:hAnsiTheme="minorHAnsi"/>
        </w:rPr>
      </w:pPr>
      <w:r w:rsidRPr="00967547">
        <w:rPr>
          <w:rFonts w:asciiTheme="minorHAnsi" w:hAnsiTheme="minorHAnsi"/>
        </w:rPr>
        <w:t>De acuerdo a estas medidas para</w:t>
      </w:r>
      <w:r w:rsidRPr="00967547">
        <w:rPr>
          <w:rFonts w:asciiTheme="minorHAnsi" w:hAnsiTheme="minorHAnsi"/>
          <w:b/>
        </w:rPr>
        <w:t xml:space="preserve"> </w:t>
      </w:r>
      <w:r w:rsidRPr="00967547">
        <w:rPr>
          <w:rFonts w:asciiTheme="minorHAnsi" w:hAnsiTheme="minorHAnsi"/>
        </w:rPr>
        <w:t>cada medicamento:</w:t>
      </w:r>
    </w:p>
    <w:p w:rsidR="00370999" w:rsidRPr="00967547" w:rsidRDefault="00370999" w:rsidP="00370999">
      <w:pPr>
        <w:pStyle w:val="Textoindependiente2"/>
        <w:numPr>
          <w:ilvl w:val="0"/>
          <w:numId w:val="87"/>
        </w:numPr>
        <w:tabs>
          <w:tab w:val="clear" w:pos="1068"/>
          <w:tab w:val="num" w:pos="1777"/>
        </w:tabs>
        <w:spacing w:after="0" w:line="240" w:lineRule="auto"/>
        <w:ind w:left="1777"/>
        <w:jc w:val="both"/>
        <w:rPr>
          <w:rFonts w:asciiTheme="minorHAnsi" w:hAnsiTheme="minorHAnsi"/>
        </w:rPr>
      </w:pPr>
      <w:r w:rsidRPr="00967547">
        <w:rPr>
          <w:rFonts w:asciiTheme="minorHAnsi" w:hAnsiTheme="minorHAnsi"/>
        </w:rPr>
        <w:t>Calcule el nuevo índice de rotación para cada uno de los medicamentos</w:t>
      </w:r>
    </w:p>
    <w:p w:rsidR="00370999" w:rsidRPr="00967547" w:rsidRDefault="00370999" w:rsidP="00370999">
      <w:pPr>
        <w:pStyle w:val="Textoindependiente2"/>
        <w:numPr>
          <w:ilvl w:val="0"/>
          <w:numId w:val="87"/>
        </w:numPr>
        <w:tabs>
          <w:tab w:val="clear" w:pos="1068"/>
          <w:tab w:val="num" w:pos="1777"/>
        </w:tabs>
        <w:spacing w:after="0" w:line="240" w:lineRule="auto"/>
        <w:ind w:left="1777"/>
        <w:jc w:val="both"/>
        <w:rPr>
          <w:rFonts w:asciiTheme="minorHAnsi" w:hAnsiTheme="minorHAnsi"/>
        </w:rPr>
      </w:pPr>
      <w:r w:rsidRPr="00967547">
        <w:rPr>
          <w:rFonts w:asciiTheme="minorHAnsi" w:hAnsiTheme="minorHAnsi"/>
        </w:rPr>
        <w:t>En función de dicho índice calcule el nuevo stock medio en cajas</w:t>
      </w:r>
    </w:p>
    <w:p w:rsidR="00370999" w:rsidRPr="00967547" w:rsidRDefault="00370999" w:rsidP="00370999">
      <w:pPr>
        <w:pStyle w:val="Textoindependiente2"/>
        <w:numPr>
          <w:ilvl w:val="0"/>
          <w:numId w:val="87"/>
        </w:numPr>
        <w:tabs>
          <w:tab w:val="clear" w:pos="1068"/>
          <w:tab w:val="num" w:pos="1777"/>
        </w:tabs>
        <w:spacing w:after="0" w:line="240" w:lineRule="auto"/>
        <w:ind w:left="1777"/>
        <w:jc w:val="both"/>
        <w:rPr>
          <w:rFonts w:asciiTheme="minorHAnsi" w:hAnsiTheme="minorHAnsi"/>
        </w:rPr>
      </w:pPr>
      <w:r w:rsidRPr="00967547">
        <w:rPr>
          <w:rFonts w:asciiTheme="minorHAnsi" w:hAnsiTheme="minorHAnsi"/>
        </w:rPr>
        <w:t>Calcule las necesidades de almacenamiento en palets</w:t>
      </w:r>
    </w:p>
    <w:p w:rsidR="00370999" w:rsidRPr="00967547" w:rsidRDefault="00370999" w:rsidP="00370999">
      <w:pPr>
        <w:pStyle w:val="Textoindependiente2"/>
        <w:numPr>
          <w:ilvl w:val="0"/>
          <w:numId w:val="87"/>
        </w:numPr>
        <w:tabs>
          <w:tab w:val="clear" w:pos="1068"/>
          <w:tab w:val="num" w:pos="1777"/>
        </w:tabs>
        <w:spacing w:after="0" w:line="240" w:lineRule="auto"/>
        <w:ind w:left="1777"/>
        <w:jc w:val="both"/>
        <w:rPr>
          <w:rFonts w:asciiTheme="minorHAnsi" w:hAnsiTheme="minorHAnsi"/>
        </w:rPr>
      </w:pPr>
      <w:r w:rsidRPr="00967547">
        <w:rPr>
          <w:rFonts w:asciiTheme="minorHAnsi" w:hAnsiTheme="minorHAnsi"/>
        </w:rPr>
        <w:t xml:space="preserve">Estime el costo nuevo de almacenamiento : total , a nivel de medicamento y a nivel de caja </w:t>
      </w:r>
    </w:p>
    <w:p w:rsidR="00370999" w:rsidRPr="00967547" w:rsidRDefault="00370999" w:rsidP="00370999">
      <w:pPr>
        <w:pStyle w:val="Textoindependiente2"/>
        <w:numPr>
          <w:ilvl w:val="0"/>
          <w:numId w:val="87"/>
        </w:numPr>
        <w:tabs>
          <w:tab w:val="clear" w:pos="1068"/>
          <w:tab w:val="num" w:pos="1777"/>
        </w:tabs>
        <w:spacing w:after="0" w:line="240" w:lineRule="auto"/>
        <w:ind w:left="1777"/>
        <w:jc w:val="both"/>
        <w:rPr>
          <w:rFonts w:asciiTheme="minorHAnsi" w:hAnsiTheme="minorHAnsi"/>
        </w:rPr>
      </w:pPr>
      <w:r w:rsidRPr="00967547">
        <w:rPr>
          <w:rFonts w:asciiTheme="minorHAnsi" w:hAnsiTheme="minorHAnsi"/>
        </w:rPr>
        <w:t>Estime el ahorro de costo que suponen dichas medidas , tanto a nivel total , como de medicamento y caja.</w:t>
      </w:r>
    </w:p>
    <w:p w:rsidR="00370999" w:rsidRPr="00967547" w:rsidRDefault="00370999" w:rsidP="00370999">
      <w:pPr>
        <w:spacing w:after="0" w:line="240" w:lineRule="auto"/>
        <w:ind w:left="708"/>
        <w:rPr>
          <w:rFonts w:asciiTheme="minorHAnsi" w:hAnsiTheme="minorHAnsi"/>
        </w:rPr>
      </w:pPr>
    </w:p>
    <w:p w:rsidR="00370999" w:rsidRPr="00370999" w:rsidRDefault="00370999" w:rsidP="00370999">
      <w:pPr>
        <w:spacing w:after="0" w:line="240" w:lineRule="auto"/>
        <w:rPr>
          <w:rFonts w:asciiTheme="minorHAnsi" w:hAnsiTheme="minorHAnsi"/>
          <w:b/>
          <w:szCs w:val="24"/>
        </w:rPr>
      </w:pPr>
      <w:r w:rsidRPr="00370999">
        <w:rPr>
          <w:rFonts w:asciiTheme="minorHAnsi" w:hAnsiTheme="minorHAnsi"/>
          <w:b/>
          <w:szCs w:val="24"/>
        </w:rPr>
        <w:t>5.- comentarios</w:t>
      </w:r>
    </w:p>
    <w:p w:rsidR="00370999" w:rsidRPr="008D01E2" w:rsidRDefault="00370999" w:rsidP="00370999">
      <w:pPr>
        <w:pStyle w:val="Prrafodelista"/>
        <w:ind w:left="708"/>
        <w:rPr>
          <w:rFonts w:asciiTheme="minorHAnsi" w:hAnsiTheme="minorHAnsi"/>
          <w:sz w:val="28"/>
        </w:rPr>
      </w:pPr>
      <w:r>
        <w:rPr>
          <w:rFonts w:asciiTheme="minorHAnsi" w:hAnsiTheme="minorHAnsi"/>
          <w:sz w:val="22"/>
          <w:szCs w:val="22"/>
        </w:rPr>
        <w:t>Con esta medida, el ahorro en costo de almacenamiento es importante</w:t>
      </w:r>
      <w:r w:rsidR="00D93559">
        <w:rPr>
          <w:rFonts w:asciiTheme="minorHAnsi" w:hAnsiTheme="minorHAnsi"/>
          <w:sz w:val="22"/>
          <w:szCs w:val="22"/>
        </w:rPr>
        <w:t xml:space="preserve"> (alrededor de 10.000 €, el 20%)</w:t>
      </w:r>
      <w:r>
        <w:rPr>
          <w:rFonts w:asciiTheme="minorHAnsi" w:hAnsiTheme="minorHAnsi"/>
          <w:sz w:val="22"/>
          <w:szCs w:val="22"/>
        </w:rPr>
        <w:t xml:space="preserve">. Habría que vigilar el grado de ocupación del hueco para, en su caso, confeccionar palets multirreferencia en los productos 'C'. También habrá que tener en cuenta la estacionalidad del producto para acumular más o menos stock de cada referencia. </w:t>
      </w:r>
    </w:p>
    <w:p w:rsidR="00F33CC5" w:rsidRPr="009A6355" w:rsidRDefault="00F33CC5" w:rsidP="00F33CC5">
      <w:pPr>
        <w:spacing w:after="0" w:line="240" w:lineRule="auto"/>
        <w:rPr>
          <w:rFonts w:asciiTheme="minorHAnsi" w:hAnsiTheme="minorHAnsi"/>
        </w:rPr>
      </w:pPr>
    </w:p>
    <w:p w:rsidR="00F33CC5" w:rsidRDefault="00F33CC5" w:rsidP="00F33CC5">
      <w:pPr>
        <w:spacing w:after="0" w:line="240" w:lineRule="auto"/>
        <w:jc w:val="center"/>
        <w:rPr>
          <w:rFonts w:asciiTheme="minorHAnsi" w:hAnsiTheme="minorHAnsi"/>
          <w:b/>
        </w:rPr>
      </w:pPr>
      <w:r>
        <w:rPr>
          <w:rFonts w:asciiTheme="minorHAnsi" w:hAnsiTheme="minorHAnsi"/>
          <w:b/>
        </w:rPr>
        <w:t>------------------------------------------------------------------------------------------</w:t>
      </w:r>
    </w:p>
    <w:p w:rsidR="00F33CC5" w:rsidRDefault="00F33CC5" w:rsidP="00F33CC5">
      <w:pPr>
        <w:spacing w:after="0" w:line="240" w:lineRule="auto"/>
        <w:jc w:val="both"/>
        <w:rPr>
          <w:rFonts w:asciiTheme="minorHAnsi" w:hAnsiTheme="minorHAnsi"/>
          <w:b/>
        </w:rPr>
      </w:pPr>
    </w:p>
    <w:p w:rsidR="00F33CC5" w:rsidRDefault="00F33CC5" w:rsidP="00F33CC5">
      <w:pPr>
        <w:spacing w:after="0" w:line="240" w:lineRule="auto"/>
        <w:jc w:val="both"/>
        <w:rPr>
          <w:rFonts w:asciiTheme="minorHAnsi" w:hAnsiTheme="minorHAnsi"/>
          <w:b/>
        </w:rPr>
      </w:pPr>
    </w:p>
    <w:p w:rsidR="00F33CC5" w:rsidRDefault="00F33CC5" w:rsidP="00F33CC5">
      <w:pPr>
        <w:spacing w:after="0" w:line="240" w:lineRule="auto"/>
        <w:jc w:val="both"/>
        <w:rPr>
          <w:rFonts w:asciiTheme="minorHAnsi" w:hAnsiTheme="minorHAnsi"/>
          <w:b/>
        </w:rPr>
      </w:pPr>
    </w:p>
    <w:p w:rsidR="000824D2" w:rsidRDefault="000824D2" w:rsidP="00F33CC5">
      <w:pPr>
        <w:spacing w:after="0" w:line="240" w:lineRule="auto"/>
        <w:jc w:val="both"/>
        <w:rPr>
          <w:rFonts w:asciiTheme="minorHAnsi" w:hAnsiTheme="minorHAnsi"/>
          <w:b/>
          <w:u w:val="single"/>
        </w:rPr>
      </w:pPr>
    </w:p>
    <w:p w:rsidR="000824D2" w:rsidRDefault="000824D2" w:rsidP="00F33CC5">
      <w:pPr>
        <w:spacing w:after="0" w:line="240" w:lineRule="auto"/>
        <w:jc w:val="both"/>
        <w:rPr>
          <w:rFonts w:asciiTheme="minorHAnsi" w:hAnsiTheme="minorHAnsi"/>
          <w:b/>
          <w:u w:val="single"/>
        </w:rPr>
      </w:pPr>
    </w:p>
    <w:p w:rsidR="00F33CC5" w:rsidRDefault="000824D2" w:rsidP="00F33CC5">
      <w:pPr>
        <w:spacing w:after="0" w:line="240" w:lineRule="auto"/>
        <w:jc w:val="both"/>
        <w:rPr>
          <w:rFonts w:asciiTheme="minorHAnsi" w:hAnsiTheme="minorHAnsi"/>
          <w:b/>
          <w:lang w:val="es-ES_tradnl"/>
        </w:rPr>
      </w:pPr>
      <w:r>
        <w:rPr>
          <w:rFonts w:asciiTheme="minorHAnsi" w:hAnsiTheme="minorHAnsi"/>
          <w:b/>
          <w:u w:val="single"/>
        </w:rPr>
        <w:t xml:space="preserve">10 </w:t>
      </w:r>
      <w:r w:rsidR="00F33CC5">
        <w:rPr>
          <w:rFonts w:asciiTheme="minorHAnsi" w:hAnsiTheme="minorHAnsi"/>
          <w:b/>
          <w:u w:val="single"/>
        </w:rPr>
        <w:t xml:space="preserve">COSTOS 02, </w:t>
      </w:r>
      <w:r w:rsidR="0073297F">
        <w:rPr>
          <w:rFonts w:asciiTheme="minorHAnsi" w:hAnsiTheme="minorHAnsi"/>
          <w:b/>
          <w:u w:val="single"/>
        </w:rPr>
        <w:t>ÍNDICE DE ROTACIÓN E INVERSIÓN EN STOCK</w:t>
      </w:r>
    </w:p>
    <w:p w:rsidR="00F33CC5" w:rsidRDefault="00F33CC5" w:rsidP="00370999">
      <w:pPr>
        <w:spacing w:after="0" w:line="240" w:lineRule="auto"/>
        <w:ind w:left="708"/>
        <w:rPr>
          <w:rFonts w:asciiTheme="minorHAnsi" w:hAnsiTheme="minorHAnsi"/>
          <w:lang w:val="es-ES_tradnl"/>
        </w:rPr>
      </w:pPr>
    </w:p>
    <w:p w:rsidR="00F33CC5" w:rsidRPr="00364CA8" w:rsidRDefault="00F33CC5" w:rsidP="00F33CC5">
      <w:pPr>
        <w:numPr>
          <w:ilvl w:val="12"/>
          <w:numId w:val="0"/>
        </w:numPr>
        <w:spacing w:after="0" w:line="240" w:lineRule="auto"/>
        <w:ind w:left="283" w:hanging="283"/>
        <w:rPr>
          <w:rFonts w:asciiTheme="minorHAnsi" w:hAnsiTheme="minorHAnsi"/>
          <w:b/>
          <w:szCs w:val="24"/>
        </w:rPr>
      </w:pPr>
      <w:r w:rsidRPr="00364CA8">
        <w:rPr>
          <w:rFonts w:asciiTheme="minorHAnsi" w:hAnsiTheme="minorHAnsi"/>
          <w:b/>
          <w:szCs w:val="24"/>
        </w:rPr>
        <w:t>1.- objetivo</w:t>
      </w:r>
    </w:p>
    <w:p w:rsidR="00F33CC5" w:rsidRPr="0088686C" w:rsidRDefault="00F33CC5" w:rsidP="00F33CC5">
      <w:pPr>
        <w:spacing w:after="0" w:line="240" w:lineRule="auto"/>
        <w:rPr>
          <w:rFonts w:asciiTheme="minorHAnsi" w:hAnsiTheme="minorHAnsi"/>
        </w:rPr>
      </w:pPr>
      <w:r w:rsidRPr="0088686C">
        <w:rPr>
          <w:rFonts w:asciiTheme="minorHAnsi" w:hAnsiTheme="minorHAnsi"/>
        </w:rPr>
        <w:t>Utilización de una herramienta informática para un tema logístico</w:t>
      </w:r>
      <w:r>
        <w:rPr>
          <w:rFonts w:asciiTheme="minorHAnsi" w:hAnsiTheme="minorHAnsi"/>
        </w:rPr>
        <w:t xml:space="preserve">. </w:t>
      </w:r>
      <w:r w:rsidRPr="0088686C">
        <w:rPr>
          <w:rFonts w:asciiTheme="minorHAnsi" w:hAnsiTheme="minorHAnsi"/>
        </w:rPr>
        <w:t>Metodología de análisis logístico.</w:t>
      </w:r>
    </w:p>
    <w:p w:rsidR="00F33CC5" w:rsidRDefault="00F33CC5" w:rsidP="00F33CC5">
      <w:pPr>
        <w:spacing w:after="0" w:line="240" w:lineRule="auto"/>
        <w:rPr>
          <w:rFonts w:asciiTheme="minorHAnsi" w:hAnsiTheme="minorHAnsi"/>
        </w:rPr>
      </w:pPr>
      <w:r w:rsidRPr="002471A8">
        <w:rPr>
          <w:rFonts w:asciiTheme="minorHAnsi" w:hAnsiTheme="minorHAnsi"/>
        </w:rPr>
        <w:t>Dados unos supuestos referentes al stock</w:t>
      </w:r>
      <w:r>
        <w:rPr>
          <w:rFonts w:asciiTheme="minorHAnsi" w:hAnsiTheme="minorHAnsi"/>
        </w:rPr>
        <w:t xml:space="preserve"> y ventas</w:t>
      </w:r>
      <w:r w:rsidRPr="002471A8">
        <w:rPr>
          <w:rFonts w:asciiTheme="minorHAnsi" w:hAnsiTheme="minorHAnsi"/>
        </w:rPr>
        <w:t xml:space="preserve"> de una empresa se trata de medir las repercusiones en el costo de almacenaje </w:t>
      </w:r>
      <w:r>
        <w:rPr>
          <w:rFonts w:asciiTheme="minorHAnsi" w:hAnsiTheme="minorHAnsi"/>
        </w:rPr>
        <w:t>ante variaciones del índice de rotación.</w:t>
      </w:r>
    </w:p>
    <w:p w:rsidR="00F33CC5" w:rsidRDefault="00F33CC5" w:rsidP="00F33CC5">
      <w:pPr>
        <w:spacing w:after="0" w:line="240" w:lineRule="auto"/>
        <w:rPr>
          <w:rFonts w:asciiTheme="minorHAnsi" w:hAnsiTheme="minorHAnsi"/>
        </w:rPr>
      </w:pPr>
      <w:r>
        <w:rPr>
          <w:rFonts w:asciiTheme="minorHAnsi" w:hAnsiTheme="minorHAnsi"/>
        </w:rPr>
        <w:t>Este ejercicio es una profundización del ejercicio anterior. Parte de los mismos datos pero ya desde el primer paso marca una orientación diferente.  Es ahorro en costos incrementando razonablemente el índice de rotación. Pero si en el ejercicio anterior  se analizaba su repercusión en el costo de almacenaje, en ese caso se analiza su repercusión en la inversión en stock y costo financiero del mismo.</w:t>
      </w:r>
    </w:p>
    <w:p w:rsidR="00F33CC5" w:rsidRPr="0088686C" w:rsidRDefault="00F33CC5" w:rsidP="00F33CC5">
      <w:pPr>
        <w:numPr>
          <w:ilvl w:val="12"/>
          <w:numId w:val="0"/>
        </w:numPr>
        <w:spacing w:after="0" w:line="240" w:lineRule="auto"/>
        <w:ind w:left="283" w:hanging="283"/>
        <w:rPr>
          <w:rFonts w:asciiTheme="minorHAnsi" w:hAnsiTheme="minorHAnsi"/>
          <w:b/>
          <w:u w:val="single"/>
        </w:rPr>
      </w:pPr>
    </w:p>
    <w:p w:rsidR="00F33CC5" w:rsidRPr="00364CA8" w:rsidRDefault="00F33CC5" w:rsidP="00F33CC5">
      <w:pPr>
        <w:numPr>
          <w:ilvl w:val="12"/>
          <w:numId w:val="0"/>
        </w:numPr>
        <w:spacing w:after="0" w:line="240" w:lineRule="auto"/>
        <w:ind w:left="283" w:hanging="283"/>
        <w:rPr>
          <w:rFonts w:asciiTheme="minorHAnsi" w:hAnsiTheme="minorHAnsi"/>
          <w:b/>
        </w:rPr>
      </w:pPr>
      <w:r w:rsidRPr="00364CA8">
        <w:rPr>
          <w:rFonts w:asciiTheme="minorHAnsi" w:hAnsiTheme="minorHAnsi"/>
          <w:b/>
        </w:rPr>
        <w:t>2.- descripción</w:t>
      </w:r>
    </w:p>
    <w:p w:rsidR="00F33CC5" w:rsidRPr="002471A8" w:rsidRDefault="00F33CC5" w:rsidP="00F33CC5">
      <w:pPr>
        <w:spacing w:after="0" w:line="240" w:lineRule="auto"/>
        <w:jc w:val="both"/>
        <w:rPr>
          <w:rFonts w:asciiTheme="minorHAnsi" w:hAnsiTheme="minorHAnsi"/>
        </w:rPr>
      </w:pPr>
      <w:r w:rsidRPr="002471A8">
        <w:rPr>
          <w:rFonts w:asciiTheme="minorHAnsi" w:hAnsiTheme="minorHAnsi"/>
        </w:rPr>
        <w:t>La empresa VARICEL S.A. es un laboratorio farmacéutico que se dedica a la fabricación y venta de determinados medicamentos.</w:t>
      </w:r>
      <w:r>
        <w:rPr>
          <w:rFonts w:asciiTheme="minorHAnsi" w:hAnsiTheme="minorHAnsi"/>
        </w:rPr>
        <w:t xml:space="preserve"> </w:t>
      </w:r>
      <w:r w:rsidRPr="002471A8">
        <w:rPr>
          <w:rFonts w:asciiTheme="minorHAnsi" w:hAnsiTheme="minorHAnsi"/>
        </w:rPr>
        <w:t>Las ventas han crecido tanto en cantidad como en número de referencias.</w:t>
      </w:r>
    </w:p>
    <w:p w:rsidR="00F33CC5" w:rsidRDefault="00F33CC5" w:rsidP="00F33CC5">
      <w:pPr>
        <w:spacing w:after="0" w:line="240" w:lineRule="auto"/>
        <w:jc w:val="both"/>
        <w:rPr>
          <w:rFonts w:asciiTheme="minorHAnsi" w:hAnsiTheme="minorHAnsi"/>
        </w:rPr>
      </w:pPr>
      <w:r w:rsidRPr="002471A8">
        <w:rPr>
          <w:rFonts w:asciiTheme="minorHAnsi" w:hAnsiTheme="minorHAnsi"/>
        </w:rPr>
        <w:t xml:space="preserve">Puesto que el precio de venta es alto y el margen amplio la empresa no ha necesitado preocuparse a fondo de aspectos de logística interna. Sin embargo la tendencia imparable al alza del número de referencias obliga a un replanteamiento de la política de stocks, pues </w:t>
      </w:r>
      <w:r w:rsidR="00E93FDC">
        <w:rPr>
          <w:rFonts w:asciiTheme="minorHAnsi" w:hAnsiTheme="minorHAnsi"/>
        </w:rPr>
        <w:t xml:space="preserve">la inversión en stock y su costo financiero es elevado. </w:t>
      </w:r>
    </w:p>
    <w:p w:rsidR="00F33CC5" w:rsidRPr="00F33CC5" w:rsidRDefault="00F33CC5" w:rsidP="00F33CC5">
      <w:pPr>
        <w:spacing w:after="0" w:line="240" w:lineRule="auto"/>
        <w:jc w:val="both"/>
        <w:rPr>
          <w:rFonts w:asciiTheme="minorHAnsi" w:hAnsiTheme="minorHAnsi"/>
          <w:i/>
          <w:u w:val="single"/>
        </w:rPr>
      </w:pPr>
      <w:r>
        <w:rPr>
          <w:rFonts w:asciiTheme="minorHAnsi" w:hAnsiTheme="minorHAnsi"/>
        </w:rPr>
        <w:t xml:space="preserve">La empresa no dispone de almacén propio, sino de un almacén alquilado que cobra </w:t>
      </w:r>
      <w:r w:rsidRPr="00F33CC5">
        <w:rPr>
          <w:rFonts w:asciiTheme="minorHAnsi" w:hAnsiTheme="minorHAnsi"/>
          <w:i/>
          <w:u w:val="single"/>
        </w:rPr>
        <w:t>7,32 € hueco ocupado / mes</w:t>
      </w:r>
    </w:p>
    <w:p w:rsidR="00F33CC5" w:rsidRPr="008D01E2" w:rsidRDefault="00F33CC5" w:rsidP="00F33CC5">
      <w:pPr>
        <w:numPr>
          <w:ilvl w:val="12"/>
          <w:numId w:val="0"/>
        </w:numPr>
        <w:spacing w:after="0" w:line="240" w:lineRule="auto"/>
        <w:ind w:left="283" w:hanging="283"/>
        <w:rPr>
          <w:rFonts w:asciiTheme="minorHAnsi" w:hAnsiTheme="minorHAnsi"/>
          <w:b/>
          <w:szCs w:val="24"/>
          <w:u w:val="single"/>
        </w:rPr>
      </w:pPr>
    </w:p>
    <w:p w:rsidR="00F33CC5" w:rsidRPr="00364CA8" w:rsidRDefault="00F33CC5" w:rsidP="00F33CC5">
      <w:pPr>
        <w:spacing w:after="0" w:line="240" w:lineRule="auto"/>
        <w:rPr>
          <w:rFonts w:asciiTheme="minorHAnsi" w:hAnsiTheme="minorHAnsi"/>
          <w:b/>
          <w:bCs/>
          <w:szCs w:val="24"/>
        </w:rPr>
      </w:pPr>
      <w:r w:rsidRPr="00364CA8">
        <w:rPr>
          <w:rFonts w:asciiTheme="minorHAnsi" w:hAnsiTheme="minorHAnsi"/>
          <w:b/>
          <w:bCs/>
          <w:szCs w:val="24"/>
        </w:rPr>
        <w:t>3.- datos originales</w:t>
      </w:r>
    </w:p>
    <w:p w:rsidR="00F33CC5" w:rsidRPr="00F33CC5" w:rsidRDefault="00F33CC5" w:rsidP="00F33CC5">
      <w:pPr>
        <w:spacing w:after="0" w:line="240" w:lineRule="auto"/>
        <w:rPr>
          <w:rFonts w:asciiTheme="minorHAnsi" w:hAnsiTheme="minorHAnsi"/>
          <w:i/>
          <w:u w:val="single"/>
        </w:rPr>
      </w:pPr>
      <w:r w:rsidRPr="00F33CC5">
        <w:rPr>
          <w:rFonts w:asciiTheme="minorHAnsi" w:hAnsiTheme="minorHAnsi"/>
          <w:i/>
          <w:u w:val="single"/>
        </w:rPr>
        <w:t>Hoja 'datos iniciales'</w:t>
      </w:r>
    </w:p>
    <w:p w:rsidR="00F33CC5" w:rsidRDefault="00F33CC5" w:rsidP="009B3812">
      <w:pPr>
        <w:pStyle w:val="Textoindependiente2"/>
        <w:spacing w:after="0" w:line="240" w:lineRule="auto"/>
        <w:rPr>
          <w:rFonts w:asciiTheme="minorHAnsi" w:hAnsiTheme="minorHAnsi"/>
        </w:rPr>
      </w:pPr>
      <w:r>
        <w:rPr>
          <w:rFonts w:asciiTheme="minorHAnsi" w:hAnsiTheme="minorHAnsi"/>
        </w:rPr>
        <w:t>Son los mismos datos de partida del ejercicio anterior.</w:t>
      </w:r>
    </w:p>
    <w:p w:rsidR="00F33CC5" w:rsidRDefault="00F33CC5" w:rsidP="009B3812">
      <w:pPr>
        <w:pStyle w:val="Textoindependiente2"/>
        <w:spacing w:after="0" w:line="240" w:lineRule="auto"/>
        <w:rPr>
          <w:rFonts w:asciiTheme="minorHAnsi" w:hAnsiTheme="minorHAnsi"/>
        </w:rPr>
      </w:pPr>
      <w:r>
        <w:rPr>
          <w:rFonts w:asciiTheme="minorHAnsi" w:hAnsiTheme="minorHAnsi"/>
        </w:rPr>
        <w:t xml:space="preserve">Contiene las </w:t>
      </w:r>
      <w:r w:rsidRPr="00B57E26">
        <w:rPr>
          <w:rFonts w:asciiTheme="minorHAnsi" w:hAnsiTheme="minorHAnsi"/>
          <w:i/>
          <w:u w:val="single"/>
        </w:rPr>
        <w:t>ventas de medio año</w:t>
      </w:r>
      <w:r>
        <w:rPr>
          <w:rFonts w:asciiTheme="minorHAnsi" w:hAnsiTheme="minorHAnsi"/>
        </w:rPr>
        <w:t>, tanto en unidades como en importe. Por cada medicamento la información es la siguiente:</w:t>
      </w:r>
    </w:p>
    <w:p w:rsidR="00F33CC5" w:rsidRPr="000462C8" w:rsidRDefault="00F33CC5" w:rsidP="009B3812">
      <w:pPr>
        <w:numPr>
          <w:ilvl w:val="0"/>
          <w:numId w:val="90"/>
        </w:numPr>
        <w:spacing w:after="0" w:line="240" w:lineRule="auto"/>
        <w:jc w:val="both"/>
        <w:rPr>
          <w:rFonts w:asciiTheme="minorHAnsi" w:hAnsiTheme="minorHAnsi"/>
        </w:rPr>
      </w:pPr>
      <w:r w:rsidRPr="000462C8">
        <w:rPr>
          <w:rFonts w:asciiTheme="minorHAnsi" w:hAnsiTheme="minorHAnsi"/>
        </w:rPr>
        <w:t>Familia</w:t>
      </w:r>
    </w:p>
    <w:p w:rsidR="00F33CC5" w:rsidRPr="000462C8" w:rsidRDefault="00F33CC5" w:rsidP="009B3812">
      <w:pPr>
        <w:numPr>
          <w:ilvl w:val="0"/>
          <w:numId w:val="90"/>
        </w:numPr>
        <w:spacing w:after="0" w:line="240" w:lineRule="auto"/>
        <w:jc w:val="both"/>
        <w:rPr>
          <w:rFonts w:asciiTheme="minorHAnsi" w:hAnsiTheme="minorHAnsi"/>
        </w:rPr>
      </w:pPr>
      <w:r w:rsidRPr="000462C8">
        <w:rPr>
          <w:rFonts w:asciiTheme="minorHAnsi" w:hAnsiTheme="minorHAnsi"/>
        </w:rPr>
        <w:t>Denominación del producto ( no hay dos iguales)</w:t>
      </w:r>
    </w:p>
    <w:p w:rsidR="00F33CC5" w:rsidRPr="000462C8" w:rsidRDefault="00F33CC5" w:rsidP="009B3812">
      <w:pPr>
        <w:numPr>
          <w:ilvl w:val="0"/>
          <w:numId w:val="90"/>
        </w:numPr>
        <w:spacing w:after="0" w:line="240" w:lineRule="auto"/>
        <w:jc w:val="both"/>
        <w:rPr>
          <w:rFonts w:asciiTheme="minorHAnsi" w:hAnsiTheme="minorHAnsi"/>
        </w:rPr>
      </w:pPr>
      <w:r w:rsidRPr="000462C8">
        <w:rPr>
          <w:rFonts w:asciiTheme="minorHAnsi" w:hAnsiTheme="minorHAnsi"/>
        </w:rPr>
        <w:t>Unidades (envases) por caja</w:t>
      </w:r>
    </w:p>
    <w:p w:rsidR="00F33CC5" w:rsidRPr="000462C8" w:rsidRDefault="00F33CC5" w:rsidP="009B3812">
      <w:pPr>
        <w:numPr>
          <w:ilvl w:val="0"/>
          <w:numId w:val="90"/>
        </w:numPr>
        <w:spacing w:after="0" w:line="240" w:lineRule="auto"/>
        <w:jc w:val="both"/>
        <w:rPr>
          <w:rFonts w:asciiTheme="minorHAnsi" w:hAnsiTheme="minorHAnsi"/>
        </w:rPr>
      </w:pPr>
      <w:r w:rsidRPr="000462C8">
        <w:rPr>
          <w:rFonts w:asciiTheme="minorHAnsi" w:hAnsiTheme="minorHAnsi"/>
        </w:rPr>
        <w:t>Cajas por palet</w:t>
      </w:r>
    </w:p>
    <w:p w:rsidR="00F33CC5" w:rsidRPr="000462C8" w:rsidRDefault="00F33CC5" w:rsidP="009B3812">
      <w:pPr>
        <w:numPr>
          <w:ilvl w:val="0"/>
          <w:numId w:val="90"/>
        </w:numPr>
        <w:spacing w:after="0" w:line="240" w:lineRule="auto"/>
        <w:jc w:val="both"/>
        <w:rPr>
          <w:rFonts w:asciiTheme="minorHAnsi" w:hAnsiTheme="minorHAnsi"/>
        </w:rPr>
      </w:pPr>
      <w:r w:rsidRPr="000462C8">
        <w:rPr>
          <w:rFonts w:asciiTheme="minorHAnsi" w:hAnsiTheme="minorHAnsi"/>
        </w:rPr>
        <w:t>Precio unitario del envase ( en euros)</w:t>
      </w:r>
    </w:p>
    <w:p w:rsidR="00F33CC5" w:rsidRPr="000462C8" w:rsidRDefault="00F33CC5" w:rsidP="009B3812">
      <w:pPr>
        <w:numPr>
          <w:ilvl w:val="0"/>
          <w:numId w:val="90"/>
        </w:numPr>
        <w:spacing w:after="0" w:line="240" w:lineRule="auto"/>
        <w:jc w:val="both"/>
        <w:rPr>
          <w:rFonts w:asciiTheme="minorHAnsi" w:hAnsiTheme="minorHAnsi"/>
        </w:rPr>
      </w:pPr>
      <w:r w:rsidRPr="000462C8">
        <w:rPr>
          <w:rFonts w:asciiTheme="minorHAnsi" w:hAnsiTheme="minorHAnsi"/>
        </w:rPr>
        <w:t>Ventas por envases sueltos</w:t>
      </w:r>
    </w:p>
    <w:p w:rsidR="00F33CC5" w:rsidRPr="000462C8" w:rsidRDefault="00F33CC5" w:rsidP="009B3812">
      <w:pPr>
        <w:numPr>
          <w:ilvl w:val="0"/>
          <w:numId w:val="90"/>
        </w:numPr>
        <w:spacing w:after="0" w:line="240" w:lineRule="auto"/>
        <w:jc w:val="both"/>
        <w:rPr>
          <w:rFonts w:asciiTheme="minorHAnsi" w:hAnsiTheme="minorHAnsi"/>
        </w:rPr>
      </w:pPr>
      <w:r w:rsidRPr="000462C8">
        <w:rPr>
          <w:rFonts w:asciiTheme="minorHAnsi" w:hAnsiTheme="minorHAnsi"/>
        </w:rPr>
        <w:t>Ventas por cajas</w:t>
      </w:r>
    </w:p>
    <w:p w:rsidR="00F33CC5" w:rsidRPr="000462C8" w:rsidRDefault="00F33CC5" w:rsidP="009B3812">
      <w:pPr>
        <w:numPr>
          <w:ilvl w:val="0"/>
          <w:numId w:val="90"/>
        </w:numPr>
        <w:spacing w:after="0" w:line="240" w:lineRule="auto"/>
        <w:jc w:val="both"/>
        <w:rPr>
          <w:rFonts w:asciiTheme="minorHAnsi" w:hAnsiTheme="minorHAnsi"/>
        </w:rPr>
      </w:pPr>
      <w:r w:rsidRPr="000462C8">
        <w:rPr>
          <w:rFonts w:asciiTheme="minorHAnsi" w:hAnsiTheme="minorHAnsi"/>
        </w:rPr>
        <w:t>Stock medio ( en cajas)</w:t>
      </w:r>
    </w:p>
    <w:p w:rsidR="00F33CC5" w:rsidRPr="00A30E77" w:rsidRDefault="00F33CC5" w:rsidP="009B3812">
      <w:pPr>
        <w:spacing w:after="0" w:line="240" w:lineRule="auto"/>
        <w:rPr>
          <w:rFonts w:asciiTheme="minorHAnsi" w:hAnsiTheme="minorHAnsi"/>
        </w:rPr>
      </w:pPr>
      <w:r w:rsidRPr="00A30E77">
        <w:rPr>
          <w:rFonts w:asciiTheme="minorHAnsi" w:hAnsiTheme="minorHAnsi"/>
        </w:rPr>
        <w:t>¡Importante!</w:t>
      </w:r>
    </w:p>
    <w:p w:rsidR="00F33CC5" w:rsidRPr="00A30E77" w:rsidRDefault="00F33CC5" w:rsidP="009B3812">
      <w:pPr>
        <w:spacing w:after="0" w:line="240" w:lineRule="auto"/>
        <w:rPr>
          <w:rFonts w:asciiTheme="minorHAnsi" w:hAnsiTheme="minorHAnsi"/>
        </w:rPr>
      </w:pPr>
      <w:r w:rsidRPr="00A30E77">
        <w:rPr>
          <w:rFonts w:asciiTheme="minorHAnsi" w:hAnsiTheme="minorHAnsi"/>
        </w:rPr>
        <w:t>Las columnas 'F' y 'G' marcan lo que se ha vendido por envases + lo que se ha vendido por cajas. Para cada medicamento, la totalidad de la venta es la suma de ambas columnas.</w:t>
      </w:r>
    </w:p>
    <w:p w:rsidR="00F33CC5" w:rsidRPr="00F33CC5" w:rsidRDefault="00F33CC5" w:rsidP="00F33CC5">
      <w:pPr>
        <w:spacing w:after="0" w:line="240" w:lineRule="auto"/>
        <w:rPr>
          <w:rFonts w:asciiTheme="minorHAnsi" w:hAnsiTheme="minorHAnsi"/>
          <w:i/>
          <w:u w:val="single"/>
        </w:rPr>
      </w:pPr>
      <w:r w:rsidRPr="00F33CC5">
        <w:rPr>
          <w:rFonts w:asciiTheme="minorHAnsi" w:hAnsiTheme="minorHAnsi"/>
          <w:i/>
          <w:u w:val="single"/>
        </w:rPr>
        <w:t>Hoja 'borrador'</w:t>
      </w:r>
    </w:p>
    <w:p w:rsidR="00F33CC5" w:rsidRPr="008D01E2" w:rsidRDefault="00F33CC5" w:rsidP="009B3812">
      <w:pPr>
        <w:spacing w:after="0" w:line="240" w:lineRule="auto"/>
        <w:rPr>
          <w:rFonts w:asciiTheme="minorHAnsi" w:hAnsiTheme="minorHAnsi"/>
        </w:rPr>
      </w:pPr>
      <w:r>
        <w:rPr>
          <w:rFonts w:asciiTheme="minorHAnsi" w:hAnsiTheme="minorHAnsi"/>
        </w:rPr>
        <w:t>Se recomienda utilizarla copiando en la misma la hoja 'datos iniciales'</w:t>
      </w:r>
    </w:p>
    <w:p w:rsidR="00F33CC5" w:rsidRPr="008D01E2" w:rsidRDefault="00F33CC5" w:rsidP="00F33CC5">
      <w:pPr>
        <w:spacing w:after="0" w:line="240" w:lineRule="auto"/>
        <w:rPr>
          <w:rFonts w:asciiTheme="minorHAnsi" w:hAnsiTheme="minorHAnsi"/>
          <w:b/>
          <w:bCs/>
          <w:szCs w:val="24"/>
          <w:u w:val="single"/>
        </w:rPr>
      </w:pPr>
    </w:p>
    <w:p w:rsidR="00F33CC5" w:rsidRPr="00364CA8" w:rsidRDefault="00F33CC5" w:rsidP="00F33CC5">
      <w:pPr>
        <w:spacing w:after="0" w:line="240" w:lineRule="auto"/>
        <w:rPr>
          <w:rFonts w:asciiTheme="minorHAnsi" w:hAnsiTheme="minorHAnsi"/>
          <w:b/>
          <w:bCs/>
          <w:szCs w:val="24"/>
        </w:rPr>
      </w:pPr>
      <w:r w:rsidRPr="00364CA8">
        <w:rPr>
          <w:rFonts w:asciiTheme="minorHAnsi" w:hAnsiTheme="minorHAnsi"/>
          <w:b/>
          <w:bCs/>
          <w:szCs w:val="24"/>
        </w:rPr>
        <w:t>4.- procedimiento</w:t>
      </w:r>
    </w:p>
    <w:p w:rsidR="00F33CC5" w:rsidRDefault="00F33CC5" w:rsidP="009B3812">
      <w:pPr>
        <w:spacing w:after="0" w:line="240" w:lineRule="auto"/>
        <w:rPr>
          <w:rFonts w:asciiTheme="minorHAnsi" w:hAnsiTheme="minorHAnsi"/>
        </w:rPr>
      </w:pPr>
      <w:r>
        <w:rPr>
          <w:rFonts w:asciiTheme="minorHAnsi" w:hAnsiTheme="minorHAnsi"/>
        </w:rPr>
        <w:t>Se van a ir proponiendo una serie de medidas y cambios para ver su repercusión en el nivel de stock y en el costo tanto de stock como de almacenaje.</w:t>
      </w:r>
    </w:p>
    <w:p w:rsidR="00F33CC5" w:rsidRDefault="00F33CC5" w:rsidP="009B3812">
      <w:pPr>
        <w:spacing w:after="0" w:line="240" w:lineRule="auto"/>
        <w:rPr>
          <w:rFonts w:asciiTheme="minorHAnsi" w:hAnsiTheme="minorHAnsi"/>
        </w:rPr>
      </w:pPr>
      <w:r>
        <w:rPr>
          <w:rFonts w:asciiTheme="minorHAnsi" w:hAnsiTheme="minorHAnsi"/>
        </w:rPr>
        <w:t>Los tres primeros pasos son los del caso anterior.</w:t>
      </w:r>
    </w:p>
    <w:p w:rsidR="00F33CC5" w:rsidRPr="0088686C" w:rsidRDefault="00F33CC5" w:rsidP="009B3812">
      <w:pPr>
        <w:spacing w:after="0" w:line="240" w:lineRule="auto"/>
        <w:rPr>
          <w:rFonts w:asciiTheme="minorHAnsi" w:hAnsiTheme="minorHAnsi"/>
        </w:rPr>
      </w:pPr>
      <w:r>
        <w:rPr>
          <w:rFonts w:asciiTheme="minorHAnsi" w:hAnsiTheme="minorHAnsi"/>
        </w:rPr>
        <w:t>Cada vez que se efectúen unas operaciones, copie la hoja 'borrador' en la hoja 'paso n'.</w:t>
      </w:r>
    </w:p>
    <w:p w:rsidR="00F33CC5" w:rsidRPr="009B3812" w:rsidRDefault="00F33CC5" w:rsidP="00F33CC5">
      <w:pPr>
        <w:spacing w:after="0" w:line="240" w:lineRule="auto"/>
        <w:rPr>
          <w:rFonts w:asciiTheme="minorHAnsi" w:hAnsiTheme="minorHAnsi"/>
          <w:i/>
          <w:u w:val="single"/>
        </w:rPr>
      </w:pPr>
      <w:r w:rsidRPr="009B3812">
        <w:rPr>
          <w:rFonts w:asciiTheme="minorHAnsi" w:hAnsiTheme="minorHAnsi"/>
          <w:i/>
          <w:u w:val="single"/>
        </w:rPr>
        <w:t>Hoja 'paso 1'</w:t>
      </w:r>
    </w:p>
    <w:p w:rsidR="00F33CC5" w:rsidRDefault="00F33CC5" w:rsidP="00F33CC5">
      <w:pPr>
        <w:pStyle w:val="Textoindependiente2"/>
        <w:spacing w:after="0" w:line="240" w:lineRule="auto"/>
        <w:ind w:left="709"/>
        <w:rPr>
          <w:rFonts w:asciiTheme="minorHAnsi" w:hAnsiTheme="minorHAnsi"/>
        </w:rPr>
      </w:pPr>
      <w:r w:rsidRPr="000462C8">
        <w:rPr>
          <w:rFonts w:asciiTheme="minorHAnsi" w:hAnsiTheme="minorHAnsi"/>
        </w:rPr>
        <w:t xml:space="preserve">Calcule </w:t>
      </w:r>
      <w:r>
        <w:rPr>
          <w:rFonts w:asciiTheme="minorHAnsi" w:hAnsiTheme="minorHAnsi"/>
        </w:rPr>
        <w:t>en una nueva columna la inversión en stock de cada medicamento y del total.</w:t>
      </w:r>
    </w:p>
    <w:p w:rsidR="00F33CC5" w:rsidRDefault="00F33CC5" w:rsidP="00F33CC5">
      <w:pPr>
        <w:pStyle w:val="Textoindependiente2"/>
        <w:spacing w:after="0" w:line="240" w:lineRule="auto"/>
        <w:ind w:left="709"/>
        <w:rPr>
          <w:rFonts w:asciiTheme="minorHAnsi" w:hAnsiTheme="minorHAnsi"/>
        </w:rPr>
      </w:pPr>
      <w:r>
        <w:rPr>
          <w:rFonts w:asciiTheme="minorHAnsi" w:hAnsiTheme="minorHAnsi"/>
        </w:rPr>
        <w:t xml:space="preserve">Copie esta hoja 'borrador' en una hoja nueva 'paso 1'. </w:t>
      </w:r>
    </w:p>
    <w:p w:rsidR="00F33CC5" w:rsidRPr="009B3812" w:rsidRDefault="00F33CC5" w:rsidP="00F33CC5">
      <w:pPr>
        <w:spacing w:after="0" w:line="240" w:lineRule="auto"/>
        <w:rPr>
          <w:rFonts w:asciiTheme="minorHAnsi" w:hAnsiTheme="minorHAnsi"/>
          <w:i/>
          <w:u w:val="single"/>
        </w:rPr>
      </w:pPr>
      <w:r w:rsidRPr="009B3812">
        <w:rPr>
          <w:rFonts w:asciiTheme="minorHAnsi" w:hAnsiTheme="minorHAnsi"/>
          <w:i/>
          <w:u w:val="single"/>
        </w:rPr>
        <w:t>Hoja 'paso 2'</w:t>
      </w:r>
    </w:p>
    <w:p w:rsidR="00F33CC5" w:rsidRDefault="00F33CC5" w:rsidP="00F33CC5">
      <w:pPr>
        <w:pStyle w:val="Textoindependiente2"/>
        <w:spacing w:after="0" w:line="240" w:lineRule="auto"/>
        <w:ind w:left="709"/>
        <w:rPr>
          <w:rFonts w:asciiTheme="minorHAnsi" w:hAnsiTheme="minorHAnsi"/>
        </w:rPr>
      </w:pPr>
      <w:r>
        <w:rPr>
          <w:rFonts w:asciiTheme="minorHAnsi" w:hAnsiTheme="minorHAnsi"/>
        </w:rPr>
        <w:t>Trabajando sobre la hoja 'borrador' tal como ha quedado después de 'paso 1'.</w:t>
      </w:r>
    </w:p>
    <w:p w:rsidR="00F33CC5" w:rsidRPr="00967547" w:rsidRDefault="00F33CC5" w:rsidP="00F33CC5">
      <w:pPr>
        <w:pStyle w:val="Textoindependiente2"/>
        <w:spacing w:after="0" w:line="240" w:lineRule="auto"/>
        <w:ind w:left="709"/>
        <w:rPr>
          <w:rFonts w:asciiTheme="minorHAnsi" w:hAnsiTheme="minorHAnsi"/>
        </w:rPr>
      </w:pPr>
      <w:r w:rsidRPr="00967547">
        <w:rPr>
          <w:rFonts w:asciiTheme="minorHAnsi" w:hAnsiTheme="minorHAnsi"/>
        </w:rPr>
        <w:t>La empresa observa que dentro de cada familia hay una gran disparidad en los índices de rotación cuando , aparentemente , no hay causa que lo justifique. Decide establecer una política de mínimos</w:t>
      </w:r>
      <w:r>
        <w:rPr>
          <w:rFonts w:asciiTheme="minorHAnsi" w:hAnsiTheme="minorHAnsi"/>
        </w:rPr>
        <w:t>, como en el caso anterior</w:t>
      </w:r>
      <w:r w:rsidRPr="00967547">
        <w:rPr>
          <w:rFonts w:asciiTheme="minorHAnsi" w:hAnsiTheme="minorHAnsi"/>
        </w:rPr>
        <w:t xml:space="preserve">. </w:t>
      </w:r>
    </w:p>
    <w:p w:rsidR="00F33CC5" w:rsidRPr="00967547" w:rsidRDefault="00F33CC5" w:rsidP="00F33CC5">
      <w:pPr>
        <w:pStyle w:val="Textoindependiente2"/>
        <w:spacing w:after="0" w:line="240" w:lineRule="auto"/>
        <w:ind w:left="709"/>
        <w:rPr>
          <w:rFonts w:asciiTheme="minorHAnsi" w:hAnsiTheme="minorHAnsi"/>
        </w:rPr>
      </w:pPr>
      <w:r w:rsidRPr="00967547">
        <w:rPr>
          <w:rFonts w:asciiTheme="minorHAnsi" w:hAnsiTheme="minorHAnsi"/>
        </w:rPr>
        <w:t>Las medidas que se adoptan en una primera fase son las siguientes:</w:t>
      </w:r>
    </w:p>
    <w:p w:rsidR="00F33CC5" w:rsidRPr="00967547" w:rsidRDefault="00F33CC5" w:rsidP="00F33CC5">
      <w:pPr>
        <w:pStyle w:val="Textoindependiente2"/>
        <w:numPr>
          <w:ilvl w:val="0"/>
          <w:numId w:val="86"/>
        </w:numPr>
        <w:tabs>
          <w:tab w:val="clear" w:pos="1068"/>
          <w:tab w:val="num" w:pos="1777"/>
        </w:tabs>
        <w:spacing w:after="0" w:line="240" w:lineRule="auto"/>
        <w:ind w:left="1777"/>
        <w:jc w:val="both"/>
        <w:rPr>
          <w:rFonts w:asciiTheme="minorHAnsi" w:hAnsiTheme="minorHAnsi"/>
        </w:rPr>
      </w:pPr>
      <w:r w:rsidRPr="00967547">
        <w:rPr>
          <w:rFonts w:asciiTheme="minorHAnsi" w:hAnsiTheme="minorHAnsi"/>
        </w:rPr>
        <w:t>aumentar el índice de rotación a 24 (stock para quince días) para los medicamentos cuyo índice supere el índice 12</w:t>
      </w:r>
    </w:p>
    <w:p w:rsidR="00F33CC5" w:rsidRPr="00967547" w:rsidRDefault="00F33CC5" w:rsidP="00F33CC5">
      <w:pPr>
        <w:pStyle w:val="Textoindependiente2"/>
        <w:numPr>
          <w:ilvl w:val="0"/>
          <w:numId w:val="86"/>
        </w:numPr>
        <w:tabs>
          <w:tab w:val="clear" w:pos="1068"/>
          <w:tab w:val="num" w:pos="1777"/>
        </w:tabs>
        <w:spacing w:after="0" w:line="240" w:lineRule="auto"/>
        <w:ind w:left="1777"/>
        <w:jc w:val="both"/>
        <w:rPr>
          <w:rFonts w:asciiTheme="minorHAnsi" w:hAnsiTheme="minorHAnsi"/>
        </w:rPr>
      </w:pPr>
      <w:r w:rsidRPr="00967547">
        <w:rPr>
          <w:rFonts w:asciiTheme="minorHAnsi" w:hAnsiTheme="minorHAnsi"/>
        </w:rPr>
        <w:t>aumentar a 12 el índice rotación (stock para 1 mes) para los medicamentos cuyo índice de rotación esté por debajo de 12 y por encima de 6.</w:t>
      </w:r>
    </w:p>
    <w:p w:rsidR="00F33CC5" w:rsidRPr="00967547" w:rsidRDefault="00F33CC5" w:rsidP="00F33CC5">
      <w:pPr>
        <w:pStyle w:val="Textoindependiente2"/>
        <w:numPr>
          <w:ilvl w:val="0"/>
          <w:numId w:val="86"/>
        </w:numPr>
        <w:tabs>
          <w:tab w:val="clear" w:pos="1068"/>
          <w:tab w:val="num" w:pos="1777"/>
        </w:tabs>
        <w:spacing w:after="0" w:line="240" w:lineRule="auto"/>
        <w:ind w:left="1777"/>
        <w:jc w:val="both"/>
        <w:rPr>
          <w:rFonts w:asciiTheme="minorHAnsi" w:hAnsiTheme="minorHAnsi"/>
        </w:rPr>
      </w:pPr>
      <w:r w:rsidRPr="00967547">
        <w:rPr>
          <w:rFonts w:asciiTheme="minorHAnsi" w:hAnsiTheme="minorHAnsi"/>
        </w:rPr>
        <w:t>para el resto de medicamentos se establece un índice mínimo de rotación de 6 (stock para el consumo de 2 meses).</w:t>
      </w:r>
    </w:p>
    <w:p w:rsidR="00F33CC5" w:rsidRPr="00967547" w:rsidRDefault="00F33CC5" w:rsidP="00F33CC5">
      <w:pPr>
        <w:pStyle w:val="Textoindependiente2"/>
        <w:numPr>
          <w:ilvl w:val="0"/>
          <w:numId w:val="86"/>
        </w:numPr>
        <w:tabs>
          <w:tab w:val="clear" w:pos="1068"/>
          <w:tab w:val="num" w:pos="1777"/>
        </w:tabs>
        <w:spacing w:after="0" w:line="240" w:lineRule="auto"/>
        <w:ind w:left="1777"/>
        <w:jc w:val="both"/>
        <w:rPr>
          <w:rFonts w:asciiTheme="minorHAnsi" w:hAnsiTheme="minorHAnsi"/>
        </w:rPr>
      </w:pPr>
      <w:r w:rsidRPr="00967547">
        <w:rPr>
          <w:rFonts w:asciiTheme="minorHAnsi" w:hAnsiTheme="minorHAnsi"/>
        </w:rPr>
        <w:t>Por supuesto si un medicamento rota más que el mínimo establecido se respeta su índice de rotación.</w:t>
      </w:r>
    </w:p>
    <w:p w:rsidR="00F33CC5" w:rsidRDefault="00F33CC5" w:rsidP="00F33CC5">
      <w:pPr>
        <w:pStyle w:val="Textoindependiente2"/>
        <w:spacing w:after="0" w:line="240" w:lineRule="auto"/>
        <w:ind w:left="709"/>
        <w:rPr>
          <w:rFonts w:asciiTheme="minorHAnsi" w:hAnsiTheme="minorHAnsi"/>
        </w:rPr>
      </w:pPr>
      <w:r>
        <w:rPr>
          <w:rFonts w:asciiTheme="minorHAnsi" w:hAnsiTheme="minorHAnsi"/>
        </w:rPr>
        <w:t>Por cierto, si observa que algún índice de rotación actual es elevado, puede ser debido al hecho de que a la hora de ajustar los datos para ocultar su identificación, se haya escapado algún detalle. No obstante, este hecho no invalida el planteamiento.</w:t>
      </w:r>
    </w:p>
    <w:p w:rsidR="00F33CC5" w:rsidRPr="00A30E77" w:rsidRDefault="00F33CC5" w:rsidP="00F33CC5">
      <w:pPr>
        <w:pStyle w:val="Textoindependiente2"/>
        <w:spacing w:after="0" w:line="240" w:lineRule="auto"/>
        <w:ind w:left="709"/>
        <w:rPr>
          <w:rFonts w:asciiTheme="minorHAnsi" w:hAnsiTheme="minorHAnsi"/>
        </w:rPr>
      </w:pPr>
      <w:r w:rsidRPr="00A30E77">
        <w:rPr>
          <w:rFonts w:asciiTheme="minorHAnsi" w:hAnsiTheme="minorHAnsi"/>
        </w:rPr>
        <w:t>Calcule para cada medicamento :</w:t>
      </w:r>
    </w:p>
    <w:p w:rsidR="00F33CC5" w:rsidRDefault="00F33CC5" w:rsidP="00F33CC5">
      <w:pPr>
        <w:pStyle w:val="Textoindependiente2"/>
        <w:numPr>
          <w:ilvl w:val="0"/>
          <w:numId w:val="85"/>
        </w:numPr>
        <w:tabs>
          <w:tab w:val="clear" w:pos="720"/>
          <w:tab w:val="num" w:pos="1429"/>
        </w:tabs>
        <w:spacing w:after="0" w:line="240" w:lineRule="auto"/>
        <w:ind w:left="1429"/>
        <w:jc w:val="both"/>
        <w:rPr>
          <w:rFonts w:asciiTheme="minorHAnsi" w:hAnsiTheme="minorHAnsi"/>
        </w:rPr>
      </w:pPr>
      <w:r w:rsidRPr="00A30E77">
        <w:rPr>
          <w:rFonts w:asciiTheme="minorHAnsi" w:hAnsiTheme="minorHAnsi"/>
        </w:rPr>
        <w:t xml:space="preserve">el índice de rotación </w:t>
      </w:r>
      <w:r>
        <w:rPr>
          <w:rFonts w:asciiTheme="minorHAnsi" w:hAnsiTheme="minorHAnsi"/>
        </w:rPr>
        <w:t>actual,</w:t>
      </w:r>
    </w:p>
    <w:p w:rsidR="00F33CC5" w:rsidRDefault="00F33CC5" w:rsidP="00F33CC5">
      <w:pPr>
        <w:pStyle w:val="Textoindependiente2"/>
        <w:numPr>
          <w:ilvl w:val="0"/>
          <w:numId w:val="85"/>
        </w:numPr>
        <w:tabs>
          <w:tab w:val="clear" w:pos="720"/>
          <w:tab w:val="num" w:pos="1429"/>
        </w:tabs>
        <w:spacing w:after="0" w:line="240" w:lineRule="auto"/>
        <w:ind w:left="1429"/>
        <w:jc w:val="both"/>
        <w:rPr>
          <w:rFonts w:asciiTheme="minorHAnsi" w:hAnsiTheme="minorHAnsi"/>
        </w:rPr>
      </w:pPr>
      <w:r>
        <w:rPr>
          <w:rFonts w:asciiTheme="minorHAnsi" w:hAnsiTheme="minorHAnsi"/>
        </w:rPr>
        <w:t>el nuevo índice rotación en función del objetivo propuesto,</w:t>
      </w:r>
    </w:p>
    <w:p w:rsidR="00F33CC5" w:rsidRPr="00A30E77" w:rsidRDefault="00F33CC5" w:rsidP="00F33CC5">
      <w:pPr>
        <w:pStyle w:val="Textoindependiente2"/>
        <w:numPr>
          <w:ilvl w:val="0"/>
          <w:numId w:val="85"/>
        </w:numPr>
        <w:tabs>
          <w:tab w:val="clear" w:pos="720"/>
          <w:tab w:val="num" w:pos="1429"/>
        </w:tabs>
        <w:spacing w:after="0" w:line="240" w:lineRule="auto"/>
        <w:ind w:left="1429"/>
        <w:jc w:val="both"/>
        <w:rPr>
          <w:rFonts w:asciiTheme="minorHAnsi" w:hAnsiTheme="minorHAnsi"/>
        </w:rPr>
      </w:pPr>
      <w:r>
        <w:rPr>
          <w:rFonts w:asciiTheme="minorHAnsi" w:hAnsiTheme="minorHAnsi"/>
        </w:rPr>
        <w:t>el nuevo nivel de stock que correspondería a este índice de rotación objetivo.</w:t>
      </w:r>
    </w:p>
    <w:p w:rsidR="00F33CC5" w:rsidRPr="00A30E77" w:rsidRDefault="00F33CC5" w:rsidP="00F33CC5">
      <w:pPr>
        <w:pStyle w:val="Textoindependiente2"/>
        <w:spacing w:after="0" w:line="240" w:lineRule="auto"/>
        <w:ind w:left="709"/>
        <w:rPr>
          <w:rFonts w:asciiTheme="minorHAnsi" w:hAnsiTheme="minorHAnsi"/>
        </w:rPr>
      </w:pPr>
      <w:r>
        <w:rPr>
          <w:rFonts w:asciiTheme="minorHAnsi" w:hAnsiTheme="minorHAnsi"/>
        </w:rPr>
        <w:t>Copie la hoja 'borrador' en 'paso 2'.</w:t>
      </w:r>
    </w:p>
    <w:p w:rsidR="00F33CC5" w:rsidRPr="00F33CC5" w:rsidRDefault="00F33CC5" w:rsidP="00F33CC5">
      <w:pPr>
        <w:spacing w:after="0" w:line="240" w:lineRule="auto"/>
        <w:rPr>
          <w:rFonts w:asciiTheme="minorHAnsi" w:hAnsiTheme="minorHAnsi"/>
          <w:i/>
          <w:u w:val="single"/>
        </w:rPr>
      </w:pPr>
      <w:r w:rsidRPr="00F33CC5">
        <w:rPr>
          <w:rFonts w:asciiTheme="minorHAnsi" w:hAnsiTheme="minorHAnsi"/>
          <w:i/>
          <w:u w:val="single"/>
        </w:rPr>
        <w:t>Hoja 'paso 3'</w:t>
      </w:r>
    </w:p>
    <w:p w:rsidR="00F33CC5" w:rsidRDefault="00F33CC5" w:rsidP="00F33CC5">
      <w:pPr>
        <w:pStyle w:val="Textoindependiente2"/>
        <w:spacing w:after="0" w:line="240" w:lineRule="auto"/>
        <w:ind w:left="709"/>
        <w:rPr>
          <w:rFonts w:asciiTheme="minorHAnsi" w:hAnsiTheme="minorHAnsi"/>
        </w:rPr>
      </w:pPr>
      <w:r>
        <w:rPr>
          <w:rFonts w:asciiTheme="minorHAnsi" w:hAnsiTheme="minorHAnsi"/>
        </w:rPr>
        <w:t>Trabajando sobre la hoja 'borrador' tal como ha quedado después de 'paso 2'.</w:t>
      </w:r>
    </w:p>
    <w:p w:rsidR="00F33CC5" w:rsidRDefault="00F33CC5" w:rsidP="00F33CC5">
      <w:pPr>
        <w:pStyle w:val="Textoindependiente2"/>
        <w:spacing w:after="0" w:line="240" w:lineRule="auto"/>
        <w:ind w:left="709"/>
        <w:rPr>
          <w:rFonts w:asciiTheme="minorHAnsi" w:hAnsiTheme="minorHAnsi"/>
        </w:rPr>
      </w:pPr>
      <w:r>
        <w:rPr>
          <w:rFonts w:asciiTheme="minorHAnsi" w:hAnsiTheme="minorHAnsi"/>
        </w:rPr>
        <w:t>Calcule en dos columnas:</w:t>
      </w:r>
    </w:p>
    <w:p w:rsidR="00F33CC5" w:rsidRDefault="00F33CC5" w:rsidP="00F33CC5">
      <w:pPr>
        <w:pStyle w:val="Textoindependiente2"/>
        <w:numPr>
          <w:ilvl w:val="0"/>
          <w:numId w:val="86"/>
        </w:numPr>
        <w:tabs>
          <w:tab w:val="clear" w:pos="1068"/>
          <w:tab w:val="num" w:pos="1777"/>
        </w:tabs>
        <w:spacing w:after="0" w:line="240" w:lineRule="auto"/>
        <w:ind w:left="1777"/>
        <w:jc w:val="both"/>
        <w:rPr>
          <w:rFonts w:asciiTheme="minorHAnsi" w:hAnsiTheme="minorHAnsi"/>
        </w:rPr>
      </w:pPr>
      <w:r>
        <w:rPr>
          <w:rFonts w:asciiTheme="minorHAnsi" w:hAnsiTheme="minorHAnsi"/>
        </w:rPr>
        <w:t>el importe del stock así calculado,</w:t>
      </w:r>
    </w:p>
    <w:p w:rsidR="00F33CC5" w:rsidRDefault="00F33CC5" w:rsidP="00F33CC5">
      <w:pPr>
        <w:pStyle w:val="Textoindependiente2"/>
        <w:numPr>
          <w:ilvl w:val="0"/>
          <w:numId w:val="86"/>
        </w:numPr>
        <w:tabs>
          <w:tab w:val="clear" w:pos="1068"/>
          <w:tab w:val="num" w:pos="1777"/>
        </w:tabs>
        <w:spacing w:after="0" w:line="240" w:lineRule="auto"/>
        <w:ind w:left="1777"/>
        <w:jc w:val="both"/>
        <w:rPr>
          <w:rFonts w:asciiTheme="minorHAnsi" w:hAnsiTheme="minorHAnsi"/>
        </w:rPr>
      </w:pPr>
      <w:r>
        <w:rPr>
          <w:rFonts w:asciiTheme="minorHAnsi" w:hAnsiTheme="minorHAnsi"/>
        </w:rPr>
        <w:t>la diferencia con el importe - inversión - anterior.</w:t>
      </w:r>
    </w:p>
    <w:p w:rsidR="00F33CC5" w:rsidRDefault="00F33CC5" w:rsidP="00F33CC5">
      <w:pPr>
        <w:pStyle w:val="Textoindependiente2"/>
        <w:spacing w:after="0" w:line="240" w:lineRule="auto"/>
        <w:ind w:left="709"/>
        <w:rPr>
          <w:rFonts w:asciiTheme="minorHAnsi" w:hAnsiTheme="minorHAnsi"/>
        </w:rPr>
      </w:pPr>
      <w:r>
        <w:rPr>
          <w:rFonts w:asciiTheme="minorHAnsi" w:hAnsiTheme="minorHAnsi"/>
        </w:rPr>
        <w:t>Copie la hoja 'borrador' en 'paso 3'.</w:t>
      </w:r>
    </w:p>
    <w:p w:rsidR="00F33CC5" w:rsidRDefault="00F33CC5" w:rsidP="00F33CC5">
      <w:pPr>
        <w:pStyle w:val="Textoindependiente2"/>
        <w:spacing w:after="0" w:line="240" w:lineRule="auto"/>
        <w:ind w:left="709"/>
        <w:rPr>
          <w:rFonts w:asciiTheme="minorHAnsi" w:hAnsiTheme="minorHAnsi"/>
          <w:u w:val="single"/>
        </w:rPr>
      </w:pPr>
      <w:r w:rsidRPr="00E37B4A">
        <w:rPr>
          <w:rFonts w:asciiTheme="minorHAnsi" w:hAnsiTheme="minorHAnsi"/>
          <w:u w:val="single"/>
        </w:rPr>
        <w:t>Comentarios</w:t>
      </w:r>
    </w:p>
    <w:p w:rsidR="00F33CC5" w:rsidRPr="00E37B4A" w:rsidRDefault="00F33CC5" w:rsidP="00F33CC5">
      <w:pPr>
        <w:pStyle w:val="Textoindependiente2"/>
        <w:spacing w:after="0" w:line="240" w:lineRule="auto"/>
        <w:ind w:left="709"/>
        <w:rPr>
          <w:rFonts w:asciiTheme="minorHAnsi" w:hAnsiTheme="minorHAnsi"/>
        </w:rPr>
      </w:pPr>
      <w:r w:rsidRPr="00E37B4A">
        <w:rPr>
          <w:rFonts w:asciiTheme="minorHAnsi" w:hAnsiTheme="minorHAnsi"/>
        </w:rPr>
        <w:t>El ahorro es</w:t>
      </w:r>
      <w:r>
        <w:rPr>
          <w:rFonts w:asciiTheme="minorHAnsi" w:hAnsiTheme="minorHAnsi"/>
        </w:rPr>
        <w:t xml:space="preserve"> muy</w:t>
      </w:r>
      <w:r w:rsidRPr="00E37B4A">
        <w:rPr>
          <w:rFonts w:asciiTheme="minorHAnsi" w:hAnsiTheme="minorHAnsi"/>
        </w:rPr>
        <w:t xml:space="preserve"> importante</w:t>
      </w:r>
      <w:r>
        <w:rPr>
          <w:rFonts w:asciiTheme="minorHAnsi" w:hAnsiTheme="minorHAnsi"/>
        </w:rPr>
        <w:t>, en términos absolutos y porcentuales.</w:t>
      </w:r>
      <w:r w:rsidRPr="00E37B4A">
        <w:rPr>
          <w:rFonts w:asciiTheme="minorHAnsi" w:hAnsiTheme="minorHAnsi"/>
        </w:rPr>
        <w:t xml:space="preserve"> </w:t>
      </w:r>
    </w:p>
    <w:p w:rsidR="00F33CC5" w:rsidRPr="00F33CC5" w:rsidRDefault="00F33CC5" w:rsidP="00F33CC5">
      <w:pPr>
        <w:spacing w:after="0" w:line="240" w:lineRule="auto"/>
        <w:rPr>
          <w:rFonts w:asciiTheme="minorHAnsi" w:hAnsiTheme="minorHAnsi"/>
          <w:i/>
          <w:u w:val="single"/>
        </w:rPr>
      </w:pPr>
      <w:r w:rsidRPr="00F33CC5">
        <w:rPr>
          <w:rFonts w:asciiTheme="minorHAnsi" w:hAnsiTheme="minorHAnsi"/>
          <w:i/>
          <w:u w:val="single"/>
        </w:rPr>
        <w:t>Hoja 'paso 4'</w:t>
      </w:r>
    </w:p>
    <w:p w:rsidR="00F33CC5" w:rsidRDefault="00F33CC5" w:rsidP="00F33CC5">
      <w:pPr>
        <w:pStyle w:val="Textoindependiente2"/>
        <w:spacing w:after="0" w:line="240" w:lineRule="auto"/>
        <w:ind w:left="709"/>
        <w:rPr>
          <w:rFonts w:asciiTheme="minorHAnsi" w:hAnsiTheme="minorHAnsi"/>
        </w:rPr>
      </w:pPr>
      <w:r>
        <w:rPr>
          <w:rFonts w:asciiTheme="minorHAnsi" w:hAnsiTheme="minorHAnsi"/>
        </w:rPr>
        <w:t>Tabla dinámica a partir de la hoja 'paso 3'.</w:t>
      </w:r>
    </w:p>
    <w:p w:rsidR="00F33CC5" w:rsidRDefault="00F33CC5" w:rsidP="00F33CC5">
      <w:pPr>
        <w:pStyle w:val="Textoindependiente2"/>
        <w:spacing w:after="0" w:line="240" w:lineRule="auto"/>
        <w:ind w:left="709"/>
        <w:rPr>
          <w:rFonts w:asciiTheme="minorHAnsi" w:hAnsiTheme="minorHAnsi"/>
        </w:rPr>
      </w:pPr>
      <w:r>
        <w:rPr>
          <w:rFonts w:asciiTheme="minorHAnsi" w:hAnsiTheme="minorHAnsi"/>
        </w:rPr>
        <w:t>Profundizando en el análisis, la empresa efectúa - vía tabla dinámica - un análisis de la inversión a nivel de familia.</w:t>
      </w:r>
    </w:p>
    <w:p w:rsidR="00F33CC5" w:rsidRPr="00F33CC5" w:rsidRDefault="00F33CC5" w:rsidP="00F33CC5">
      <w:pPr>
        <w:spacing w:after="0" w:line="240" w:lineRule="auto"/>
        <w:rPr>
          <w:rFonts w:asciiTheme="minorHAnsi" w:hAnsiTheme="minorHAnsi"/>
          <w:i/>
          <w:u w:val="single"/>
        </w:rPr>
      </w:pPr>
      <w:r w:rsidRPr="00F33CC5">
        <w:rPr>
          <w:rFonts w:asciiTheme="minorHAnsi" w:hAnsiTheme="minorHAnsi"/>
          <w:i/>
          <w:u w:val="single"/>
        </w:rPr>
        <w:t>Hoja 'paso 5'</w:t>
      </w:r>
    </w:p>
    <w:p w:rsidR="00F33CC5" w:rsidRDefault="00F33CC5" w:rsidP="00F33CC5">
      <w:pPr>
        <w:pStyle w:val="Textoindependiente2"/>
        <w:spacing w:after="0" w:line="240" w:lineRule="auto"/>
        <w:ind w:left="709"/>
        <w:rPr>
          <w:rFonts w:asciiTheme="minorHAnsi" w:hAnsiTheme="minorHAnsi"/>
        </w:rPr>
      </w:pPr>
      <w:r>
        <w:rPr>
          <w:rFonts w:asciiTheme="minorHAnsi" w:hAnsiTheme="minorHAnsi"/>
        </w:rPr>
        <w:t>Como resultado, decide dar una vuelta de tuerca razonable a las familias '10' y '90' donde se concentra el mayor nivel de inversión. La decisión adoptada es la siguiente, únicamente para estas dos familias:</w:t>
      </w:r>
    </w:p>
    <w:p w:rsidR="00F33CC5" w:rsidRDefault="00F33CC5" w:rsidP="00F33CC5">
      <w:pPr>
        <w:pStyle w:val="Textoindependiente2"/>
        <w:numPr>
          <w:ilvl w:val="0"/>
          <w:numId w:val="88"/>
        </w:numPr>
        <w:spacing w:after="0" w:line="240" w:lineRule="auto"/>
        <w:ind w:left="1429"/>
        <w:jc w:val="both"/>
        <w:rPr>
          <w:rFonts w:asciiTheme="minorHAnsi" w:hAnsiTheme="minorHAnsi"/>
        </w:rPr>
      </w:pPr>
      <w:r>
        <w:rPr>
          <w:rFonts w:asciiTheme="minorHAnsi" w:hAnsiTheme="minorHAnsi"/>
        </w:rPr>
        <w:t>si el índice de rotación es mayor que 24, lo deja como está,</w:t>
      </w:r>
    </w:p>
    <w:p w:rsidR="00F33CC5" w:rsidRDefault="00F33CC5" w:rsidP="00F33CC5">
      <w:pPr>
        <w:pStyle w:val="Textoindependiente2"/>
        <w:numPr>
          <w:ilvl w:val="0"/>
          <w:numId w:val="88"/>
        </w:numPr>
        <w:spacing w:after="0" w:line="240" w:lineRule="auto"/>
        <w:ind w:left="1429"/>
        <w:jc w:val="both"/>
        <w:rPr>
          <w:rFonts w:asciiTheme="minorHAnsi" w:hAnsiTheme="minorHAnsi"/>
        </w:rPr>
      </w:pPr>
      <w:r w:rsidRPr="00C81B46">
        <w:rPr>
          <w:rFonts w:asciiTheme="minorHAnsi" w:hAnsiTheme="minorHAnsi"/>
        </w:rPr>
        <w:t>si es menor que 24, lo sube a 24 - como objetivo -.</w:t>
      </w:r>
    </w:p>
    <w:p w:rsidR="00F33CC5" w:rsidRDefault="00F33CC5" w:rsidP="009B3812">
      <w:pPr>
        <w:pStyle w:val="Textoindependiente2"/>
        <w:spacing w:after="0" w:line="240" w:lineRule="auto"/>
        <w:ind w:left="709"/>
        <w:jc w:val="both"/>
        <w:rPr>
          <w:rFonts w:asciiTheme="minorHAnsi" w:hAnsiTheme="minorHAnsi"/>
        </w:rPr>
      </w:pPr>
      <w:r>
        <w:rPr>
          <w:rFonts w:asciiTheme="minorHAnsi" w:hAnsiTheme="minorHAnsi"/>
        </w:rPr>
        <w:t xml:space="preserve">En ambas familias, actualmente, hay medicamentos cuyo período de cobertura es quincenal o menor. </w:t>
      </w:r>
      <w:r w:rsidR="009B3812">
        <w:rPr>
          <w:rFonts w:asciiTheme="minorHAnsi" w:hAnsiTheme="minorHAnsi"/>
        </w:rPr>
        <w:t>La empresa estima</w:t>
      </w:r>
      <w:r>
        <w:rPr>
          <w:rFonts w:asciiTheme="minorHAnsi" w:hAnsiTheme="minorHAnsi"/>
        </w:rPr>
        <w:t xml:space="preserve"> que el comportamiento de los productos de una familia debería ser similar</w:t>
      </w:r>
      <w:r w:rsidR="009B3812">
        <w:rPr>
          <w:rFonts w:asciiTheme="minorHAnsi" w:hAnsiTheme="minorHAnsi"/>
        </w:rPr>
        <w:t>, por ello</w:t>
      </w:r>
      <w:r>
        <w:rPr>
          <w:rFonts w:asciiTheme="minorHAnsi" w:hAnsiTheme="minorHAnsi"/>
        </w:rPr>
        <w:t xml:space="preserve"> ajust</w:t>
      </w:r>
      <w:r w:rsidR="009B3812">
        <w:rPr>
          <w:rFonts w:asciiTheme="minorHAnsi" w:hAnsiTheme="minorHAnsi"/>
        </w:rPr>
        <w:t>a el índice de rotación de cada producto de dicha familia</w:t>
      </w:r>
      <w:r>
        <w:rPr>
          <w:rFonts w:asciiTheme="minorHAnsi" w:hAnsiTheme="minorHAnsi"/>
        </w:rPr>
        <w:t xml:space="preserve"> al mejor caso o caso más favorable para la empresa.</w:t>
      </w:r>
    </w:p>
    <w:p w:rsidR="00F33CC5" w:rsidRDefault="00F33CC5" w:rsidP="00F33CC5">
      <w:pPr>
        <w:pStyle w:val="Textoindependiente2"/>
        <w:spacing w:after="0" w:line="240" w:lineRule="auto"/>
        <w:ind w:left="709"/>
        <w:rPr>
          <w:rFonts w:asciiTheme="minorHAnsi" w:hAnsiTheme="minorHAnsi"/>
        </w:rPr>
      </w:pPr>
      <w:r>
        <w:rPr>
          <w:rFonts w:asciiTheme="minorHAnsi" w:hAnsiTheme="minorHAnsi"/>
        </w:rPr>
        <w:t>En función de esta decisión y a partir de la hoja 'borrador' tal como quedó después del 'paso 3', calcule:</w:t>
      </w:r>
    </w:p>
    <w:p w:rsidR="00F33CC5" w:rsidRDefault="00F33CC5" w:rsidP="00F33CC5">
      <w:pPr>
        <w:pStyle w:val="Textoindependiente2"/>
        <w:numPr>
          <w:ilvl w:val="0"/>
          <w:numId w:val="89"/>
        </w:numPr>
        <w:spacing w:after="0" w:line="240" w:lineRule="auto"/>
        <w:ind w:left="1478"/>
        <w:jc w:val="both"/>
        <w:rPr>
          <w:rFonts w:asciiTheme="minorHAnsi" w:hAnsiTheme="minorHAnsi"/>
        </w:rPr>
      </w:pPr>
      <w:r>
        <w:rPr>
          <w:rFonts w:asciiTheme="minorHAnsi" w:hAnsiTheme="minorHAnsi"/>
        </w:rPr>
        <w:t>el nuevo índice de rotación de rotación de los productos de las familias '10' y '90',</w:t>
      </w:r>
    </w:p>
    <w:p w:rsidR="00F33CC5" w:rsidRDefault="00F33CC5" w:rsidP="00F33CC5">
      <w:pPr>
        <w:pStyle w:val="Textoindependiente2"/>
        <w:numPr>
          <w:ilvl w:val="0"/>
          <w:numId w:val="89"/>
        </w:numPr>
        <w:spacing w:after="0" w:line="240" w:lineRule="auto"/>
        <w:ind w:left="1478"/>
        <w:jc w:val="both"/>
        <w:rPr>
          <w:rFonts w:asciiTheme="minorHAnsi" w:hAnsiTheme="minorHAnsi"/>
        </w:rPr>
      </w:pPr>
      <w:r>
        <w:rPr>
          <w:rFonts w:asciiTheme="minorHAnsi" w:hAnsiTheme="minorHAnsi"/>
        </w:rPr>
        <w:t>la inversión en stock así calculado,</w:t>
      </w:r>
    </w:p>
    <w:p w:rsidR="00F33CC5" w:rsidRPr="00C81B46" w:rsidRDefault="00F33CC5" w:rsidP="00F33CC5">
      <w:pPr>
        <w:pStyle w:val="Textoindependiente2"/>
        <w:numPr>
          <w:ilvl w:val="0"/>
          <w:numId w:val="89"/>
        </w:numPr>
        <w:spacing w:after="0" w:line="240" w:lineRule="auto"/>
        <w:ind w:left="1478"/>
        <w:jc w:val="both"/>
        <w:rPr>
          <w:rFonts w:asciiTheme="minorHAnsi" w:hAnsiTheme="minorHAnsi"/>
        </w:rPr>
      </w:pPr>
      <w:r>
        <w:rPr>
          <w:rFonts w:asciiTheme="minorHAnsi" w:hAnsiTheme="minorHAnsi"/>
        </w:rPr>
        <w:t xml:space="preserve">la diferencia - ahorro - con la situación anterior.  </w:t>
      </w:r>
    </w:p>
    <w:p w:rsidR="00F33CC5" w:rsidRDefault="00F33CC5" w:rsidP="006A20DD">
      <w:pPr>
        <w:pStyle w:val="Textoindependiente2"/>
        <w:spacing w:after="0" w:line="240" w:lineRule="auto"/>
        <w:rPr>
          <w:rFonts w:asciiTheme="minorHAnsi" w:hAnsiTheme="minorHAnsi"/>
          <w:u w:val="single"/>
        </w:rPr>
      </w:pPr>
      <w:r w:rsidRPr="00E37B4A">
        <w:rPr>
          <w:rFonts w:asciiTheme="minorHAnsi" w:hAnsiTheme="minorHAnsi"/>
          <w:u w:val="single"/>
        </w:rPr>
        <w:t>Comentarios</w:t>
      </w:r>
    </w:p>
    <w:p w:rsidR="00F33CC5" w:rsidRPr="00967547" w:rsidRDefault="00F33CC5" w:rsidP="00F33CC5">
      <w:pPr>
        <w:spacing w:after="0" w:line="240" w:lineRule="auto"/>
        <w:ind w:left="409"/>
        <w:rPr>
          <w:rFonts w:asciiTheme="minorHAnsi" w:hAnsiTheme="minorHAnsi"/>
        </w:rPr>
      </w:pPr>
      <w:r>
        <w:rPr>
          <w:rFonts w:asciiTheme="minorHAnsi" w:hAnsiTheme="minorHAnsi"/>
        </w:rPr>
        <w:t>Este ahorro no puede alcanzar, obviamente, el nivel del ahorro obtenido en el paso anterior, pero no deja de ser importante.</w:t>
      </w:r>
    </w:p>
    <w:p w:rsidR="009B3812" w:rsidRDefault="009B3812" w:rsidP="00F33CC5">
      <w:pPr>
        <w:spacing w:after="0" w:line="240" w:lineRule="auto"/>
        <w:rPr>
          <w:rFonts w:asciiTheme="minorHAnsi" w:hAnsiTheme="minorHAnsi"/>
          <w:b/>
          <w:szCs w:val="24"/>
        </w:rPr>
      </w:pPr>
    </w:p>
    <w:p w:rsidR="008544B8" w:rsidRDefault="008544B8" w:rsidP="00F33CC5">
      <w:pPr>
        <w:spacing w:after="0" w:line="240" w:lineRule="auto"/>
        <w:rPr>
          <w:rFonts w:asciiTheme="minorHAnsi" w:hAnsiTheme="minorHAnsi"/>
          <w:b/>
          <w:szCs w:val="24"/>
        </w:rPr>
      </w:pPr>
    </w:p>
    <w:p w:rsidR="00F33CC5" w:rsidRPr="008D01E2" w:rsidRDefault="009B3812" w:rsidP="00F33CC5">
      <w:pPr>
        <w:spacing w:after="0" w:line="240" w:lineRule="auto"/>
        <w:rPr>
          <w:rFonts w:asciiTheme="minorHAnsi" w:hAnsiTheme="minorHAnsi"/>
          <w:b/>
          <w:szCs w:val="24"/>
        </w:rPr>
      </w:pPr>
      <w:r w:rsidRPr="008D01E2">
        <w:rPr>
          <w:rFonts w:asciiTheme="minorHAnsi" w:hAnsiTheme="minorHAnsi"/>
          <w:b/>
          <w:szCs w:val="24"/>
        </w:rPr>
        <w:t>5.- comentarios</w:t>
      </w:r>
    </w:p>
    <w:p w:rsidR="00F33CC5" w:rsidRDefault="00F33CC5" w:rsidP="00F33CC5">
      <w:pPr>
        <w:pStyle w:val="Prrafodelista"/>
        <w:ind w:left="0"/>
        <w:rPr>
          <w:rFonts w:asciiTheme="minorHAnsi" w:hAnsiTheme="minorHAnsi"/>
          <w:sz w:val="22"/>
          <w:szCs w:val="22"/>
        </w:rPr>
      </w:pPr>
      <w:r>
        <w:rPr>
          <w:rFonts w:asciiTheme="minorHAnsi" w:hAnsiTheme="minorHAnsi"/>
          <w:sz w:val="22"/>
          <w:szCs w:val="22"/>
        </w:rPr>
        <w:t>Efectuar el análisis en una hoja Excel no es tan complicado. El papel lo aguanta todo.</w:t>
      </w:r>
    </w:p>
    <w:p w:rsidR="00F33CC5" w:rsidRDefault="00F33CC5" w:rsidP="00F33CC5">
      <w:pPr>
        <w:pStyle w:val="Prrafodelista"/>
        <w:ind w:left="0"/>
        <w:rPr>
          <w:rFonts w:asciiTheme="minorHAnsi" w:hAnsiTheme="minorHAnsi"/>
          <w:sz w:val="22"/>
          <w:szCs w:val="22"/>
        </w:rPr>
      </w:pPr>
      <w:r>
        <w:rPr>
          <w:rFonts w:asciiTheme="minorHAnsi" w:hAnsiTheme="minorHAnsi"/>
          <w:sz w:val="22"/>
          <w:szCs w:val="22"/>
        </w:rPr>
        <w:t>El punto crucial es que las medidas adoptadas sean viables. Por ello, cuando de rotación de stock se trata, puede ser conveniente fijarse unos objetivos graduales y ver la evolución en la calidad del servicio: ¿aumentan las situaciones de stock out?, ¿quizás el objetivo era demasiado ambicioso? ¿por qué no se ha logrado el objetivo?</w:t>
      </w:r>
    </w:p>
    <w:p w:rsidR="00F0022A" w:rsidRDefault="00F33CC5" w:rsidP="009B3812">
      <w:pPr>
        <w:pStyle w:val="Prrafodelista"/>
        <w:ind w:left="0"/>
        <w:rPr>
          <w:rFonts w:asciiTheme="minorHAnsi" w:hAnsiTheme="minorHAnsi"/>
        </w:rPr>
      </w:pPr>
      <w:r>
        <w:rPr>
          <w:rFonts w:asciiTheme="minorHAnsi" w:hAnsiTheme="minorHAnsi"/>
          <w:sz w:val="22"/>
          <w:szCs w:val="22"/>
        </w:rPr>
        <w:t>En el caso que nos ocupa, el ahorro en inversión es importante, llegando a más del 20%.</w:t>
      </w:r>
    </w:p>
    <w:sectPr w:rsidR="00F0022A" w:rsidSect="00A831C1">
      <w:headerReference w:type="default" r:id="rId26"/>
      <w:footerReference w:type="default" r:id="rId27"/>
      <w:pgSz w:w="11906" w:h="16838" w:code="9"/>
      <w:pgMar w:top="1418" w:right="1134" w:bottom="1134"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400B9" w:rsidRDefault="009400B9" w:rsidP="00DD27E6">
      <w:pPr>
        <w:spacing w:after="0" w:line="240" w:lineRule="auto"/>
      </w:pPr>
      <w:r>
        <w:separator/>
      </w:r>
    </w:p>
  </w:endnote>
  <w:endnote w:type="continuationSeparator" w:id="0">
    <w:p w:rsidR="009400B9" w:rsidRDefault="009400B9" w:rsidP="00DD27E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35C3" w:rsidRDefault="007C7EB0">
    <w:pPr>
      <w:pStyle w:val="Piedepgina"/>
      <w:jc w:val="right"/>
    </w:pPr>
    <w:fldSimple w:instr=" PAGE   \* MERGEFORMAT ">
      <w:r w:rsidR="009400B9">
        <w:rPr>
          <w:noProof/>
        </w:rPr>
        <w:t>1</w:t>
      </w:r>
    </w:fldSimple>
  </w:p>
  <w:p w:rsidR="00B935C3" w:rsidRDefault="00B935C3">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400B9" w:rsidRDefault="009400B9" w:rsidP="00DD27E6">
      <w:pPr>
        <w:spacing w:after="0" w:line="240" w:lineRule="auto"/>
      </w:pPr>
      <w:r>
        <w:separator/>
      </w:r>
    </w:p>
  </w:footnote>
  <w:footnote w:type="continuationSeparator" w:id="0">
    <w:p w:rsidR="009400B9" w:rsidRDefault="009400B9" w:rsidP="00DD27E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35C3" w:rsidRDefault="00B935C3">
    <w:pPr>
      <w:pStyle w:val="Encabezado"/>
      <w:rPr>
        <w:b/>
        <w:u w:val="single"/>
      </w:rPr>
    </w:pPr>
    <w:r>
      <w:rPr>
        <w:b/>
        <w:u w:val="single"/>
      </w:rPr>
      <w:t xml:space="preserve">Logística del siglo XXI                              </w:t>
    </w:r>
    <w:r>
      <w:rPr>
        <w:b/>
        <w:u w:val="single"/>
      </w:rPr>
      <w:tab/>
      <w:t xml:space="preserve">   </w:t>
    </w:r>
    <w:r w:rsidRPr="00DD27E6">
      <w:rPr>
        <w:b/>
        <w:u w:val="single"/>
      </w:rPr>
      <w:t xml:space="preserve">EXCEL; </w:t>
    </w:r>
    <w:r>
      <w:rPr>
        <w:b/>
        <w:u w:val="single"/>
      </w:rPr>
      <w:t xml:space="preserve">              </w:t>
    </w:r>
    <w:r>
      <w:rPr>
        <w:b/>
        <w:u w:val="single"/>
      </w:rPr>
      <w:tab/>
      <w:t xml:space="preserve">                        </w:t>
    </w:r>
    <w:r w:rsidRPr="00DD27E6">
      <w:rPr>
        <w:b/>
        <w:u w:val="single"/>
      </w:rPr>
      <w:t xml:space="preserve">  </w:t>
    </w:r>
    <w:r>
      <w:rPr>
        <w:b/>
        <w:u w:val="single"/>
      </w:rPr>
      <w:t>guía de uso</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FFFFFFFF"/>
    <w:lvl w:ilvl="0">
      <w:numFmt w:val="decimal"/>
      <w:lvlText w:val="*"/>
      <w:lvlJc w:val="left"/>
    </w:lvl>
  </w:abstractNum>
  <w:abstractNum w:abstractNumId="1">
    <w:nsid w:val="0007476A"/>
    <w:multiLevelType w:val="hybridMultilevel"/>
    <w:tmpl w:val="E6D40400"/>
    <w:lvl w:ilvl="0" w:tplc="0C0A0001">
      <w:start w:val="1"/>
      <w:numFmt w:val="bullet"/>
      <w:lvlText w:val=""/>
      <w:lvlJc w:val="left"/>
      <w:pPr>
        <w:ind w:left="770" w:hanging="360"/>
      </w:pPr>
      <w:rPr>
        <w:rFonts w:ascii="Symbol" w:hAnsi="Symbol" w:hint="default"/>
      </w:rPr>
    </w:lvl>
    <w:lvl w:ilvl="1" w:tplc="0C0A0003" w:tentative="1">
      <w:start w:val="1"/>
      <w:numFmt w:val="bullet"/>
      <w:lvlText w:val="o"/>
      <w:lvlJc w:val="left"/>
      <w:pPr>
        <w:ind w:left="1490" w:hanging="360"/>
      </w:pPr>
      <w:rPr>
        <w:rFonts w:ascii="Courier New" w:hAnsi="Courier New" w:cs="Courier New" w:hint="default"/>
      </w:rPr>
    </w:lvl>
    <w:lvl w:ilvl="2" w:tplc="0C0A0005" w:tentative="1">
      <w:start w:val="1"/>
      <w:numFmt w:val="bullet"/>
      <w:lvlText w:val=""/>
      <w:lvlJc w:val="left"/>
      <w:pPr>
        <w:ind w:left="2210" w:hanging="360"/>
      </w:pPr>
      <w:rPr>
        <w:rFonts w:ascii="Wingdings" w:hAnsi="Wingdings" w:hint="default"/>
      </w:rPr>
    </w:lvl>
    <w:lvl w:ilvl="3" w:tplc="0C0A0001" w:tentative="1">
      <w:start w:val="1"/>
      <w:numFmt w:val="bullet"/>
      <w:lvlText w:val=""/>
      <w:lvlJc w:val="left"/>
      <w:pPr>
        <w:ind w:left="2930" w:hanging="360"/>
      </w:pPr>
      <w:rPr>
        <w:rFonts w:ascii="Symbol" w:hAnsi="Symbol" w:hint="default"/>
      </w:rPr>
    </w:lvl>
    <w:lvl w:ilvl="4" w:tplc="0C0A0003" w:tentative="1">
      <w:start w:val="1"/>
      <w:numFmt w:val="bullet"/>
      <w:lvlText w:val="o"/>
      <w:lvlJc w:val="left"/>
      <w:pPr>
        <w:ind w:left="3650" w:hanging="360"/>
      </w:pPr>
      <w:rPr>
        <w:rFonts w:ascii="Courier New" w:hAnsi="Courier New" w:cs="Courier New" w:hint="default"/>
      </w:rPr>
    </w:lvl>
    <w:lvl w:ilvl="5" w:tplc="0C0A0005" w:tentative="1">
      <w:start w:val="1"/>
      <w:numFmt w:val="bullet"/>
      <w:lvlText w:val=""/>
      <w:lvlJc w:val="left"/>
      <w:pPr>
        <w:ind w:left="4370" w:hanging="360"/>
      </w:pPr>
      <w:rPr>
        <w:rFonts w:ascii="Wingdings" w:hAnsi="Wingdings" w:hint="default"/>
      </w:rPr>
    </w:lvl>
    <w:lvl w:ilvl="6" w:tplc="0C0A0001" w:tentative="1">
      <w:start w:val="1"/>
      <w:numFmt w:val="bullet"/>
      <w:lvlText w:val=""/>
      <w:lvlJc w:val="left"/>
      <w:pPr>
        <w:ind w:left="5090" w:hanging="360"/>
      </w:pPr>
      <w:rPr>
        <w:rFonts w:ascii="Symbol" w:hAnsi="Symbol" w:hint="default"/>
      </w:rPr>
    </w:lvl>
    <w:lvl w:ilvl="7" w:tplc="0C0A0003" w:tentative="1">
      <w:start w:val="1"/>
      <w:numFmt w:val="bullet"/>
      <w:lvlText w:val="o"/>
      <w:lvlJc w:val="left"/>
      <w:pPr>
        <w:ind w:left="5810" w:hanging="360"/>
      </w:pPr>
      <w:rPr>
        <w:rFonts w:ascii="Courier New" w:hAnsi="Courier New" w:cs="Courier New" w:hint="default"/>
      </w:rPr>
    </w:lvl>
    <w:lvl w:ilvl="8" w:tplc="0C0A0005" w:tentative="1">
      <w:start w:val="1"/>
      <w:numFmt w:val="bullet"/>
      <w:lvlText w:val=""/>
      <w:lvlJc w:val="left"/>
      <w:pPr>
        <w:ind w:left="6530" w:hanging="360"/>
      </w:pPr>
      <w:rPr>
        <w:rFonts w:ascii="Wingdings" w:hAnsi="Wingdings" w:hint="default"/>
      </w:rPr>
    </w:lvl>
  </w:abstractNum>
  <w:abstractNum w:abstractNumId="2">
    <w:nsid w:val="025E7183"/>
    <w:multiLevelType w:val="hybridMultilevel"/>
    <w:tmpl w:val="E312D184"/>
    <w:lvl w:ilvl="0" w:tplc="62060912">
      <w:start w:val="1"/>
      <w:numFmt w:val="bullet"/>
      <w:lvlText w:val=""/>
      <w:lvlJc w:val="left"/>
      <w:pPr>
        <w:tabs>
          <w:tab w:val="num" w:pos="1068"/>
        </w:tabs>
        <w:ind w:left="1068" w:hanging="360"/>
      </w:pPr>
      <w:rPr>
        <w:rFonts w:ascii="Symbol" w:hAnsi="Symbol" w:hint="default"/>
      </w:rPr>
    </w:lvl>
    <w:lvl w:ilvl="1" w:tplc="31002C84" w:tentative="1">
      <w:start w:val="1"/>
      <w:numFmt w:val="bullet"/>
      <w:lvlText w:val=""/>
      <w:lvlJc w:val="left"/>
      <w:pPr>
        <w:tabs>
          <w:tab w:val="num" w:pos="1788"/>
        </w:tabs>
        <w:ind w:left="1788" w:hanging="360"/>
      </w:pPr>
      <w:rPr>
        <w:rFonts w:ascii="Symbol" w:hAnsi="Symbol" w:hint="default"/>
      </w:rPr>
    </w:lvl>
    <w:lvl w:ilvl="2" w:tplc="4704C152" w:tentative="1">
      <w:start w:val="1"/>
      <w:numFmt w:val="bullet"/>
      <w:lvlText w:val=""/>
      <w:lvlJc w:val="left"/>
      <w:pPr>
        <w:tabs>
          <w:tab w:val="num" w:pos="2508"/>
        </w:tabs>
        <w:ind w:left="2508" w:hanging="360"/>
      </w:pPr>
      <w:rPr>
        <w:rFonts w:ascii="Symbol" w:hAnsi="Symbol" w:hint="default"/>
      </w:rPr>
    </w:lvl>
    <w:lvl w:ilvl="3" w:tplc="F9C8F130" w:tentative="1">
      <w:start w:val="1"/>
      <w:numFmt w:val="bullet"/>
      <w:lvlText w:val=""/>
      <w:lvlJc w:val="left"/>
      <w:pPr>
        <w:tabs>
          <w:tab w:val="num" w:pos="3228"/>
        </w:tabs>
        <w:ind w:left="3228" w:hanging="360"/>
      </w:pPr>
      <w:rPr>
        <w:rFonts w:ascii="Symbol" w:hAnsi="Symbol" w:hint="default"/>
      </w:rPr>
    </w:lvl>
    <w:lvl w:ilvl="4" w:tplc="7D9AF19A" w:tentative="1">
      <w:start w:val="1"/>
      <w:numFmt w:val="bullet"/>
      <w:lvlText w:val=""/>
      <w:lvlJc w:val="left"/>
      <w:pPr>
        <w:tabs>
          <w:tab w:val="num" w:pos="3948"/>
        </w:tabs>
        <w:ind w:left="3948" w:hanging="360"/>
      </w:pPr>
      <w:rPr>
        <w:rFonts w:ascii="Symbol" w:hAnsi="Symbol" w:hint="default"/>
      </w:rPr>
    </w:lvl>
    <w:lvl w:ilvl="5" w:tplc="64826FA8" w:tentative="1">
      <w:start w:val="1"/>
      <w:numFmt w:val="bullet"/>
      <w:lvlText w:val=""/>
      <w:lvlJc w:val="left"/>
      <w:pPr>
        <w:tabs>
          <w:tab w:val="num" w:pos="4668"/>
        </w:tabs>
        <w:ind w:left="4668" w:hanging="360"/>
      </w:pPr>
      <w:rPr>
        <w:rFonts w:ascii="Symbol" w:hAnsi="Symbol" w:hint="default"/>
      </w:rPr>
    </w:lvl>
    <w:lvl w:ilvl="6" w:tplc="15FA5A3C" w:tentative="1">
      <w:start w:val="1"/>
      <w:numFmt w:val="bullet"/>
      <w:lvlText w:val=""/>
      <w:lvlJc w:val="left"/>
      <w:pPr>
        <w:tabs>
          <w:tab w:val="num" w:pos="5388"/>
        </w:tabs>
        <w:ind w:left="5388" w:hanging="360"/>
      </w:pPr>
      <w:rPr>
        <w:rFonts w:ascii="Symbol" w:hAnsi="Symbol" w:hint="default"/>
      </w:rPr>
    </w:lvl>
    <w:lvl w:ilvl="7" w:tplc="2ECCCF16" w:tentative="1">
      <w:start w:val="1"/>
      <w:numFmt w:val="bullet"/>
      <w:lvlText w:val=""/>
      <w:lvlJc w:val="left"/>
      <w:pPr>
        <w:tabs>
          <w:tab w:val="num" w:pos="6108"/>
        </w:tabs>
        <w:ind w:left="6108" w:hanging="360"/>
      </w:pPr>
      <w:rPr>
        <w:rFonts w:ascii="Symbol" w:hAnsi="Symbol" w:hint="default"/>
      </w:rPr>
    </w:lvl>
    <w:lvl w:ilvl="8" w:tplc="20F83490" w:tentative="1">
      <w:start w:val="1"/>
      <w:numFmt w:val="bullet"/>
      <w:lvlText w:val=""/>
      <w:lvlJc w:val="left"/>
      <w:pPr>
        <w:tabs>
          <w:tab w:val="num" w:pos="6828"/>
        </w:tabs>
        <w:ind w:left="6828" w:hanging="360"/>
      </w:pPr>
      <w:rPr>
        <w:rFonts w:ascii="Symbol" w:hAnsi="Symbol" w:hint="default"/>
      </w:rPr>
    </w:lvl>
  </w:abstractNum>
  <w:abstractNum w:abstractNumId="3">
    <w:nsid w:val="02EA0CC2"/>
    <w:multiLevelType w:val="hybridMultilevel"/>
    <w:tmpl w:val="30A6B73C"/>
    <w:lvl w:ilvl="0" w:tplc="0C0A000B">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
    <w:nsid w:val="072A0B84"/>
    <w:multiLevelType w:val="hybridMultilevel"/>
    <w:tmpl w:val="DD48B9C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0730668F"/>
    <w:multiLevelType w:val="hybridMultilevel"/>
    <w:tmpl w:val="B69C0364"/>
    <w:lvl w:ilvl="0" w:tplc="0C0A0001">
      <w:start w:val="1"/>
      <w:numFmt w:val="bullet"/>
      <w:lvlText w:val=""/>
      <w:lvlJc w:val="left"/>
      <w:pPr>
        <w:ind w:left="1069" w:hanging="360"/>
      </w:pPr>
      <w:rPr>
        <w:rFonts w:ascii="Symbol" w:hAnsi="Symbol" w:hint="default"/>
      </w:rPr>
    </w:lvl>
    <w:lvl w:ilvl="1" w:tplc="0C0A0003" w:tentative="1">
      <w:start w:val="1"/>
      <w:numFmt w:val="bullet"/>
      <w:lvlText w:val="o"/>
      <w:lvlJc w:val="left"/>
      <w:pPr>
        <w:ind w:left="1789" w:hanging="360"/>
      </w:pPr>
      <w:rPr>
        <w:rFonts w:ascii="Courier New" w:hAnsi="Courier New" w:cs="Courier New" w:hint="default"/>
      </w:rPr>
    </w:lvl>
    <w:lvl w:ilvl="2" w:tplc="0C0A0005" w:tentative="1">
      <w:start w:val="1"/>
      <w:numFmt w:val="bullet"/>
      <w:lvlText w:val=""/>
      <w:lvlJc w:val="left"/>
      <w:pPr>
        <w:ind w:left="2509" w:hanging="360"/>
      </w:pPr>
      <w:rPr>
        <w:rFonts w:ascii="Wingdings" w:hAnsi="Wingdings" w:hint="default"/>
      </w:rPr>
    </w:lvl>
    <w:lvl w:ilvl="3" w:tplc="0C0A0001" w:tentative="1">
      <w:start w:val="1"/>
      <w:numFmt w:val="bullet"/>
      <w:lvlText w:val=""/>
      <w:lvlJc w:val="left"/>
      <w:pPr>
        <w:ind w:left="3229" w:hanging="360"/>
      </w:pPr>
      <w:rPr>
        <w:rFonts w:ascii="Symbol" w:hAnsi="Symbol" w:hint="default"/>
      </w:rPr>
    </w:lvl>
    <w:lvl w:ilvl="4" w:tplc="0C0A0003" w:tentative="1">
      <w:start w:val="1"/>
      <w:numFmt w:val="bullet"/>
      <w:lvlText w:val="o"/>
      <w:lvlJc w:val="left"/>
      <w:pPr>
        <w:ind w:left="3949" w:hanging="360"/>
      </w:pPr>
      <w:rPr>
        <w:rFonts w:ascii="Courier New" w:hAnsi="Courier New" w:cs="Courier New" w:hint="default"/>
      </w:rPr>
    </w:lvl>
    <w:lvl w:ilvl="5" w:tplc="0C0A0005" w:tentative="1">
      <w:start w:val="1"/>
      <w:numFmt w:val="bullet"/>
      <w:lvlText w:val=""/>
      <w:lvlJc w:val="left"/>
      <w:pPr>
        <w:ind w:left="4669" w:hanging="360"/>
      </w:pPr>
      <w:rPr>
        <w:rFonts w:ascii="Wingdings" w:hAnsi="Wingdings" w:hint="default"/>
      </w:rPr>
    </w:lvl>
    <w:lvl w:ilvl="6" w:tplc="0C0A0001" w:tentative="1">
      <w:start w:val="1"/>
      <w:numFmt w:val="bullet"/>
      <w:lvlText w:val=""/>
      <w:lvlJc w:val="left"/>
      <w:pPr>
        <w:ind w:left="5389" w:hanging="360"/>
      </w:pPr>
      <w:rPr>
        <w:rFonts w:ascii="Symbol" w:hAnsi="Symbol" w:hint="default"/>
      </w:rPr>
    </w:lvl>
    <w:lvl w:ilvl="7" w:tplc="0C0A0003" w:tentative="1">
      <w:start w:val="1"/>
      <w:numFmt w:val="bullet"/>
      <w:lvlText w:val="o"/>
      <w:lvlJc w:val="left"/>
      <w:pPr>
        <w:ind w:left="6109" w:hanging="360"/>
      </w:pPr>
      <w:rPr>
        <w:rFonts w:ascii="Courier New" w:hAnsi="Courier New" w:cs="Courier New" w:hint="default"/>
      </w:rPr>
    </w:lvl>
    <w:lvl w:ilvl="8" w:tplc="0C0A0005" w:tentative="1">
      <w:start w:val="1"/>
      <w:numFmt w:val="bullet"/>
      <w:lvlText w:val=""/>
      <w:lvlJc w:val="left"/>
      <w:pPr>
        <w:ind w:left="6829" w:hanging="360"/>
      </w:pPr>
      <w:rPr>
        <w:rFonts w:ascii="Wingdings" w:hAnsi="Wingdings" w:hint="default"/>
      </w:rPr>
    </w:lvl>
  </w:abstractNum>
  <w:abstractNum w:abstractNumId="6">
    <w:nsid w:val="08D32FA3"/>
    <w:multiLevelType w:val="hybridMultilevel"/>
    <w:tmpl w:val="796EDF4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0B1A069A"/>
    <w:multiLevelType w:val="hybridMultilevel"/>
    <w:tmpl w:val="F8A6AA8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0B416B48"/>
    <w:multiLevelType w:val="hybridMultilevel"/>
    <w:tmpl w:val="EBDCF0EC"/>
    <w:lvl w:ilvl="0" w:tplc="0C0A0001">
      <w:start w:val="1"/>
      <w:numFmt w:val="bullet"/>
      <w:lvlText w:val=""/>
      <w:lvlJc w:val="left"/>
      <w:pPr>
        <w:ind w:left="1428" w:hanging="360"/>
      </w:pPr>
      <w:rPr>
        <w:rFonts w:ascii="Symbol" w:hAnsi="Symbol" w:hint="default"/>
      </w:rPr>
    </w:lvl>
    <w:lvl w:ilvl="1" w:tplc="0C0A0003">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9">
    <w:nsid w:val="0CED0393"/>
    <w:multiLevelType w:val="hybridMultilevel"/>
    <w:tmpl w:val="A9A487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0D5F1D74"/>
    <w:multiLevelType w:val="hybridMultilevel"/>
    <w:tmpl w:val="23D61F80"/>
    <w:lvl w:ilvl="0" w:tplc="0C0A0001">
      <w:start w:val="1"/>
      <w:numFmt w:val="bullet"/>
      <w:lvlText w:val=""/>
      <w:lvlJc w:val="left"/>
      <w:pPr>
        <w:ind w:left="1428" w:hanging="360"/>
      </w:pPr>
      <w:rPr>
        <w:rFonts w:ascii="Symbol" w:hAnsi="Symbo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1">
    <w:nsid w:val="0F8C14C1"/>
    <w:multiLevelType w:val="hybridMultilevel"/>
    <w:tmpl w:val="C834143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nsid w:val="15342B78"/>
    <w:multiLevelType w:val="hybridMultilevel"/>
    <w:tmpl w:val="69788456"/>
    <w:lvl w:ilvl="0" w:tplc="0C0A0001">
      <w:start w:val="1"/>
      <w:numFmt w:val="bullet"/>
      <w:lvlText w:val=""/>
      <w:lvlJc w:val="left"/>
      <w:pPr>
        <w:ind w:left="1008" w:hanging="360"/>
      </w:pPr>
      <w:rPr>
        <w:rFonts w:ascii="Symbol" w:hAnsi="Symbol" w:hint="default"/>
      </w:rPr>
    </w:lvl>
    <w:lvl w:ilvl="1" w:tplc="0C0A0003" w:tentative="1">
      <w:start w:val="1"/>
      <w:numFmt w:val="bullet"/>
      <w:lvlText w:val="o"/>
      <w:lvlJc w:val="left"/>
      <w:pPr>
        <w:ind w:left="1728" w:hanging="360"/>
      </w:pPr>
      <w:rPr>
        <w:rFonts w:ascii="Courier New" w:hAnsi="Courier New" w:cs="Courier New" w:hint="default"/>
      </w:rPr>
    </w:lvl>
    <w:lvl w:ilvl="2" w:tplc="0C0A0005" w:tentative="1">
      <w:start w:val="1"/>
      <w:numFmt w:val="bullet"/>
      <w:lvlText w:val=""/>
      <w:lvlJc w:val="left"/>
      <w:pPr>
        <w:ind w:left="2448" w:hanging="360"/>
      </w:pPr>
      <w:rPr>
        <w:rFonts w:ascii="Wingdings" w:hAnsi="Wingdings" w:hint="default"/>
      </w:rPr>
    </w:lvl>
    <w:lvl w:ilvl="3" w:tplc="0C0A0001" w:tentative="1">
      <w:start w:val="1"/>
      <w:numFmt w:val="bullet"/>
      <w:lvlText w:val=""/>
      <w:lvlJc w:val="left"/>
      <w:pPr>
        <w:ind w:left="3168" w:hanging="360"/>
      </w:pPr>
      <w:rPr>
        <w:rFonts w:ascii="Symbol" w:hAnsi="Symbol" w:hint="default"/>
      </w:rPr>
    </w:lvl>
    <w:lvl w:ilvl="4" w:tplc="0C0A0003" w:tentative="1">
      <w:start w:val="1"/>
      <w:numFmt w:val="bullet"/>
      <w:lvlText w:val="o"/>
      <w:lvlJc w:val="left"/>
      <w:pPr>
        <w:ind w:left="3888" w:hanging="360"/>
      </w:pPr>
      <w:rPr>
        <w:rFonts w:ascii="Courier New" w:hAnsi="Courier New" w:cs="Courier New" w:hint="default"/>
      </w:rPr>
    </w:lvl>
    <w:lvl w:ilvl="5" w:tplc="0C0A0005" w:tentative="1">
      <w:start w:val="1"/>
      <w:numFmt w:val="bullet"/>
      <w:lvlText w:val=""/>
      <w:lvlJc w:val="left"/>
      <w:pPr>
        <w:ind w:left="4608" w:hanging="360"/>
      </w:pPr>
      <w:rPr>
        <w:rFonts w:ascii="Wingdings" w:hAnsi="Wingdings" w:hint="default"/>
      </w:rPr>
    </w:lvl>
    <w:lvl w:ilvl="6" w:tplc="0C0A0001" w:tentative="1">
      <w:start w:val="1"/>
      <w:numFmt w:val="bullet"/>
      <w:lvlText w:val=""/>
      <w:lvlJc w:val="left"/>
      <w:pPr>
        <w:ind w:left="5328" w:hanging="360"/>
      </w:pPr>
      <w:rPr>
        <w:rFonts w:ascii="Symbol" w:hAnsi="Symbol" w:hint="default"/>
      </w:rPr>
    </w:lvl>
    <w:lvl w:ilvl="7" w:tplc="0C0A0003" w:tentative="1">
      <w:start w:val="1"/>
      <w:numFmt w:val="bullet"/>
      <w:lvlText w:val="o"/>
      <w:lvlJc w:val="left"/>
      <w:pPr>
        <w:ind w:left="6048" w:hanging="360"/>
      </w:pPr>
      <w:rPr>
        <w:rFonts w:ascii="Courier New" w:hAnsi="Courier New" w:cs="Courier New" w:hint="default"/>
      </w:rPr>
    </w:lvl>
    <w:lvl w:ilvl="8" w:tplc="0C0A0005" w:tentative="1">
      <w:start w:val="1"/>
      <w:numFmt w:val="bullet"/>
      <w:lvlText w:val=""/>
      <w:lvlJc w:val="left"/>
      <w:pPr>
        <w:ind w:left="6768" w:hanging="360"/>
      </w:pPr>
      <w:rPr>
        <w:rFonts w:ascii="Wingdings" w:hAnsi="Wingdings" w:hint="default"/>
      </w:rPr>
    </w:lvl>
  </w:abstractNum>
  <w:abstractNum w:abstractNumId="13">
    <w:nsid w:val="157F5A18"/>
    <w:multiLevelType w:val="hybridMultilevel"/>
    <w:tmpl w:val="3786A010"/>
    <w:lvl w:ilvl="0" w:tplc="0C0A0001">
      <w:start w:val="1"/>
      <w:numFmt w:val="bullet"/>
      <w:lvlText w:val=""/>
      <w:lvlJc w:val="left"/>
      <w:pPr>
        <w:ind w:left="1004" w:hanging="360"/>
      </w:pPr>
      <w:rPr>
        <w:rFonts w:ascii="Symbol" w:hAnsi="Symbol"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14">
    <w:nsid w:val="16840DCA"/>
    <w:multiLevelType w:val="hybridMultilevel"/>
    <w:tmpl w:val="75BAFC1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18327C12"/>
    <w:multiLevelType w:val="hybridMultilevel"/>
    <w:tmpl w:val="3C866D5C"/>
    <w:lvl w:ilvl="0" w:tplc="D55CE7DA">
      <w:start w:val="1"/>
      <w:numFmt w:val="bullet"/>
      <w:lvlText w:val=""/>
      <w:lvlJc w:val="left"/>
      <w:pPr>
        <w:tabs>
          <w:tab w:val="num" w:pos="1068"/>
        </w:tabs>
        <w:ind w:left="1068" w:hanging="360"/>
      </w:pPr>
      <w:rPr>
        <w:rFonts w:ascii="Symbol" w:hAnsi="Symbol" w:hint="default"/>
      </w:rPr>
    </w:lvl>
    <w:lvl w:ilvl="1" w:tplc="5B9A7B6E" w:tentative="1">
      <w:start w:val="1"/>
      <w:numFmt w:val="bullet"/>
      <w:lvlText w:val=""/>
      <w:lvlJc w:val="left"/>
      <w:pPr>
        <w:tabs>
          <w:tab w:val="num" w:pos="1788"/>
        </w:tabs>
        <w:ind w:left="1788" w:hanging="360"/>
      </w:pPr>
      <w:rPr>
        <w:rFonts w:ascii="Symbol" w:hAnsi="Symbol" w:hint="default"/>
      </w:rPr>
    </w:lvl>
    <w:lvl w:ilvl="2" w:tplc="C36EC604" w:tentative="1">
      <w:start w:val="1"/>
      <w:numFmt w:val="bullet"/>
      <w:lvlText w:val=""/>
      <w:lvlJc w:val="left"/>
      <w:pPr>
        <w:tabs>
          <w:tab w:val="num" w:pos="2508"/>
        </w:tabs>
        <w:ind w:left="2508" w:hanging="360"/>
      </w:pPr>
      <w:rPr>
        <w:rFonts w:ascii="Symbol" w:hAnsi="Symbol" w:hint="default"/>
      </w:rPr>
    </w:lvl>
    <w:lvl w:ilvl="3" w:tplc="25DCB61C" w:tentative="1">
      <w:start w:val="1"/>
      <w:numFmt w:val="bullet"/>
      <w:lvlText w:val=""/>
      <w:lvlJc w:val="left"/>
      <w:pPr>
        <w:tabs>
          <w:tab w:val="num" w:pos="3228"/>
        </w:tabs>
        <w:ind w:left="3228" w:hanging="360"/>
      </w:pPr>
      <w:rPr>
        <w:rFonts w:ascii="Symbol" w:hAnsi="Symbol" w:hint="default"/>
      </w:rPr>
    </w:lvl>
    <w:lvl w:ilvl="4" w:tplc="E2B6F398" w:tentative="1">
      <w:start w:val="1"/>
      <w:numFmt w:val="bullet"/>
      <w:lvlText w:val=""/>
      <w:lvlJc w:val="left"/>
      <w:pPr>
        <w:tabs>
          <w:tab w:val="num" w:pos="3948"/>
        </w:tabs>
        <w:ind w:left="3948" w:hanging="360"/>
      </w:pPr>
      <w:rPr>
        <w:rFonts w:ascii="Symbol" w:hAnsi="Symbol" w:hint="default"/>
      </w:rPr>
    </w:lvl>
    <w:lvl w:ilvl="5" w:tplc="9D5C6980" w:tentative="1">
      <w:start w:val="1"/>
      <w:numFmt w:val="bullet"/>
      <w:lvlText w:val=""/>
      <w:lvlJc w:val="left"/>
      <w:pPr>
        <w:tabs>
          <w:tab w:val="num" w:pos="4668"/>
        </w:tabs>
        <w:ind w:left="4668" w:hanging="360"/>
      </w:pPr>
      <w:rPr>
        <w:rFonts w:ascii="Symbol" w:hAnsi="Symbol" w:hint="default"/>
      </w:rPr>
    </w:lvl>
    <w:lvl w:ilvl="6" w:tplc="B0F4EC44" w:tentative="1">
      <w:start w:val="1"/>
      <w:numFmt w:val="bullet"/>
      <w:lvlText w:val=""/>
      <w:lvlJc w:val="left"/>
      <w:pPr>
        <w:tabs>
          <w:tab w:val="num" w:pos="5388"/>
        </w:tabs>
        <w:ind w:left="5388" w:hanging="360"/>
      </w:pPr>
      <w:rPr>
        <w:rFonts w:ascii="Symbol" w:hAnsi="Symbol" w:hint="default"/>
      </w:rPr>
    </w:lvl>
    <w:lvl w:ilvl="7" w:tplc="6B54E05A" w:tentative="1">
      <w:start w:val="1"/>
      <w:numFmt w:val="bullet"/>
      <w:lvlText w:val=""/>
      <w:lvlJc w:val="left"/>
      <w:pPr>
        <w:tabs>
          <w:tab w:val="num" w:pos="6108"/>
        </w:tabs>
        <w:ind w:left="6108" w:hanging="360"/>
      </w:pPr>
      <w:rPr>
        <w:rFonts w:ascii="Symbol" w:hAnsi="Symbol" w:hint="default"/>
      </w:rPr>
    </w:lvl>
    <w:lvl w:ilvl="8" w:tplc="6A10788A" w:tentative="1">
      <w:start w:val="1"/>
      <w:numFmt w:val="bullet"/>
      <w:lvlText w:val=""/>
      <w:lvlJc w:val="left"/>
      <w:pPr>
        <w:tabs>
          <w:tab w:val="num" w:pos="6828"/>
        </w:tabs>
        <w:ind w:left="6828" w:hanging="360"/>
      </w:pPr>
      <w:rPr>
        <w:rFonts w:ascii="Symbol" w:hAnsi="Symbol" w:hint="default"/>
      </w:rPr>
    </w:lvl>
  </w:abstractNum>
  <w:abstractNum w:abstractNumId="16">
    <w:nsid w:val="1BD277B9"/>
    <w:multiLevelType w:val="hybridMultilevel"/>
    <w:tmpl w:val="A176BD8C"/>
    <w:lvl w:ilvl="0" w:tplc="0C0A0001">
      <w:start w:val="1"/>
      <w:numFmt w:val="bullet"/>
      <w:lvlText w:val=""/>
      <w:lvlJc w:val="left"/>
      <w:pPr>
        <w:ind w:left="1004" w:hanging="360"/>
      </w:pPr>
      <w:rPr>
        <w:rFonts w:ascii="Symbol" w:hAnsi="Symbol"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17">
    <w:nsid w:val="21991DB7"/>
    <w:multiLevelType w:val="hybridMultilevel"/>
    <w:tmpl w:val="6AD048B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nsid w:val="229D2B41"/>
    <w:multiLevelType w:val="hybridMultilevel"/>
    <w:tmpl w:val="2CB0B5A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nsid w:val="23E2458E"/>
    <w:multiLevelType w:val="hybridMultilevel"/>
    <w:tmpl w:val="1DDE4948"/>
    <w:lvl w:ilvl="0" w:tplc="B888C3F8">
      <w:start w:val="1"/>
      <w:numFmt w:val="bullet"/>
      <w:lvlText w:val=""/>
      <w:lvlJc w:val="left"/>
      <w:pPr>
        <w:tabs>
          <w:tab w:val="num" w:pos="720"/>
        </w:tabs>
        <w:ind w:left="720" w:hanging="360"/>
      </w:pPr>
      <w:rPr>
        <w:rFonts w:ascii="Wingdings" w:hAnsi="Wingdings" w:hint="default"/>
      </w:rPr>
    </w:lvl>
    <w:lvl w:ilvl="1" w:tplc="B448A2AC" w:tentative="1">
      <w:start w:val="1"/>
      <w:numFmt w:val="bullet"/>
      <w:lvlText w:val=""/>
      <w:lvlJc w:val="left"/>
      <w:pPr>
        <w:tabs>
          <w:tab w:val="num" w:pos="1440"/>
        </w:tabs>
        <w:ind w:left="1440" w:hanging="360"/>
      </w:pPr>
      <w:rPr>
        <w:rFonts w:ascii="Wingdings" w:hAnsi="Wingdings" w:hint="default"/>
      </w:rPr>
    </w:lvl>
    <w:lvl w:ilvl="2" w:tplc="0A32A114">
      <w:start w:val="1159"/>
      <w:numFmt w:val="bullet"/>
      <w:lvlText w:val=""/>
      <w:lvlJc w:val="left"/>
      <w:pPr>
        <w:tabs>
          <w:tab w:val="num" w:pos="2160"/>
        </w:tabs>
        <w:ind w:left="2160" w:hanging="360"/>
      </w:pPr>
      <w:rPr>
        <w:rFonts w:ascii="Symbol" w:hAnsi="Symbol" w:hint="default"/>
      </w:rPr>
    </w:lvl>
    <w:lvl w:ilvl="3" w:tplc="090A36B8" w:tentative="1">
      <w:start w:val="1"/>
      <w:numFmt w:val="bullet"/>
      <w:lvlText w:val=""/>
      <w:lvlJc w:val="left"/>
      <w:pPr>
        <w:tabs>
          <w:tab w:val="num" w:pos="2880"/>
        </w:tabs>
        <w:ind w:left="2880" w:hanging="360"/>
      </w:pPr>
      <w:rPr>
        <w:rFonts w:ascii="Wingdings" w:hAnsi="Wingdings" w:hint="default"/>
      </w:rPr>
    </w:lvl>
    <w:lvl w:ilvl="4" w:tplc="AF8C0062" w:tentative="1">
      <w:start w:val="1"/>
      <w:numFmt w:val="bullet"/>
      <w:lvlText w:val=""/>
      <w:lvlJc w:val="left"/>
      <w:pPr>
        <w:tabs>
          <w:tab w:val="num" w:pos="3600"/>
        </w:tabs>
        <w:ind w:left="3600" w:hanging="360"/>
      </w:pPr>
      <w:rPr>
        <w:rFonts w:ascii="Wingdings" w:hAnsi="Wingdings" w:hint="default"/>
      </w:rPr>
    </w:lvl>
    <w:lvl w:ilvl="5" w:tplc="F55C59BA" w:tentative="1">
      <w:start w:val="1"/>
      <w:numFmt w:val="bullet"/>
      <w:lvlText w:val=""/>
      <w:lvlJc w:val="left"/>
      <w:pPr>
        <w:tabs>
          <w:tab w:val="num" w:pos="4320"/>
        </w:tabs>
        <w:ind w:left="4320" w:hanging="360"/>
      </w:pPr>
      <w:rPr>
        <w:rFonts w:ascii="Wingdings" w:hAnsi="Wingdings" w:hint="default"/>
      </w:rPr>
    </w:lvl>
    <w:lvl w:ilvl="6" w:tplc="BE0665C6" w:tentative="1">
      <w:start w:val="1"/>
      <w:numFmt w:val="bullet"/>
      <w:lvlText w:val=""/>
      <w:lvlJc w:val="left"/>
      <w:pPr>
        <w:tabs>
          <w:tab w:val="num" w:pos="5040"/>
        </w:tabs>
        <w:ind w:left="5040" w:hanging="360"/>
      </w:pPr>
      <w:rPr>
        <w:rFonts w:ascii="Wingdings" w:hAnsi="Wingdings" w:hint="default"/>
      </w:rPr>
    </w:lvl>
    <w:lvl w:ilvl="7" w:tplc="B596EB54" w:tentative="1">
      <w:start w:val="1"/>
      <w:numFmt w:val="bullet"/>
      <w:lvlText w:val=""/>
      <w:lvlJc w:val="left"/>
      <w:pPr>
        <w:tabs>
          <w:tab w:val="num" w:pos="5760"/>
        </w:tabs>
        <w:ind w:left="5760" w:hanging="360"/>
      </w:pPr>
      <w:rPr>
        <w:rFonts w:ascii="Wingdings" w:hAnsi="Wingdings" w:hint="default"/>
      </w:rPr>
    </w:lvl>
    <w:lvl w:ilvl="8" w:tplc="A24CB59C" w:tentative="1">
      <w:start w:val="1"/>
      <w:numFmt w:val="bullet"/>
      <w:lvlText w:val=""/>
      <w:lvlJc w:val="left"/>
      <w:pPr>
        <w:tabs>
          <w:tab w:val="num" w:pos="6480"/>
        </w:tabs>
        <w:ind w:left="6480" w:hanging="360"/>
      </w:pPr>
      <w:rPr>
        <w:rFonts w:ascii="Wingdings" w:hAnsi="Wingdings" w:hint="default"/>
      </w:rPr>
    </w:lvl>
  </w:abstractNum>
  <w:abstractNum w:abstractNumId="20">
    <w:nsid w:val="247F4903"/>
    <w:multiLevelType w:val="hybridMultilevel"/>
    <w:tmpl w:val="9B6ABEC6"/>
    <w:lvl w:ilvl="0" w:tplc="0C0A0001">
      <w:start w:val="1"/>
      <w:numFmt w:val="bullet"/>
      <w:lvlText w:val=""/>
      <w:lvlJc w:val="left"/>
      <w:pPr>
        <w:ind w:left="769" w:hanging="360"/>
      </w:pPr>
      <w:rPr>
        <w:rFonts w:ascii="Symbol" w:hAnsi="Symbol" w:hint="default"/>
      </w:rPr>
    </w:lvl>
    <w:lvl w:ilvl="1" w:tplc="0C0A0003" w:tentative="1">
      <w:start w:val="1"/>
      <w:numFmt w:val="bullet"/>
      <w:lvlText w:val="o"/>
      <w:lvlJc w:val="left"/>
      <w:pPr>
        <w:ind w:left="1489" w:hanging="360"/>
      </w:pPr>
      <w:rPr>
        <w:rFonts w:ascii="Courier New" w:hAnsi="Courier New" w:cs="Courier New" w:hint="default"/>
      </w:rPr>
    </w:lvl>
    <w:lvl w:ilvl="2" w:tplc="0C0A0005" w:tentative="1">
      <w:start w:val="1"/>
      <w:numFmt w:val="bullet"/>
      <w:lvlText w:val=""/>
      <w:lvlJc w:val="left"/>
      <w:pPr>
        <w:ind w:left="2209" w:hanging="360"/>
      </w:pPr>
      <w:rPr>
        <w:rFonts w:ascii="Wingdings" w:hAnsi="Wingdings" w:hint="default"/>
      </w:rPr>
    </w:lvl>
    <w:lvl w:ilvl="3" w:tplc="0C0A0001" w:tentative="1">
      <w:start w:val="1"/>
      <w:numFmt w:val="bullet"/>
      <w:lvlText w:val=""/>
      <w:lvlJc w:val="left"/>
      <w:pPr>
        <w:ind w:left="2929" w:hanging="360"/>
      </w:pPr>
      <w:rPr>
        <w:rFonts w:ascii="Symbol" w:hAnsi="Symbol" w:hint="default"/>
      </w:rPr>
    </w:lvl>
    <w:lvl w:ilvl="4" w:tplc="0C0A0003" w:tentative="1">
      <w:start w:val="1"/>
      <w:numFmt w:val="bullet"/>
      <w:lvlText w:val="o"/>
      <w:lvlJc w:val="left"/>
      <w:pPr>
        <w:ind w:left="3649" w:hanging="360"/>
      </w:pPr>
      <w:rPr>
        <w:rFonts w:ascii="Courier New" w:hAnsi="Courier New" w:cs="Courier New" w:hint="default"/>
      </w:rPr>
    </w:lvl>
    <w:lvl w:ilvl="5" w:tplc="0C0A0005" w:tentative="1">
      <w:start w:val="1"/>
      <w:numFmt w:val="bullet"/>
      <w:lvlText w:val=""/>
      <w:lvlJc w:val="left"/>
      <w:pPr>
        <w:ind w:left="4369" w:hanging="360"/>
      </w:pPr>
      <w:rPr>
        <w:rFonts w:ascii="Wingdings" w:hAnsi="Wingdings" w:hint="default"/>
      </w:rPr>
    </w:lvl>
    <w:lvl w:ilvl="6" w:tplc="0C0A0001" w:tentative="1">
      <w:start w:val="1"/>
      <w:numFmt w:val="bullet"/>
      <w:lvlText w:val=""/>
      <w:lvlJc w:val="left"/>
      <w:pPr>
        <w:ind w:left="5089" w:hanging="360"/>
      </w:pPr>
      <w:rPr>
        <w:rFonts w:ascii="Symbol" w:hAnsi="Symbol" w:hint="default"/>
      </w:rPr>
    </w:lvl>
    <w:lvl w:ilvl="7" w:tplc="0C0A0003" w:tentative="1">
      <w:start w:val="1"/>
      <w:numFmt w:val="bullet"/>
      <w:lvlText w:val="o"/>
      <w:lvlJc w:val="left"/>
      <w:pPr>
        <w:ind w:left="5809" w:hanging="360"/>
      </w:pPr>
      <w:rPr>
        <w:rFonts w:ascii="Courier New" w:hAnsi="Courier New" w:cs="Courier New" w:hint="default"/>
      </w:rPr>
    </w:lvl>
    <w:lvl w:ilvl="8" w:tplc="0C0A0005" w:tentative="1">
      <w:start w:val="1"/>
      <w:numFmt w:val="bullet"/>
      <w:lvlText w:val=""/>
      <w:lvlJc w:val="left"/>
      <w:pPr>
        <w:ind w:left="6529" w:hanging="360"/>
      </w:pPr>
      <w:rPr>
        <w:rFonts w:ascii="Wingdings" w:hAnsi="Wingdings" w:hint="default"/>
      </w:rPr>
    </w:lvl>
  </w:abstractNum>
  <w:abstractNum w:abstractNumId="21">
    <w:nsid w:val="24D54231"/>
    <w:multiLevelType w:val="hybridMultilevel"/>
    <w:tmpl w:val="0AD4CB4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nsid w:val="25486226"/>
    <w:multiLevelType w:val="hybridMultilevel"/>
    <w:tmpl w:val="445AB95C"/>
    <w:lvl w:ilvl="0" w:tplc="AE80DA24">
      <w:start w:val="1"/>
      <w:numFmt w:val="bullet"/>
      <w:lvlText w:val="√"/>
      <w:lvlJc w:val="left"/>
      <w:pPr>
        <w:tabs>
          <w:tab w:val="num" w:pos="1068"/>
        </w:tabs>
        <w:ind w:left="1068" w:hanging="360"/>
      </w:pPr>
      <w:rPr>
        <w:rFonts w:ascii="Bookman Old Style" w:hAnsi="Bookman Old Style" w:hint="default"/>
      </w:rPr>
    </w:lvl>
    <w:lvl w:ilvl="1" w:tplc="2DC8E17E" w:tentative="1">
      <w:start w:val="1"/>
      <w:numFmt w:val="bullet"/>
      <w:lvlText w:val="o"/>
      <w:lvlJc w:val="left"/>
      <w:pPr>
        <w:tabs>
          <w:tab w:val="num" w:pos="1788"/>
        </w:tabs>
        <w:ind w:left="1788" w:hanging="360"/>
      </w:pPr>
      <w:rPr>
        <w:rFonts w:ascii="Courier New" w:hAnsi="Courier New" w:hint="default"/>
      </w:rPr>
    </w:lvl>
    <w:lvl w:ilvl="2" w:tplc="4ACAB7DC" w:tentative="1">
      <w:start w:val="1"/>
      <w:numFmt w:val="bullet"/>
      <w:lvlText w:val=""/>
      <w:lvlJc w:val="left"/>
      <w:pPr>
        <w:tabs>
          <w:tab w:val="num" w:pos="2508"/>
        </w:tabs>
        <w:ind w:left="2508" w:hanging="360"/>
      </w:pPr>
      <w:rPr>
        <w:rFonts w:ascii="Wingdings" w:hAnsi="Wingdings" w:hint="default"/>
      </w:rPr>
    </w:lvl>
    <w:lvl w:ilvl="3" w:tplc="E32CB774" w:tentative="1">
      <w:start w:val="1"/>
      <w:numFmt w:val="bullet"/>
      <w:lvlText w:val=""/>
      <w:lvlJc w:val="left"/>
      <w:pPr>
        <w:tabs>
          <w:tab w:val="num" w:pos="3228"/>
        </w:tabs>
        <w:ind w:left="3228" w:hanging="360"/>
      </w:pPr>
      <w:rPr>
        <w:rFonts w:ascii="Symbol" w:hAnsi="Symbol" w:hint="default"/>
      </w:rPr>
    </w:lvl>
    <w:lvl w:ilvl="4" w:tplc="8C983C1E" w:tentative="1">
      <w:start w:val="1"/>
      <w:numFmt w:val="bullet"/>
      <w:lvlText w:val="o"/>
      <w:lvlJc w:val="left"/>
      <w:pPr>
        <w:tabs>
          <w:tab w:val="num" w:pos="3948"/>
        </w:tabs>
        <w:ind w:left="3948" w:hanging="360"/>
      </w:pPr>
      <w:rPr>
        <w:rFonts w:ascii="Courier New" w:hAnsi="Courier New" w:hint="default"/>
      </w:rPr>
    </w:lvl>
    <w:lvl w:ilvl="5" w:tplc="94920A00" w:tentative="1">
      <w:start w:val="1"/>
      <w:numFmt w:val="bullet"/>
      <w:lvlText w:val=""/>
      <w:lvlJc w:val="left"/>
      <w:pPr>
        <w:tabs>
          <w:tab w:val="num" w:pos="4668"/>
        </w:tabs>
        <w:ind w:left="4668" w:hanging="360"/>
      </w:pPr>
      <w:rPr>
        <w:rFonts w:ascii="Wingdings" w:hAnsi="Wingdings" w:hint="default"/>
      </w:rPr>
    </w:lvl>
    <w:lvl w:ilvl="6" w:tplc="F9E2F90C" w:tentative="1">
      <w:start w:val="1"/>
      <w:numFmt w:val="bullet"/>
      <w:lvlText w:val=""/>
      <w:lvlJc w:val="left"/>
      <w:pPr>
        <w:tabs>
          <w:tab w:val="num" w:pos="5388"/>
        </w:tabs>
        <w:ind w:left="5388" w:hanging="360"/>
      </w:pPr>
      <w:rPr>
        <w:rFonts w:ascii="Symbol" w:hAnsi="Symbol" w:hint="default"/>
      </w:rPr>
    </w:lvl>
    <w:lvl w:ilvl="7" w:tplc="CF267460" w:tentative="1">
      <w:start w:val="1"/>
      <w:numFmt w:val="bullet"/>
      <w:lvlText w:val="o"/>
      <w:lvlJc w:val="left"/>
      <w:pPr>
        <w:tabs>
          <w:tab w:val="num" w:pos="6108"/>
        </w:tabs>
        <w:ind w:left="6108" w:hanging="360"/>
      </w:pPr>
      <w:rPr>
        <w:rFonts w:ascii="Courier New" w:hAnsi="Courier New" w:hint="default"/>
      </w:rPr>
    </w:lvl>
    <w:lvl w:ilvl="8" w:tplc="0BECA522" w:tentative="1">
      <w:start w:val="1"/>
      <w:numFmt w:val="bullet"/>
      <w:lvlText w:val=""/>
      <w:lvlJc w:val="left"/>
      <w:pPr>
        <w:tabs>
          <w:tab w:val="num" w:pos="6828"/>
        </w:tabs>
        <w:ind w:left="6828" w:hanging="360"/>
      </w:pPr>
      <w:rPr>
        <w:rFonts w:ascii="Wingdings" w:hAnsi="Wingdings" w:hint="default"/>
      </w:rPr>
    </w:lvl>
  </w:abstractNum>
  <w:abstractNum w:abstractNumId="23">
    <w:nsid w:val="29414DBC"/>
    <w:multiLevelType w:val="hybridMultilevel"/>
    <w:tmpl w:val="D586122E"/>
    <w:lvl w:ilvl="0" w:tplc="0C0A0007">
      <w:start w:val="1"/>
      <w:numFmt w:val="bullet"/>
      <w:lvlText w:val=""/>
      <w:lvlJc w:val="left"/>
      <w:pPr>
        <w:tabs>
          <w:tab w:val="num" w:pos="808"/>
        </w:tabs>
        <w:ind w:left="808" w:hanging="360"/>
      </w:pPr>
      <w:rPr>
        <w:rFonts w:ascii="Wingdings" w:hAnsi="Wingdings" w:hint="default"/>
        <w:sz w:val="16"/>
      </w:rPr>
    </w:lvl>
    <w:lvl w:ilvl="1" w:tplc="0C0A0003" w:tentative="1">
      <w:start w:val="1"/>
      <w:numFmt w:val="bullet"/>
      <w:lvlText w:val="o"/>
      <w:lvlJc w:val="left"/>
      <w:pPr>
        <w:tabs>
          <w:tab w:val="num" w:pos="1528"/>
        </w:tabs>
        <w:ind w:left="1528" w:hanging="360"/>
      </w:pPr>
      <w:rPr>
        <w:rFonts w:ascii="Courier New" w:hAnsi="Courier New" w:hint="default"/>
      </w:rPr>
    </w:lvl>
    <w:lvl w:ilvl="2" w:tplc="0C0A0005" w:tentative="1">
      <w:start w:val="1"/>
      <w:numFmt w:val="bullet"/>
      <w:lvlText w:val=""/>
      <w:lvlJc w:val="left"/>
      <w:pPr>
        <w:tabs>
          <w:tab w:val="num" w:pos="2248"/>
        </w:tabs>
        <w:ind w:left="2248" w:hanging="360"/>
      </w:pPr>
      <w:rPr>
        <w:rFonts w:ascii="Wingdings" w:hAnsi="Wingdings" w:hint="default"/>
      </w:rPr>
    </w:lvl>
    <w:lvl w:ilvl="3" w:tplc="0C0A0001" w:tentative="1">
      <w:start w:val="1"/>
      <w:numFmt w:val="bullet"/>
      <w:lvlText w:val=""/>
      <w:lvlJc w:val="left"/>
      <w:pPr>
        <w:tabs>
          <w:tab w:val="num" w:pos="2968"/>
        </w:tabs>
        <w:ind w:left="2968" w:hanging="360"/>
      </w:pPr>
      <w:rPr>
        <w:rFonts w:ascii="Symbol" w:hAnsi="Symbol" w:hint="default"/>
      </w:rPr>
    </w:lvl>
    <w:lvl w:ilvl="4" w:tplc="0C0A0003" w:tentative="1">
      <w:start w:val="1"/>
      <w:numFmt w:val="bullet"/>
      <w:lvlText w:val="o"/>
      <w:lvlJc w:val="left"/>
      <w:pPr>
        <w:tabs>
          <w:tab w:val="num" w:pos="3688"/>
        </w:tabs>
        <w:ind w:left="3688" w:hanging="360"/>
      </w:pPr>
      <w:rPr>
        <w:rFonts w:ascii="Courier New" w:hAnsi="Courier New" w:hint="default"/>
      </w:rPr>
    </w:lvl>
    <w:lvl w:ilvl="5" w:tplc="0C0A0005" w:tentative="1">
      <w:start w:val="1"/>
      <w:numFmt w:val="bullet"/>
      <w:lvlText w:val=""/>
      <w:lvlJc w:val="left"/>
      <w:pPr>
        <w:tabs>
          <w:tab w:val="num" w:pos="4408"/>
        </w:tabs>
        <w:ind w:left="4408" w:hanging="360"/>
      </w:pPr>
      <w:rPr>
        <w:rFonts w:ascii="Wingdings" w:hAnsi="Wingdings" w:hint="default"/>
      </w:rPr>
    </w:lvl>
    <w:lvl w:ilvl="6" w:tplc="0C0A0001" w:tentative="1">
      <w:start w:val="1"/>
      <w:numFmt w:val="bullet"/>
      <w:lvlText w:val=""/>
      <w:lvlJc w:val="left"/>
      <w:pPr>
        <w:tabs>
          <w:tab w:val="num" w:pos="5128"/>
        </w:tabs>
        <w:ind w:left="5128" w:hanging="360"/>
      </w:pPr>
      <w:rPr>
        <w:rFonts w:ascii="Symbol" w:hAnsi="Symbol" w:hint="default"/>
      </w:rPr>
    </w:lvl>
    <w:lvl w:ilvl="7" w:tplc="0C0A0003" w:tentative="1">
      <w:start w:val="1"/>
      <w:numFmt w:val="bullet"/>
      <w:lvlText w:val="o"/>
      <w:lvlJc w:val="left"/>
      <w:pPr>
        <w:tabs>
          <w:tab w:val="num" w:pos="5848"/>
        </w:tabs>
        <w:ind w:left="5848" w:hanging="360"/>
      </w:pPr>
      <w:rPr>
        <w:rFonts w:ascii="Courier New" w:hAnsi="Courier New" w:hint="default"/>
      </w:rPr>
    </w:lvl>
    <w:lvl w:ilvl="8" w:tplc="0C0A0005" w:tentative="1">
      <w:start w:val="1"/>
      <w:numFmt w:val="bullet"/>
      <w:lvlText w:val=""/>
      <w:lvlJc w:val="left"/>
      <w:pPr>
        <w:tabs>
          <w:tab w:val="num" w:pos="6568"/>
        </w:tabs>
        <w:ind w:left="6568" w:hanging="360"/>
      </w:pPr>
      <w:rPr>
        <w:rFonts w:ascii="Wingdings" w:hAnsi="Wingdings" w:hint="default"/>
      </w:rPr>
    </w:lvl>
  </w:abstractNum>
  <w:abstractNum w:abstractNumId="24">
    <w:nsid w:val="2CA6201A"/>
    <w:multiLevelType w:val="hybridMultilevel"/>
    <w:tmpl w:val="644C377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nsid w:val="2CDD6738"/>
    <w:multiLevelType w:val="hybridMultilevel"/>
    <w:tmpl w:val="27683D6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nsid w:val="2D98587E"/>
    <w:multiLevelType w:val="hybridMultilevel"/>
    <w:tmpl w:val="26F61638"/>
    <w:lvl w:ilvl="0" w:tplc="C3C85992">
      <w:start w:val="1"/>
      <w:numFmt w:val="decimal"/>
      <w:lvlText w:val="%1."/>
      <w:lvlJc w:val="left"/>
      <w:pPr>
        <w:tabs>
          <w:tab w:val="num" w:pos="1440"/>
        </w:tabs>
        <w:ind w:left="1440" w:hanging="360"/>
      </w:pPr>
      <w:rPr>
        <w:rFonts w:hint="default"/>
      </w:rPr>
    </w:lvl>
    <w:lvl w:ilvl="1" w:tplc="0C0A000D">
      <w:start w:val="1"/>
      <w:numFmt w:val="bullet"/>
      <w:lvlText w:val=""/>
      <w:lvlJc w:val="left"/>
      <w:pPr>
        <w:tabs>
          <w:tab w:val="num" w:pos="1440"/>
        </w:tabs>
        <w:ind w:left="1440" w:hanging="360"/>
      </w:pPr>
      <w:rPr>
        <w:rFonts w:ascii="Wingdings" w:hAnsi="Wingdings" w:hint="default"/>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7">
    <w:nsid w:val="2DCF0DBF"/>
    <w:multiLevelType w:val="hybridMultilevel"/>
    <w:tmpl w:val="383CA6E2"/>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8">
    <w:nsid w:val="2EA77351"/>
    <w:multiLevelType w:val="hybridMultilevel"/>
    <w:tmpl w:val="797047D4"/>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nsid w:val="2F0B69CA"/>
    <w:multiLevelType w:val="hybridMultilevel"/>
    <w:tmpl w:val="492A3D58"/>
    <w:lvl w:ilvl="0" w:tplc="0C0A0001">
      <w:start w:val="1"/>
      <w:numFmt w:val="bullet"/>
      <w:lvlText w:val=""/>
      <w:lvlJc w:val="left"/>
      <w:pPr>
        <w:ind w:left="1068" w:hanging="360"/>
      </w:pPr>
      <w:rPr>
        <w:rFonts w:ascii="Symbol" w:hAnsi="Symbol" w:hint="default"/>
      </w:rPr>
    </w:lvl>
    <w:lvl w:ilvl="1" w:tplc="0C0A0003">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30">
    <w:nsid w:val="2F2271D9"/>
    <w:multiLevelType w:val="hybridMultilevel"/>
    <w:tmpl w:val="DB3640E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nsid w:val="2FFB5BEE"/>
    <w:multiLevelType w:val="hybridMultilevel"/>
    <w:tmpl w:val="82ECF95C"/>
    <w:lvl w:ilvl="0" w:tplc="0C0A0005">
      <w:start w:val="1"/>
      <w:numFmt w:val="bullet"/>
      <w:lvlText w:val=""/>
      <w:lvlJc w:val="left"/>
      <w:pPr>
        <w:tabs>
          <w:tab w:val="num" w:pos="1092"/>
        </w:tabs>
        <w:ind w:left="1092" w:hanging="360"/>
      </w:pPr>
      <w:rPr>
        <w:rFonts w:ascii="Wingdings" w:hAnsi="Wingdings" w:hint="default"/>
      </w:rPr>
    </w:lvl>
    <w:lvl w:ilvl="1" w:tplc="0C0A0003" w:tentative="1">
      <w:start w:val="1"/>
      <w:numFmt w:val="bullet"/>
      <w:lvlText w:val="o"/>
      <w:lvlJc w:val="left"/>
      <w:pPr>
        <w:tabs>
          <w:tab w:val="num" w:pos="1812"/>
        </w:tabs>
        <w:ind w:left="1812" w:hanging="360"/>
      </w:pPr>
      <w:rPr>
        <w:rFonts w:ascii="Courier New" w:hAnsi="Courier New" w:cs="Courier New" w:hint="default"/>
      </w:rPr>
    </w:lvl>
    <w:lvl w:ilvl="2" w:tplc="0C0A0005" w:tentative="1">
      <w:start w:val="1"/>
      <w:numFmt w:val="bullet"/>
      <w:lvlText w:val=""/>
      <w:lvlJc w:val="left"/>
      <w:pPr>
        <w:tabs>
          <w:tab w:val="num" w:pos="2532"/>
        </w:tabs>
        <w:ind w:left="2532" w:hanging="360"/>
      </w:pPr>
      <w:rPr>
        <w:rFonts w:ascii="Wingdings" w:hAnsi="Wingdings" w:hint="default"/>
      </w:rPr>
    </w:lvl>
    <w:lvl w:ilvl="3" w:tplc="0C0A0001" w:tentative="1">
      <w:start w:val="1"/>
      <w:numFmt w:val="bullet"/>
      <w:lvlText w:val=""/>
      <w:lvlJc w:val="left"/>
      <w:pPr>
        <w:tabs>
          <w:tab w:val="num" w:pos="3252"/>
        </w:tabs>
        <w:ind w:left="3252" w:hanging="360"/>
      </w:pPr>
      <w:rPr>
        <w:rFonts w:ascii="Symbol" w:hAnsi="Symbol" w:hint="default"/>
      </w:rPr>
    </w:lvl>
    <w:lvl w:ilvl="4" w:tplc="0C0A0003" w:tentative="1">
      <w:start w:val="1"/>
      <w:numFmt w:val="bullet"/>
      <w:lvlText w:val="o"/>
      <w:lvlJc w:val="left"/>
      <w:pPr>
        <w:tabs>
          <w:tab w:val="num" w:pos="3972"/>
        </w:tabs>
        <w:ind w:left="3972" w:hanging="360"/>
      </w:pPr>
      <w:rPr>
        <w:rFonts w:ascii="Courier New" w:hAnsi="Courier New" w:cs="Courier New" w:hint="default"/>
      </w:rPr>
    </w:lvl>
    <w:lvl w:ilvl="5" w:tplc="0C0A0005" w:tentative="1">
      <w:start w:val="1"/>
      <w:numFmt w:val="bullet"/>
      <w:lvlText w:val=""/>
      <w:lvlJc w:val="left"/>
      <w:pPr>
        <w:tabs>
          <w:tab w:val="num" w:pos="4692"/>
        </w:tabs>
        <w:ind w:left="4692" w:hanging="360"/>
      </w:pPr>
      <w:rPr>
        <w:rFonts w:ascii="Wingdings" w:hAnsi="Wingdings" w:hint="default"/>
      </w:rPr>
    </w:lvl>
    <w:lvl w:ilvl="6" w:tplc="0C0A0001" w:tentative="1">
      <w:start w:val="1"/>
      <w:numFmt w:val="bullet"/>
      <w:lvlText w:val=""/>
      <w:lvlJc w:val="left"/>
      <w:pPr>
        <w:tabs>
          <w:tab w:val="num" w:pos="5412"/>
        </w:tabs>
        <w:ind w:left="5412" w:hanging="360"/>
      </w:pPr>
      <w:rPr>
        <w:rFonts w:ascii="Symbol" w:hAnsi="Symbol" w:hint="default"/>
      </w:rPr>
    </w:lvl>
    <w:lvl w:ilvl="7" w:tplc="0C0A0003" w:tentative="1">
      <w:start w:val="1"/>
      <w:numFmt w:val="bullet"/>
      <w:lvlText w:val="o"/>
      <w:lvlJc w:val="left"/>
      <w:pPr>
        <w:tabs>
          <w:tab w:val="num" w:pos="6132"/>
        </w:tabs>
        <w:ind w:left="6132" w:hanging="360"/>
      </w:pPr>
      <w:rPr>
        <w:rFonts w:ascii="Courier New" w:hAnsi="Courier New" w:cs="Courier New" w:hint="default"/>
      </w:rPr>
    </w:lvl>
    <w:lvl w:ilvl="8" w:tplc="0C0A0005" w:tentative="1">
      <w:start w:val="1"/>
      <w:numFmt w:val="bullet"/>
      <w:lvlText w:val=""/>
      <w:lvlJc w:val="left"/>
      <w:pPr>
        <w:tabs>
          <w:tab w:val="num" w:pos="6852"/>
        </w:tabs>
        <w:ind w:left="6852" w:hanging="360"/>
      </w:pPr>
      <w:rPr>
        <w:rFonts w:ascii="Wingdings" w:hAnsi="Wingdings" w:hint="default"/>
      </w:rPr>
    </w:lvl>
  </w:abstractNum>
  <w:abstractNum w:abstractNumId="32">
    <w:nsid w:val="34AA08CC"/>
    <w:multiLevelType w:val="hybridMultilevel"/>
    <w:tmpl w:val="919C80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nsid w:val="3563684A"/>
    <w:multiLevelType w:val="hybridMultilevel"/>
    <w:tmpl w:val="6380C4E6"/>
    <w:lvl w:ilvl="0" w:tplc="0C0A0001">
      <w:start w:val="1"/>
      <w:numFmt w:val="bullet"/>
      <w:lvlText w:val=""/>
      <w:lvlJc w:val="left"/>
      <w:pPr>
        <w:ind w:left="1428" w:hanging="360"/>
      </w:pPr>
      <w:rPr>
        <w:rFonts w:ascii="Symbol" w:hAnsi="Symbo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34">
    <w:nsid w:val="36E70218"/>
    <w:multiLevelType w:val="hybridMultilevel"/>
    <w:tmpl w:val="EA2069AE"/>
    <w:lvl w:ilvl="0" w:tplc="0C0A0001">
      <w:start w:val="1"/>
      <w:numFmt w:val="bullet"/>
      <w:lvlText w:val=""/>
      <w:lvlJc w:val="left"/>
      <w:pPr>
        <w:ind w:left="1068" w:hanging="360"/>
      </w:pPr>
      <w:rPr>
        <w:rFonts w:ascii="Symbol" w:hAnsi="Symbol" w:hint="default"/>
      </w:rPr>
    </w:lvl>
    <w:lvl w:ilvl="1" w:tplc="0C0A0001">
      <w:start w:val="1"/>
      <w:numFmt w:val="bullet"/>
      <w:lvlText w:val=""/>
      <w:lvlJc w:val="left"/>
      <w:pPr>
        <w:ind w:left="1788" w:hanging="360"/>
      </w:pPr>
      <w:rPr>
        <w:rFonts w:ascii="Symbol" w:hAnsi="Symbol" w:hint="default"/>
      </w:rPr>
    </w:lvl>
    <w:lvl w:ilvl="2" w:tplc="0C0A0005">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35">
    <w:nsid w:val="39110AFC"/>
    <w:multiLevelType w:val="hybridMultilevel"/>
    <w:tmpl w:val="19DC746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6">
    <w:nsid w:val="399C46BD"/>
    <w:multiLevelType w:val="hybridMultilevel"/>
    <w:tmpl w:val="E8102C5A"/>
    <w:lvl w:ilvl="0" w:tplc="0C0A0003">
      <w:start w:val="1"/>
      <w:numFmt w:val="bullet"/>
      <w:lvlText w:val="o"/>
      <w:lvlJc w:val="left"/>
      <w:pPr>
        <w:ind w:left="-738" w:hanging="360"/>
      </w:pPr>
      <w:rPr>
        <w:rFonts w:ascii="Courier New" w:hAnsi="Courier New" w:cs="Courier New" w:hint="default"/>
      </w:rPr>
    </w:lvl>
    <w:lvl w:ilvl="1" w:tplc="0C0A0003">
      <w:start w:val="1"/>
      <w:numFmt w:val="bullet"/>
      <w:lvlText w:val="o"/>
      <w:lvlJc w:val="left"/>
      <w:pPr>
        <w:ind w:left="-18" w:hanging="360"/>
      </w:pPr>
      <w:rPr>
        <w:rFonts w:ascii="Courier New" w:hAnsi="Courier New" w:cs="Courier New" w:hint="default"/>
      </w:rPr>
    </w:lvl>
    <w:lvl w:ilvl="2" w:tplc="0C0A0005" w:tentative="1">
      <w:start w:val="1"/>
      <w:numFmt w:val="bullet"/>
      <w:lvlText w:val=""/>
      <w:lvlJc w:val="left"/>
      <w:pPr>
        <w:ind w:left="702" w:hanging="360"/>
      </w:pPr>
      <w:rPr>
        <w:rFonts w:ascii="Wingdings" w:hAnsi="Wingdings" w:hint="default"/>
      </w:rPr>
    </w:lvl>
    <w:lvl w:ilvl="3" w:tplc="0C0A0001" w:tentative="1">
      <w:start w:val="1"/>
      <w:numFmt w:val="bullet"/>
      <w:lvlText w:val=""/>
      <w:lvlJc w:val="left"/>
      <w:pPr>
        <w:ind w:left="1422" w:hanging="360"/>
      </w:pPr>
      <w:rPr>
        <w:rFonts w:ascii="Symbol" w:hAnsi="Symbol" w:hint="default"/>
      </w:rPr>
    </w:lvl>
    <w:lvl w:ilvl="4" w:tplc="0C0A0003" w:tentative="1">
      <w:start w:val="1"/>
      <w:numFmt w:val="bullet"/>
      <w:lvlText w:val="o"/>
      <w:lvlJc w:val="left"/>
      <w:pPr>
        <w:ind w:left="2142" w:hanging="360"/>
      </w:pPr>
      <w:rPr>
        <w:rFonts w:ascii="Courier New" w:hAnsi="Courier New" w:cs="Courier New" w:hint="default"/>
      </w:rPr>
    </w:lvl>
    <w:lvl w:ilvl="5" w:tplc="0C0A0005" w:tentative="1">
      <w:start w:val="1"/>
      <w:numFmt w:val="bullet"/>
      <w:lvlText w:val=""/>
      <w:lvlJc w:val="left"/>
      <w:pPr>
        <w:ind w:left="2862" w:hanging="360"/>
      </w:pPr>
      <w:rPr>
        <w:rFonts w:ascii="Wingdings" w:hAnsi="Wingdings" w:hint="default"/>
      </w:rPr>
    </w:lvl>
    <w:lvl w:ilvl="6" w:tplc="0C0A0001" w:tentative="1">
      <w:start w:val="1"/>
      <w:numFmt w:val="bullet"/>
      <w:lvlText w:val=""/>
      <w:lvlJc w:val="left"/>
      <w:pPr>
        <w:ind w:left="3582" w:hanging="360"/>
      </w:pPr>
      <w:rPr>
        <w:rFonts w:ascii="Symbol" w:hAnsi="Symbol" w:hint="default"/>
      </w:rPr>
    </w:lvl>
    <w:lvl w:ilvl="7" w:tplc="0C0A0003" w:tentative="1">
      <w:start w:val="1"/>
      <w:numFmt w:val="bullet"/>
      <w:lvlText w:val="o"/>
      <w:lvlJc w:val="left"/>
      <w:pPr>
        <w:ind w:left="4302" w:hanging="360"/>
      </w:pPr>
      <w:rPr>
        <w:rFonts w:ascii="Courier New" w:hAnsi="Courier New" w:cs="Courier New" w:hint="default"/>
      </w:rPr>
    </w:lvl>
    <w:lvl w:ilvl="8" w:tplc="0C0A0005" w:tentative="1">
      <w:start w:val="1"/>
      <w:numFmt w:val="bullet"/>
      <w:lvlText w:val=""/>
      <w:lvlJc w:val="left"/>
      <w:pPr>
        <w:ind w:left="5022" w:hanging="360"/>
      </w:pPr>
      <w:rPr>
        <w:rFonts w:ascii="Wingdings" w:hAnsi="Wingdings" w:hint="default"/>
      </w:rPr>
    </w:lvl>
  </w:abstractNum>
  <w:abstractNum w:abstractNumId="37">
    <w:nsid w:val="39E3026B"/>
    <w:multiLevelType w:val="hybridMultilevel"/>
    <w:tmpl w:val="37E006F0"/>
    <w:lvl w:ilvl="0" w:tplc="0C0A0001">
      <w:start w:val="1"/>
      <w:numFmt w:val="bullet"/>
      <w:lvlText w:val=""/>
      <w:lvlJc w:val="left"/>
      <w:pPr>
        <w:ind w:left="1068" w:hanging="360"/>
      </w:pPr>
      <w:rPr>
        <w:rFonts w:ascii="Symbol" w:hAnsi="Symbol" w:hint="default"/>
      </w:rPr>
    </w:lvl>
    <w:lvl w:ilvl="1" w:tplc="0C0A0001">
      <w:start w:val="1"/>
      <w:numFmt w:val="bullet"/>
      <w:lvlText w:val=""/>
      <w:lvlJc w:val="left"/>
      <w:pPr>
        <w:ind w:left="1788" w:hanging="360"/>
      </w:pPr>
      <w:rPr>
        <w:rFonts w:ascii="Symbol" w:hAnsi="Symbol"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38">
    <w:nsid w:val="3BA15820"/>
    <w:multiLevelType w:val="hybridMultilevel"/>
    <w:tmpl w:val="3A9A99CA"/>
    <w:lvl w:ilvl="0" w:tplc="0C0A0001">
      <w:start w:val="1"/>
      <w:numFmt w:val="bullet"/>
      <w:lvlText w:val=""/>
      <w:lvlJc w:val="left"/>
      <w:pPr>
        <w:ind w:left="1477" w:hanging="360"/>
      </w:pPr>
      <w:rPr>
        <w:rFonts w:ascii="Symbol" w:hAnsi="Symbol" w:hint="default"/>
      </w:rPr>
    </w:lvl>
    <w:lvl w:ilvl="1" w:tplc="0C0A0003" w:tentative="1">
      <w:start w:val="1"/>
      <w:numFmt w:val="bullet"/>
      <w:lvlText w:val="o"/>
      <w:lvlJc w:val="left"/>
      <w:pPr>
        <w:ind w:left="2197" w:hanging="360"/>
      </w:pPr>
      <w:rPr>
        <w:rFonts w:ascii="Courier New" w:hAnsi="Courier New" w:cs="Courier New" w:hint="default"/>
      </w:rPr>
    </w:lvl>
    <w:lvl w:ilvl="2" w:tplc="0C0A0005" w:tentative="1">
      <w:start w:val="1"/>
      <w:numFmt w:val="bullet"/>
      <w:lvlText w:val=""/>
      <w:lvlJc w:val="left"/>
      <w:pPr>
        <w:ind w:left="2917" w:hanging="360"/>
      </w:pPr>
      <w:rPr>
        <w:rFonts w:ascii="Wingdings" w:hAnsi="Wingdings" w:hint="default"/>
      </w:rPr>
    </w:lvl>
    <w:lvl w:ilvl="3" w:tplc="0C0A0001" w:tentative="1">
      <w:start w:val="1"/>
      <w:numFmt w:val="bullet"/>
      <w:lvlText w:val=""/>
      <w:lvlJc w:val="left"/>
      <w:pPr>
        <w:ind w:left="3637" w:hanging="360"/>
      </w:pPr>
      <w:rPr>
        <w:rFonts w:ascii="Symbol" w:hAnsi="Symbol" w:hint="default"/>
      </w:rPr>
    </w:lvl>
    <w:lvl w:ilvl="4" w:tplc="0C0A0003" w:tentative="1">
      <w:start w:val="1"/>
      <w:numFmt w:val="bullet"/>
      <w:lvlText w:val="o"/>
      <w:lvlJc w:val="left"/>
      <w:pPr>
        <w:ind w:left="4357" w:hanging="360"/>
      </w:pPr>
      <w:rPr>
        <w:rFonts w:ascii="Courier New" w:hAnsi="Courier New" w:cs="Courier New" w:hint="default"/>
      </w:rPr>
    </w:lvl>
    <w:lvl w:ilvl="5" w:tplc="0C0A0005" w:tentative="1">
      <w:start w:val="1"/>
      <w:numFmt w:val="bullet"/>
      <w:lvlText w:val=""/>
      <w:lvlJc w:val="left"/>
      <w:pPr>
        <w:ind w:left="5077" w:hanging="360"/>
      </w:pPr>
      <w:rPr>
        <w:rFonts w:ascii="Wingdings" w:hAnsi="Wingdings" w:hint="default"/>
      </w:rPr>
    </w:lvl>
    <w:lvl w:ilvl="6" w:tplc="0C0A0001" w:tentative="1">
      <w:start w:val="1"/>
      <w:numFmt w:val="bullet"/>
      <w:lvlText w:val=""/>
      <w:lvlJc w:val="left"/>
      <w:pPr>
        <w:ind w:left="5797" w:hanging="360"/>
      </w:pPr>
      <w:rPr>
        <w:rFonts w:ascii="Symbol" w:hAnsi="Symbol" w:hint="default"/>
      </w:rPr>
    </w:lvl>
    <w:lvl w:ilvl="7" w:tplc="0C0A0003" w:tentative="1">
      <w:start w:val="1"/>
      <w:numFmt w:val="bullet"/>
      <w:lvlText w:val="o"/>
      <w:lvlJc w:val="left"/>
      <w:pPr>
        <w:ind w:left="6517" w:hanging="360"/>
      </w:pPr>
      <w:rPr>
        <w:rFonts w:ascii="Courier New" w:hAnsi="Courier New" w:cs="Courier New" w:hint="default"/>
      </w:rPr>
    </w:lvl>
    <w:lvl w:ilvl="8" w:tplc="0C0A0005" w:tentative="1">
      <w:start w:val="1"/>
      <w:numFmt w:val="bullet"/>
      <w:lvlText w:val=""/>
      <w:lvlJc w:val="left"/>
      <w:pPr>
        <w:ind w:left="7237" w:hanging="360"/>
      </w:pPr>
      <w:rPr>
        <w:rFonts w:ascii="Wingdings" w:hAnsi="Wingdings" w:hint="default"/>
      </w:rPr>
    </w:lvl>
  </w:abstractNum>
  <w:abstractNum w:abstractNumId="39">
    <w:nsid w:val="3E186231"/>
    <w:multiLevelType w:val="hybridMultilevel"/>
    <w:tmpl w:val="8790122C"/>
    <w:lvl w:ilvl="0" w:tplc="0C0A000F">
      <w:start w:val="1"/>
      <w:numFmt w:val="decimal"/>
      <w:lvlText w:val="%1."/>
      <w:lvlJc w:val="left"/>
      <w:pPr>
        <w:ind w:left="1003" w:hanging="360"/>
      </w:pPr>
      <w:rPr>
        <w:rFonts w:hint="default"/>
      </w:rPr>
    </w:lvl>
    <w:lvl w:ilvl="1" w:tplc="0C0A0003">
      <w:start w:val="1"/>
      <w:numFmt w:val="bullet"/>
      <w:lvlText w:val="o"/>
      <w:lvlJc w:val="left"/>
      <w:pPr>
        <w:ind w:left="1723" w:hanging="360"/>
      </w:pPr>
      <w:rPr>
        <w:rFonts w:ascii="Courier New" w:hAnsi="Courier New" w:cs="Courier New" w:hint="default"/>
      </w:rPr>
    </w:lvl>
    <w:lvl w:ilvl="2" w:tplc="0C0A0005" w:tentative="1">
      <w:start w:val="1"/>
      <w:numFmt w:val="bullet"/>
      <w:lvlText w:val=""/>
      <w:lvlJc w:val="left"/>
      <w:pPr>
        <w:ind w:left="2443" w:hanging="360"/>
      </w:pPr>
      <w:rPr>
        <w:rFonts w:ascii="Wingdings" w:hAnsi="Wingdings" w:hint="default"/>
      </w:rPr>
    </w:lvl>
    <w:lvl w:ilvl="3" w:tplc="0C0A0001" w:tentative="1">
      <w:start w:val="1"/>
      <w:numFmt w:val="bullet"/>
      <w:lvlText w:val=""/>
      <w:lvlJc w:val="left"/>
      <w:pPr>
        <w:ind w:left="3163" w:hanging="360"/>
      </w:pPr>
      <w:rPr>
        <w:rFonts w:ascii="Symbol" w:hAnsi="Symbol" w:hint="default"/>
      </w:rPr>
    </w:lvl>
    <w:lvl w:ilvl="4" w:tplc="0C0A0003" w:tentative="1">
      <w:start w:val="1"/>
      <w:numFmt w:val="bullet"/>
      <w:lvlText w:val="o"/>
      <w:lvlJc w:val="left"/>
      <w:pPr>
        <w:ind w:left="3883" w:hanging="360"/>
      </w:pPr>
      <w:rPr>
        <w:rFonts w:ascii="Courier New" w:hAnsi="Courier New" w:cs="Courier New" w:hint="default"/>
      </w:rPr>
    </w:lvl>
    <w:lvl w:ilvl="5" w:tplc="0C0A0005" w:tentative="1">
      <w:start w:val="1"/>
      <w:numFmt w:val="bullet"/>
      <w:lvlText w:val=""/>
      <w:lvlJc w:val="left"/>
      <w:pPr>
        <w:ind w:left="4603" w:hanging="360"/>
      </w:pPr>
      <w:rPr>
        <w:rFonts w:ascii="Wingdings" w:hAnsi="Wingdings" w:hint="default"/>
      </w:rPr>
    </w:lvl>
    <w:lvl w:ilvl="6" w:tplc="0C0A0001" w:tentative="1">
      <w:start w:val="1"/>
      <w:numFmt w:val="bullet"/>
      <w:lvlText w:val=""/>
      <w:lvlJc w:val="left"/>
      <w:pPr>
        <w:ind w:left="5323" w:hanging="360"/>
      </w:pPr>
      <w:rPr>
        <w:rFonts w:ascii="Symbol" w:hAnsi="Symbol" w:hint="default"/>
      </w:rPr>
    </w:lvl>
    <w:lvl w:ilvl="7" w:tplc="0C0A0003" w:tentative="1">
      <w:start w:val="1"/>
      <w:numFmt w:val="bullet"/>
      <w:lvlText w:val="o"/>
      <w:lvlJc w:val="left"/>
      <w:pPr>
        <w:ind w:left="6043" w:hanging="360"/>
      </w:pPr>
      <w:rPr>
        <w:rFonts w:ascii="Courier New" w:hAnsi="Courier New" w:cs="Courier New" w:hint="default"/>
      </w:rPr>
    </w:lvl>
    <w:lvl w:ilvl="8" w:tplc="0C0A0005" w:tentative="1">
      <w:start w:val="1"/>
      <w:numFmt w:val="bullet"/>
      <w:lvlText w:val=""/>
      <w:lvlJc w:val="left"/>
      <w:pPr>
        <w:ind w:left="6763" w:hanging="360"/>
      </w:pPr>
      <w:rPr>
        <w:rFonts w:ascii="Wingdings" w:hAnsi="Wingdings" w:hint="default"/>
      </w:rPr>
    </w:lvl>
  </w:abstractNum>
  <w:abstractNum w:abstractNumId="40">
    <w:nsid w:val="3F7B1061"/>
    <w:multiLevelType w:val="hybridMultilevel"/>
    <w:tmpl w:val="FF2CC91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1">
    <w:nsid w:val="41ED58AF"/>
    <w:multiLevelType w:val="hybridMultilevel"/>
    <w:tmpl w:val="E49CC2BE"/>
    <w:lvl w:ilvl="0" w:tplc="0C0A0001">
      <w:start w:val="1"/>
      <w:numFmt w:val="bullet"/>
      <w:lvlText w:val=""/>
      <w:lvlJc w:val="left"/>
      <w:pPr>
        <w:ind w:left="769" w:hanging="360"/>
      </w:pPr>
      <w:rPr>
        <w:rFonts w:ascii="Symbol" w:hAnsi="Symbol" w:hint="default"/>
      </w:rPr>
    </w:lvl>
    <w:lvl w:ilvl="1" w:tplc="0C0A0003" w:tentative="1">
      <w:start w:val="1"/>
      <w:numFmt w:val="bullet"/>
      <w:lvlText w:val="o"/>
      <w:lvlJc w:val="left"/>
      <w:pPr>
        <w:ind w:left="1489" w:hanging="360"/>
      </w:pPr>
      <w:rPr>
        <w:rFonts w:ascii="Courier New" w:hAnsi="Courier New" w:cs="Courier New" w:hint="default"/>
      </w:rPr>
    </w:lvl>
    <w:lvl w:ilvl="2" w:tplc="0C0A0005" w:tentative="1">
      <w:start w:val="1"/>
      <w:numFmt w:val="bullet"/>
      <w:lvlText w:val=""/>
      <w:lvlJc w:val="left"/>
      <w:pPr>
        <w:ind w:left="2209" w:hanging="360"/>
      </w:pPr>
      <w:rPr>
        <w:rFonts w:ascii="Wingdings" w:hAnsi="Wingdings" w:hint="default"/>
      </w:rPr>
    </w:lvl>
    <w:lvl w:ilvl="3" w:tplc="0C0A0001" w:tentative="1">
      <w:start w:val="1"/>
      <w:numFmt w:val="bullet"/>
      <w:lvlText w:val=""/>
      <w:lvlJc w:val="left"/>
      <w:pPr>
        <w:ind w:left="2929" w:hanging="360"/>
      </w:pPr>
      <w:rPr>
        <w:rFonts w:ascii="Symbol" w:hAnsi="Symbol" w:hint="default"/>
      </w:rPr>
    </w:lvl>
    <w:lvl w:ilvl="4" w:tplc="0C0A0003" w:tentative="1">
      <w:start w:val="1"/>
      <w:numFmt w:val="bullet"/>
      <w:lvlText w:val="o"/>
      <w:lvlJc w:val="left"/>
      <w:pPr>
        <w:ind w:left="3649" w:hanging="360"/>
      </w:pPr>
      <w:rPr>
        <w:rFonts w:ascii="Courier New" w:hAnsi="Courier New" w:cs="Courier New" w:hint="default"/>
      </w:rPr>
    </w:lvl>
    <w:lvl w:ilvl="5" w:tplc="0C0A0005" w:tentative="1">
      <w:start w:val="1"/>
      <w:numFmt w:val="bullet"/>
      <w:lvlText w:val=""/>
      <w:lvlJc w:val="left"/>
      <w:pPr>
        <w:ind w:left="4369" w:hanging="360"/>
      </w:pPr>
      <w:rPr>
        <w:rFonts w:ascii="Wingdings" w:hAnsi="Wingdings" w:hint="default"/>
      </w:rPr>
    </w:lvl>
    <w:lvl w:ilvl="6" w:tplc="0C0A0001" w:tentative="1">
      <w:start w:val="1"/>
      <w:numFmt w:val="bullet"/>
      <w:lvlText w:val=""/>
      <w:lvlJc w:val="left"/>
      <w:pPr>
        <w:ind w:left="5089" w:hanging="360"/>
      </w:pPr>
      <w:rPr>
        <w:rFonts w:ascii="Symbol" w:hAnsi="Symbol" w:hint="default"/>
      </w:rPr>
    </w:lvl>
    <w:lvl w:ilvl="7" w:tplc="0C0A0003" w:tentative="1">
      <w:start w:val="1"/>
      <w:numFmt w:val="bullet"/>
      <w:lvlText w:val="o"/>
      <w:lvlJc w:val="left"/>
      <w:pPr>
        <w:ind w:left="5809" w:hanging="360"/>
      </w:pPr>
      <w:rPr>
        <w:rFonts w:ascii="Courier New" w:hAnsi="Courier New" w:cs="Courier New" w:hint="default"/>
      </w:rPr>
    </w:lvl>
    <w:lvl w:ilvl="8" w:tplc="0C0A0005" w:tentative="1">
      <w:start w:val="1"/>
      <w:numFmt w:val="bullet"/>
      <w:lvlText w:val=""/>
      <w:lvlJc w:val="left"/>
      <w:pPr>
        <w:ind w:left="6529" w:hanging="360"/>
      </w:pPr>
      <w:rPr>
        <w:rFonts w:ascii="Wingdings" w:hAnsi="Wingdings" w:hint="default"/>
      </w:rPr>
    </w:lvl>
  </w:abstractNum>
  <w:abstractNum w:abstractNumId="42">
    <w:nsid w:val="43055581"/>
    <w:multiLevelType w:val="hybridMultilevel"/>
    <w:tmpl w:val="5966040C"/>
    <w:lvl w:ilvl="0" w:tplc="0C0A0001">
      <w:start w:val="1"/>
      <w:numFmt w:val="bullet"/>
      <w:lvlText w:val=""/>
      <w:lvlJc w:val="left"/>
      <w:pPr>
        <w:ind w:left="1429" w:hanging="360"/>
      </w:pPr>
      <w:rPr>
        <w:rFonts w:ascii="Symbol" w:hAnsi="Symbol" w:hint="default"/>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43">
    <w:nsid w:val="454B15AA"/>
    <w:multiLevelType w:val="hybridMultilevel"/>
    <w:tmpl w:val="A6824798"/>
    <w:lvl w:ilvl="0" w:tplc="CCF0A7E0">
      <w:start w:val="1"/>
      <w:numFmt w:val="decimal"/>
      <w:lvlText w:val="%1."/>
      <w:lvlJc w:val="left"/>
      <w:pPr>
        <w:ind w:left="644" w:hanging="360"/>
      </w:pPr>
    </w:lvl>
    <w:lvl w:ilvl="1" w:tplc="0C0A0019">
      <w:start w:val="1"/>
      <w:numFmt w:val="lowerLetter"/>
      <w:lvlText w:val="%2."/>
      <w:lvlJc w:val="left"/>
      <w:pPr>
        <w:ind w:left="1364" w:hanging="360"/>
      </w:pPr>
    </w:lvl>
    <w:lvl w:ilvl="2" w:tplc="0C0A001B" w:tentative="1">
      <w:start w:val="1"/>
      <w:numFmt w:val="lowerRoman"/>
      <w:lvlText w:val="%3."/>
      <w:lvlJc w:val="right"/>
      <w:pPr>
        <w:ind w:left="2084" w:hanging="180"/>
      </w:pPr>
    </w:lvl>
    <w:lvl w:ilvl="3" w:tplc="0C0A000F" w:tentative="1">
      <w:start w:val="1"/>
      <w:numFmt w:val="decimal"/>
      <w:lvlText w:val="%4."/>
      <w:lvlJc w:val="left"/>
      <w:pPr>
        <w:ind w:left="2804" w:hanging="360"/>
      </w:pPr>
    </w:lvl>
    <w:lvl w:ilvl="4" w:tplc="0C0A0019" w:tentative="1">
      <w:start w:val="1"/>
      <w:numFmt w:val="lowerLetter"/>
      <w:lvlText w:val="%5."/>
      <w:lvlJc w:val="left"/>
      <w:pPr>
        <w:ind w:left="3524" w:hanging="360"/>
      </w:pPr>
    </w:lvl>
    <w:lvl w:ilvl="5" w:tplc="0C0A001B" w:tentative="1">
      <w:start w:val="1"/>
      <w:numFmt w:val="lowerRoman"/>
      <w:lvlText w:val="%6."/>
      <w:lvlJc w:val="right"/>
      <w:pPr>
        <w:ind w:left="4244" w:hanging="180"/>
      </w:pPr>
    </w:lvl>
    <w:lvl w:ilvl="6" w:tplc="0C0A000F" w:tentative="1">
      <w:start w:val="1"/>
      <w:numFmt w:val="decimal"/>
      <w:lvlText w:val="%7."/>
      <w:lvlJc w:val="left"/>
      <w:pPr>
        <w:ind w:left="4964" w:hanging="360"/>
      </w:pPr>
    </w:lvl>
    <w:lvl w:ilvl="7" w:tplc="0C0A0019" w:tentative="1">
      <w:start w:val="1"/>
      <w:numFmt w:val="lowerLetter"/>
      <w:lvlText w:val="%8."/>
      <w:lvlJc w:val="left"/>
      <w:pPr>
        <w:ind w:left="5684" w:hanging="360"/>
      </w:pPr>
    </w:lvl>
    <w:lvl w:ilvl="8" w:tplc="0C0A001B" w:tentative="1">
      <w:start w:val="1"/>
      <w:numFmt w:val="lowerRoman"/>
      <w:lvlText w:val="%9."/>
      <w:lvlJc w:val="right"/>
      <w:pPr>
        <w:ind w:left="6404" w:hanging="180"/>
      </w:pPr>
    </w:lvl>
  </w:abstractNum>
  <w:abstractNum w:abstractNumId="44">
    <w:nsid w:val="478A4B01"/>
    <w:multiLevelType w:val="singleLevel"/>
    <w:tmpl w:val="440E2790"/>
    <w:lvl w:ilvl="0">
      <w:start w:val="1"/>
      <w:numFmt w:val="bullet"/>
      <w:lvlText w:val=""/>
      <w:lvlJc w:val="left"/>
      <w:pPr>
        <w:tabs>
          <w:tab w:val="num" w:pos="360"/>
        </w:tabs>
        <w:ind w:left="360" w:hanging="360"/>
      </w:pPr>
      <w:rPr>
        <w:rFonts w:ascii="Wingdings" w:hAnsi="Wingdings" w:hint="default"/>
      </w:rPr>
    </w:lvl>
  </w:abstractNum>
  <w:abstractNum w:abstractNumId="45">
    <w:nsid w:val="48273AEB"/>
    <w:multiLevelType w:val="hybridMultilevel"/>
    <w:tmpl w:val="36F602B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6">
    <w:nsid w:val="498417E7"/>
    <w:multiLevelType w:val="hybridMultilevel"/>
    <w:tmpl w:val="76C277E8"/>
    <w:lvl w:ilvl="0" w:tplc="0C0A0001">
      <w:start w:val="1"/>
      <w:numFmt w:val="bullet"/>
      <w:lvlText w:val=""/>
      <w:lvlJc w:val="left"/>
      <w:pPr>
        <w:ind w:left="1764" w:hanging="360"/>
      </w:pPr>
      <w:rPr>
        <w:rFonts w:ascii="Symbol" w:hAnsi="Symbol" w:hint="default"/>
      </w:rPr>
    </w:lvl>
    <w:lvl w:ilvl="1" w:tplc="0C0A0003" w:tentative="1">
      <w:start w:val="1"/>
      <w:numFmt w:val="bullet"/>
      <w:lvlText w:val="o"/>
      <w:lvlJc w:val="left"/>
      <w:pPr>
        <w:ind w:left="2484" w:hanging="360"/>
      </w:pPr>
      <w:rPr>
        <w:rFonts w:ascii="Courier New" w:hAnsi="Courier New" w:cs="Courier New" w:hint="default"/>
      </w:rPr>
    </w:lvl>
    <w:lvl w:ilvl="2" w:tplc="0C0A0005" w:tentative="1">
      <w:start w:val="1"/>
      <w:numFmt w:val="bullet"/>
      <w:lvlText w:val=""/>
      <w:lvlJc w:val="left"/>
      <w:pPr>
        <w:ind w:left="3204" w:hanging="360"/>
      </w:pPr>
      <w:rPr>
        <w:rFonts w:ascii="Wingdings" w:hAnsi="Wingdings" w:hint="default"/>
      </w:rPr>
    </w:lvl>
    <w:lvl w:ilvl="3" w:tplc="0C0A0001" w:tentative="1">
      <w:start w:val="1"/>
      <w:numFmt w:val="bullet"/>
      <w:lvlText w:val=""/>
      <w:lvlJc w:val="left"/>
      <w:pPr>
        <w:ind w:left="3924" w:hanging="360"/>
      </w:pPr>
      <w:rPr>
        <w:rFonts w:ascii="Symbol" w:hAnsi="Symbol" w:hint="default"/>
      </w:rPr>
    </w:lvl>
    <w:lvl w:ilvl="4" w:tplc="0C0A0003" w:tentative="1">
      <w:start w:val="1"/>
      <w:numFmt w:val="bullet"/>
      <w:lvlText w:val="o"/>
      <w:lvlJc w:val="left"/>
      <w:pPr>
        <w:ind w:left="4644" w:hanging="360"/>
      </w:pPr>
      <w:rPr>
        <w:rFonts w:ascii="Courier New" w:hAnsi="Courier New" w:cs="Courier New" w:hint="default"/>
      </w:rPr>
    </w:lvl>
    <w:lvl w:ilvl="5" w:tplc="0C0A0005" w:tentative="1">
      <w:start w:val="1"/>
      <w:numFmt w:val="bullet"/>
      <w:lvlText w:val=""/>
      <w:lvlJc w:val="left"/>
      <w:pPr>
        <w:ind w:left="5364" w:hanging="360"/>
      </w:pPr>
      <w:rPr>
        <w:rFonts w:ascii="Wingdings" w:hAnsi="Wingdings" w:hint="default"/>
      </w:rPr>
    </w:lvl>
    <w:lvl w:ilvl="6" w:tplc="0C0A0001" w:tentative="1">
      <w:start w:val="1"/>
      <w:numFmt w:val="bullet"/>
      <w:lvlText w:val=""/>
      <w:lvlJc w:val="left"/>
      <w:pPr>
        <w:ind w:left="6084" w:hanging="360"/>
      </w:pPr>
      <w:rPr>
        <w:rFonts w:ascii="Symbol" w:hAnsi="Symbol" w:hint="default"/>
      </w:rPr>
    </w:lvl>
    <w:lvl w:ilvl="7" w:tplc="0C0A0003" w:tentative="1">
      <w:start w:val="1"/>
      <w:numFmt w:val="bullet"/>
      <w:lvlText w:val="o"/>
      <w:lvlJc w:val="left"/>
      <w:pPr>
        <w:ind w:left="6804" w:hanging="360"/>
      </w:pPr>
      <w:rPr>
        <w:rFonts w:ascii="Courier New" w:hAnsi="Courier New" w:cs="Courier New" w:hint="default"/>
      </w:rPr>
    </w:lvl>
    <w:lvl w:ilvl="8" w:tplc="0C0A0005" w:tentative="1">
      <w:start w:val="1"/>
      <w:numFmt w:val="bullet"/>
      <w:lvlText w:val=""/>
      <w:lvlJc w:val="left"/>
      <w:pPr>
        <w:ind w:left="7524" w:hanging="360"/>
      </w:pPr>
      <w:rPr>
        <w:rFonts w:ascii="Wingdings" w:hAnsi="Wingdings" w:hint="default"/>
      </w:rPr>
    </w:lvl>
  </w:abstractNum>
  <w:abstractNum w:abstractNumId="47">
    <w:nsid w:val="4AD231C3"/>
    <w:multiLevelType w:val="hybridMultilevel"/>
    <w:tmpl w:val="7104015C"/>
    <w:lvl w:ilvl="0" w:tplc="0C0A0001">
      <w:start w:val="1"/>
      <w:numFmt w:val="bullet"/>
      <w:lvlText w:val=""/>
      <w:lvlJc w:val="left"/>
      <w:pPr>
        <w:ind w:left="758" w:hanging="360"/>
      </w:pPr>
      <w:rPr>
        <w:rFonts w:ascii="Symbol" w:hAnsi="Symbol" w:hint="default"/>
      </w:rPr>
    </w:lvl>
    <w:lvl w:ilvl="1" w:tplc="0C0A0003" w:tentative="1">
      <w:start w:val="1"/>
      <w:numFmt w:val="bullet"/>
      <w:lvlText w:val="o"/>
      <w:lvlJc w:val="left"/>
      <w:pPr>
        <w:ind w:left="1478" w:hanging="360"/>
      </w:pPr>
      <w:rPr>
        <w:rFonts w:ascii="Courier New" w:hAnsi="Courier New" w:cs="Courier New" w:hint="default"/>
      </w:rPr>
    </w:lvl>
    <w:lvl w:ilvl="2" w:tplc="0C0A0005" w:tentative="1">
      <w:start w:val="1"/>
      <w:numFmt w:val="bullet"/>
      <w:lvlText w:val=""/>
      <w:lvlJc w:val="left"/>
      <w:pPr>
        <w:ind w:left="2198" w:hanging="360"/>
      </w:pPr>
      <w:rPr>
        <w:rFonts w:ascii="Wingdings" w:hAnsi="Wingdings" w:hint="default"/>
      </w:rPr>
    </w:lvl>
    <w:lvl w:ilvl="3" w:tplc="0C0A0001" w:tentative="1">
      <w:start w:val="1"/>
      <w:numFmt w:val="bullet"/>
      <w:lvlText w:val=""/>
      <w:lvlJc w:val="left"/>
      <w:pPr>
        <w:ind w:left="2918" w:hanging="360"/>
      </w:pPr>
      <w:rPr>
        <w:rFonts w:ascii="Symbol" w:hAnsi="Symbol" w:hint="default"/>
      </w:rPr>
    </w:lvl>
    <w:lvl w:ilvl="4" w:tplc="0C0A0003" w:tentative="1">
      <w:start w:val="1"/>
      <w:numFmt w:val="bullet"/>
      <w:lvlText w:val="o"/>
      <w:lvlJc w:val="left"/>
      <w:pPr>
        <w:ind w:left="3638" w:hanging="360"/>
      </w:pPr>
      <w:rPr>
        <w:rFonts w:ascii="Courier New" w:hAnsi="Courier New" w:cs="Courier New" w:hint="default"/>
      </w:rPr>
    </w:lvl>
    <w:lvl w:ilvl="5" w:tplc="0C0A0005" w:tentative="1">
      <w:start w:val="1"/>
      <w:numFmt w:val="bullet"/>
      <w:lvlText w:val=""/>
      <w:lvlJc w:val="left"/>
      <w:pPr>
        <w:ind w:left="4358" w:hanging="360"/>
      </w:pPr>
      <w:rPr>
        <w:rFonts w:ascii="Wingdings" w:hAnsi="Wingdings" w:hint="default"/>
      </w:rPr>
    </w:lvl>
    <w:lvl w:ilvl="6" w:tplc="0C0A0001" w:tentative="1">
      <w:start w:val="1"/>
      <w:numFmt w:val="bullet"/>
      <w:lvlText w:val=""/>
      <w:lvlJc w:val="left"/>
      <w:pPr>
        <w:ind w:left="5078" w:hanging="360"/>
      </w:pPr>
      <w:rPr>
        <w:rFonts w:ascii="Symbol" w:hAnsi="Symbol" w:hint="default"/>
      </w:rPr>
    </w:lvl>
    <w:lvl w:ilvl="7" w:tplc="0C0A0003" w:tentative="1">
      <w:start w:val="1"/>
      <w:numFmt w:val="bullet"/>
      <w:lvlText w:val="o"/>
      <w:lvlJc w:val="left"/>
      <w:pPr>
        <w:ind w:left="5798" w:hanging="360"/>
      </w:pPr>
      <w:rPr>
        <w:rFonts w:ascii="Courier New" w:hAnsi="Courier New" w:cs="Courier New" w:hint="default"/>
      </w:rPr>
    </w:lvl>
    <w:lvl w:ilvl="8" w:tplc="0C0A0005" w:tentative="1">
      <w:start w:val="1"/>
      <w:numFmt w:val="bullet"/>
      <w:lvlText w:val=""/>
      <w:lvlJc w:val="left"/>
      <w:pPr>
        <w:ind w:left="6518" w:hanging="360"/>
      </w:pPr>
      <w:rPr>
        <w:rFonts w:ascii="Wingdings" w:hAnsi="Wingdings" w:hint="default"/>
      </w:rPr>
    </w:lvl>
  </w:abstractNum>
  <w:abstractNum w:abstractNumId="48">
    <w:nsid w:val="4BF5464E"/>
    <w:multiLevelType w:val="hybridMultilevel"/>
    <w:tmpl w:val="ABEAA430"/>
    <w:lvl w:ilvl="0" w:tplc="7B2CD6CA">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tentative="1">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49">
    <w:nsid w:val="4D2F4768"/>
    <w:multiLevelType w:val="hybridMultilevel"/>
    <w:tmpl w:val="46746644"/>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50">
    <w:nsid w:val="4E9570DB"/>
    <w:multiLevelType w:val="hybridMultilevel"/>
    <w:tmpl w:val="D6C8685E"/>
    <w:lvl w:ilvl="0" w:tplc="0C0A0005">
      <w:start w:val="1"/>
      <w:numFmt w:val="bullet"/>
      <w:lvlText w:val=""/>
      <w:lvlJc w:val="left"/>
      <w:pPr>
        <w:ind w:left="1426" w:hanging="360"/>
      </w:pPr>
      <w:rPr>
        <w:rFonts w:ascii="Wingdings" w:hAnsi="Wingdings" w:hint="default"/>
      </w:rPr>
    </w:lvl>
    <w:lvl w:ilvl="1" w:tplc="0C0A0003" w:tentative="1">
      <w:start w:val="1"/>
      <w:numFmt w:val="bullet"/>
      <w:lvlText w:val="o"/>
      <w:lvlJc w:val="left"/>
      <w:pPr>
        <w:ind w:left="2146" w:hanging="360"/>
      </w:pPr>
      <w:rPr>
        <w:rFonts w:ascii="Courier New" w:hAnsi="Courier New" w:cs="Courier New" w:hint="default"/>
      </w:rPr>
    </w:lvl>
    <w:lvl w:ilvl="2" w:tplc="0C0A0005" w:tentative="1">
      <w:start w:val="1"/>
      <w:numFmt w:val="bullet"/>
      <w:lvlText w:val=""/>
      <w:lvlJc w:val="left"/>
      <w:pPr>
        <w:ind w:left="2866" w:hanging="360"/>
      </w:pPr>
      <w:rPr>
        <w:rFonts w:ascii="Wingdings" w:hAnsi="Wingdings" w:hint="default"/>
      </w:rPr>
    </w:lvl>
    <w:lvl w:ilvl="3" w:tplc="0C0A0001" w:tentative="1">
      <w:start w:val="1"/>
      <w:numFmt w:val="bullet"/>
      <w:lvlText w:val=""/>
      <w:lvlJc w:val="left"/>
      <w:pPr>
        <w:ind w:left="3586" w:hanging="360"/>
      </w:pPr>
      <w:rPr>
        <w:rFonts w:ascii="Symbol" w:hAnsi="Symbol" w:hint="default"/>
      </w:rPr>
    </w:lvl>
    <w:lvl w:ilvl="4" w:tplc="0C0A0003" w:tentative="1">
      <w:start w:val="1"/>
      <w:numFmt w:val="bullet"/>
      <w:lvlText w:val="o"/>
      <w:lvlJc w:val="left"/>
      <w:pPr>
        <w:ind w:left="4306" w:hanging="360"/>
      </w:pPr>
      <w:rPr>
        <w:rFonts w:ascii="Courier New" w:hAnsi="Courier New" w:cs="Courier New" w:hint="default"/>
      </w:rPr>
    </w:lvl>
    <w:lvl w:ilvl="5" w:tplc="0C0A0005" w:tentative="1">
      <w:start w:val="1"/>
      <w:numFmt w:val="bullet"/>
      <w:lvlText w:val=""/>
      <w:lvlJc w:val="left"/>
      <w:pPr>
        <w:ind w:left="5026" w:hanging="360"/>
      </w:pPr>
      <w:rPr>
        <w:rFonts w:ascii="Wingdings" w:hAnsi="Wingdings" w:hint="default"/>
      </w:rPr>
    </w:lvl>
    <w:lvl w:ilvl="6" w:tplc="0C0A0001" w:tentative="1">
      <w:start w:val="1"/>
      <w:numFmt w:val="bullet"/>
      <w:lvlText w:val=""/>
      <w:lvlJc w:val="left"/>
      <w:pPr>
        <w:ind w:left="5746" w:hanging="360"/>
      </w:pPr>
      <w:rPr>
        <w:rFonts w:ascii="Symbol" w:hAnsi="Symbol" w:hint="default"/>
      </w:rPr>
    </w:lvl>
    <w:lvl w:ilvl="7" w:tplc="0C0A0003" w:tentative="1">
      <w:start w:val="1"/>
      <w:numFmt w:val="bullet"/>
      <w:lvlText w:val="o"/>
      <w:lvlJc w:val="left"/>
      <w:pPr>
        <w:ind w:left="6466" w:hanging="360"/>
      </w:pPr>
      <w:rPr>
        <w:rFonts w:ascii="Courier New" w:hAnsi="Courier New" w:cs="Courier New" w:hint="default"/>
      </w:rPr>
    </w:lvl>
    <w:lvl w:ilvl="8" w:tplc="0C0A0005" w:tentative="1">
      <w:start w:val="1"/>
      <w:numFmt w:val="bullet"/>
      <w:lvlText w:val=""/>
      <w:lvlJc w:val="left"/>
      <w:pPr>
        <w:ind w:left="7186" w:hanging="360"/>
      </w:pPr>
      <w:rPr>
        <w:rFonts w:ascii="Wingdings" w:hAnsi="Wingdings" w:hint="default"/>
      </w:rPr>
    </w:lvl>
  </w:abstractNum>
  <w:abstractNum w:abstractNumId="51">
    <w:nsid w:val="4F4F48BC"/>
    <w:multiLevelType w:val="hybridMultilevel"/>
    <w:tmpl w:val="4B4C1628"/>
    <w:lvl w:ilvl="0" w:tplc="493E2464">
      <w:start w:val="2"/>
      <w:numFmt w:val="decimal"/>
      <w:lvlText w:val="(%1)"/>
      <w:lvlJc w:val="left"/>
      <w:pPr>
        <w:tabs>
          <w:tab w:val="num" w:pos="720"/>
        </w:tabs>
        <w:ind w:left="720" w:hanging="360"/>
      </w:pPr>
    </w:lvl>
    <w:lvl w:ilvl="1" w:tplc="812290EC" w:tentative="1">
      <w:start w:val="1"/>
      <w:numFmt w:val="decimal"/>
      <w:lvlText w:val="(%2)"/>
      <w:lvlJc w:val="left"/>
      <w:pPr>
        <w:tabs>
          <w:tab w:val="num" w:pos="1440"/>
        </w:tabs>
        <w:ind w:left="1440" w:hanging="360"/>
      </w:pPr>
    </w:lvl>
    <w:lvl w:ilvl="2" w:tplc="233C2154" w:tentative="1">
      <w:start w:val="1"/>
      <w:numFmt w:val="decimal"/>
      <w:lvlText w:val="(%3)"/>
      <w:lvlJc w:val="left"/>
      <w:pPr>
        <w:tabs>
          <w:tab w:val="num" w:pos="2160"/>
        </w:tabs>
        <w:ind w:left="2160" w:hanging="360"/>
      </w:pPr>
    </w:lvl>
    <w:lvl w:ilvl="3" w:tplc="E18099C0" w:tentative="1">
      <w:start w:val="1"/>
      <w:numFmt w:val="decimal"/>
      <w:lvlText w:val="(%4)"/>
      <w:lvlJc w:val="left"/>
      <w:pPr>
        <w:tabs>
          <w:tab w:val="num" w:pos="2880"/>
        </w:tabs>
        <w:ind w:left="2880" w:hanging="360"/>
      </w:pPr>
    </w:lvl>
    <w:lvl w:ilvl="4" w:tplc="C40A66C0" w:tentative="1">
      <w:start w:val="1"/>
      <w:numFmt w:val="decimal"/>
      <w:lvlText w:val="(%5)"/>
      <w:lvlJc w:val="left"/>
      <w:pPr>
        <w:tabs>
          <w:tab w:val="num" w:pos="3600"/>
        </w:tabs>
        <w:ind w:left="3600" w:hanging="360"/>
      </w:pPr>
    </w:lvl>
    <w:lvl w:ilvl="5" w:tplc="4976C47A" w:tentative="1">
      <w:start w:val="1"/>
      <w:numFmt w:val="decimal"/>
      <w:lvlText w:val="(%6)"/>
      <w:lvlJc w:val="left"/>
      <w:pPr>
        <w:tabs>
          <w:tab w:val="num" w:pos="4320"/>
        </w:tabs>
        <w:ind w:left="4320" w:hanging="360"/>
      </w:pPr>
    </w:lvl>
    <w:lvl w:ilvl="6" w:tplc="00E6C5F2" w:tentative="1">
      <w:start w:val="1"/>
      <w:numFmt w:val="decimal"/>
      <w:lvlText w:val="(%7)"/>
      <w:lvlJc w:val="left"/>
      <w:pPr>
        <w:tabs>
          <w:tab w:val="num" w:pos="5040"/>
        </w:tabs>
        <w:ind w:left="5040" w:hanging="360"/>
      </w:pPr>
    </w:lvl>
    <w:lvl w:ilvl="7" w:tplc="8CECDEC4" w:tentative="1">
      <w:start w:val="1"/>
      <w:numFmt w:val="decimal"/>
      <w:lvlText w:val="(%8)"/>
      <w:lvlJc w:val="left"/>
      <w:pPr>
        <w:tabs>
          <w:tab w:val="num" w:pos="5760"/>
        </w:tabs>
        <w:ind w:left="5760" w:hanging="360"/>
      </w:pPr>
    </w:lvl>
    <w:lvl w:ilvl="8" w:tplc="9FF4F84C" w:tentative="1">
      <w:start w:val="1"/>
      <w:numFmt w:val="decimal"/>
      <w:lvlText w:val="(%9)"/>
      <w:lvlJc w:val="left"/>
      <w:pPr>
        <w:tabs>
          <w:tab w:val="num" w:pos="6480"/>
        </w:tabs>
        <w:ind w:left="6480" w:hanging="360"/>
      </w:pPr>
    </w:lvl>
  </w:abstractNum>
  <w:abstractNum w:abstractNumId="52">
    <w:nsid w:val="4F535F7E"/>
    <w:multiLevelType w:val="hybridMultilevel"/>
    <w:tmpl w:val="7E540250"/>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3">
    <w:nsid w:val="524C6F32"/>
    <w:multiLevelType w:val="hybridMultilevel"/>
    <w:tmpl w:val="C8B68C1A"/>
    <w:lvl w:ilvl="0" w:tplc="0C0A0001">
      <w:start w:val="1"/>
      <w:numFmt w:val="bullet"/>
      <w:lvlText w:val=""/>
      <w:lvlJc w:val="left"/>
      <w:pPr>
        <w:ind w:left="1068" w:hanging="360"/>
      </w:pPr>
      <w:rPr>
        <w:rFonts w:ascii="Symbol" w:hAnsi="Symbol" w:hint="default"/>
      </w:rPr>
    </w:lvl>
    <w:lvl w:ilvl="1" w:tplc="0C0A000D">
      <w:start w:val="1"/>
      <w:numFmt w:val="bullet"/>
      <w:lvlText w:val=""/>
      <w:lvlJc w:val="left"/>
      <w:pPr>
        <w:ind w:left="1788" w:hanging="360"/>
      </w:pPr>
      <w:rPr>
        <w:rFonts w:ascii="Wingdings" w:hAnsi="Wingdings"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54">
    <w:nsid w:val="54190841"/>
    <w:multiLevelType w:val="hybridMultilevel"/>
    <w:tmpl w:val="418E620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5">
    <w:nsid w:val="575A4D72"/>
    <w:multiLevelType w:val="hybridMultilevel"/>
    <w:tmpl w:val="C41CFD38"/>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56">
    <w:nsid w:val="57FA5975"/>
    <w:multiLevelType w:val="hybridMultilevel"/>
    <w:tmpl w:val="447830A6"/>
    <w:lvl w:ilvl="0" w:tplc="F85A5690">
      <w:start w:val="1"/>
      <w:numFmt w:val="bullet"/>
      <w:lvlText w:val="√"/>
      <w:lvlJc w:val="left"/>
      <w:pPr>
        <w:tabs>
          <w:tab w:val="num" w:pos="1068"/>
        </w:tabs>
        <w:ind w:left="1068" w:hanging="360"/>
      </w:pPr>
      <w:rPr>
        <w:rFonts w:ascii="Bookman Old Style" w:hAnsi="Bookman Old Style" w:hint="default"/>
      </w:rPr>
    </w:lvl>
    <w:lvl w:ilvl="1" w:tplc="3D820952" w:tentative="1">
      <w:start w:val="1"/>
      <w:numFmt w:val="bullet"/>
      <w:lvlText w:val="o"/>
      <w:lvlJc w:val="left"/>
      <w:pPr>
        <w:tabs>
          <w:tab w:val="num" w:pos="1788"/>
        </w:tabs>
        <w:ind w:left="1788" w:hanging="360"/>
      </w:pPr>
      <w:rPr>
        <w:rFonts w:ascii="Courier New" w:hAnsi="Courier New" w:hint="default"/>
      </w:rPr>
    </w:lvl>
    <w:lvl w:ilvl="2" w:tplc="E6C23F3A" w:tentative="1">
      <w:start w:val="1"/>
      <w:numFmt w:val="bullet"/>
      <w:lvlText w:val=""/>
      <w:lvlJc w:val="left"/>
      <w:pPr>
        <w:tabs>
          <w:tab w:val="num" w:pos="2508"/>
        </w:tabs>
        <w:ind w:left="2508" w:hanging="360"/>
      </w:pPr>
      <w:rPr>
        <w:rFonts w:ascii="Wingdings" w:hAnsi="Wingdings" w:hint="default"/>
      </w:rPr>
    </w:lvl>
    <w:lvl w:ilvl="3" w:tplc="F5D2FFE0" w:tentative="1">
      <w:start w:val="1"/>
      <w:numFmt w:val="bullet"/>
      <w:lvlText w:val=""/>
      <w:lvlJc w:val="left"/>
      <w:pPr>
        <w:tabs>
          <w:tab w:val="num" w:pos="3228"/>
        </w:tabs>
        <w:ind w:left="3228" w:hanging="360"/>
      </w:pPr>
      <w:rPr>
        <w:rFonts w:ascii="Symbol" w:hAnsi="Symbol" w:hint="default"/>
      </w:rPr>
    </w:lvl>
    <w:lvl w:ilvl="4" w:tplc="EA508E12" w:tentative="1">
      <w:start w:val="1"/>
      <w:numFmt w:val="bullet"/>
      <w:lvlText w:val="o"/>
      <w:lvlJc w:val="left"/>
      <w:pPr>
        <w:tabs>
          <w:tab w:val="num" w:pos="3948"/>
        </w:tabs>
        <w:ind w:left="3948" w:hanging="360"/>
      </w:pPr>
      <w:rPr>
        <w:rFonts w:ascii="Courier New" w:hAnsi="Courier New" w:hint="default"/>
      </w:rPr>
    </w:lvl>
    <w:lvl w:ilvl="5" w:tplc="B0A2EC6E" w:tentative="1">
      <w:start w:val="1"/>
      <w:numFmt w:val="bullet"/>
      <w:lvlText w:val=""/>
      <w:lvlJc w:val="left"/>
      <w:pPr>
        <w:tabs>
          <w:tab w:val="num" w:pos="4668"/>
        </w:tabs>
        <w:ind w:left="4668" w:hanging="360"/>
      </w:pPr>
      <w:rPr>
        <w:rFonts w:ascii="Wingdings" w:hAnsi="Wingdings" w:hint="default"/>
      </w:rPr>
    </w:lvl>
    <w:lvl w:ilvl="6" w:tplc="E8E2EEAC" w:tentative="1">
      <w:start w:val="1"/>
      <w:numFmt w:val="bullet"/>
      <w:lvlText w:val=""/>
      <w:lvlJc w:val="left"/>
      <w:pPr>
        <w:tabs>
          <w:tab w:val="num" w:pos="5388"/>
        </w:tabs>
        <w:ind w:left="5388" w:hanging="360"/>
      </w:pPr>
      <w:rPr>
        <w:rFonts w:ascii="Symbol" w:hAnsi="Symbol" w:hint="default"/>
      </w:rPr>
    </w:lvl>
    <w:lvl w:ilvl="7" w:tplc="CE52BCA2" w:tentative="1">
      <w:start w:val="1"/>
      <w:numFmt w:val="bullet"/>
      <w:lvlText w:val="o"/>
      <w:lvlJc w:val="left"/>
      <w:pPr>
        <w:tabs>
          <w:tab w:val="num" w:pos="6108"/>
        </w:tabs>
        <w:ind w:left="6108" w:hanging="360"/>
      </w:pPr>
      <w:rPr>
        <w:rFonts w:ascii="Courier New" w:hAnsi="Courier New" w:hint="default"/>
      </w:rPr>
    </w:lvl>
    <w:lvl w:ilvl="8" w:tplc="0F241F06" w:tentative="1">
      <w:start w:val="1"/>
      <w:numFmt w:val="bullet"/>
      <w:lvlText w:val=""/>
      <w:lvlJc w:val="left"/>
      <w:pPr>
        <w:tabs>
          <w:tab w:val="num" w:pos="6828"/>
        </w:tabs>
        <w:ind w:left="6828" w:hanging="360"/>
      </w:pPr>
      <w:rPr>
        <w:rFonts w:ascii="Wingdings" w:hAnsi="Wingdings" w:hint="default"/>
      </w:rPr>
    </w:lvl>
  </w:abstractNum>
  <w:abstractNum w:abstractNumId="57">
    <w:nsid w:val="580F7FBE"/>
    <w:multiLevelType w:val="hybridMultilevel"/>
    <w:tmpl w:val="F7C4A9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8">
    <w:nsid w:val="58336F95"/>
    <w:multiLevelType w:val="hybridMultilevel"/>
    <w:tmpl w:val="DFFC62D0"/>
    <w:lvl w:ilvl="0" w:tplc="0C0A0001">
      <w:start w:val="1"/>
      <w:numFmt w:val="bullet"/>
      <w:lvlText w:val=""/>
      <w:lvlJc w:val="left"/>
      <w:pPr>
        <w:ind w:left="1068" w:hanging="360"/>
      </w:pPr>
      <w:rPr>
        <w:rFonts w:ascii="Symbol" w:hAnsi="Symbol" w:hint="default"/>
      </w:rPr>
    </w:lvl>
    <w:lvl w:ilvl="1" w:tplc="0C0A000F">
      <w:start w:val="1"/>
      <w:numFmt w:val="decimal"/>
      <w:lvlText w:val="%2."/>
      <w:lvlJc w:val="left"/>
      <w:pPr>
        <w:ind w:left="1788" w:hanging="360"/>
      </w:pPr>
      <w:rPr>
        <w:rFonts w:hint="default"/>
      </w:rPr>
    </w:lvl>
    <w:lvl w:ilvl="2" w:tplc="0C0A0005">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59">
    <w:nsid w:val="589D356B"/>
    <w:multiLevelType w:val="hybridMultilevel"/>
    <w:tmpl w:val="FFC6009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0">
    <w:nsid w:val="595A242E"/>
    <w:multiLevelType w:val="hybridMultilevel"/>
    <w:tmpl w:val="6D90AB58"/>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61">
    <w:nsid w:val="5B271E5F"/>
    <w:multiLevelType w:val="hybridMultilevel"/>
    <w:tmpl w:val="D228EA8C"/>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2">
    <w:nsid w:val="5BD261C3"/>
    <w:multiLevelType w:val="hybridMultilevel"/>
    <w:tmpl w:val="7EC23F64"/>
    <w:lvl w:ilvl="0" w:tplc="A74235D0">
      <w:start w:val="4"/>
      <w:numFmt w:val="decimal"/>
      <w:lvlText w:val="%1."/>
      <w:lvlJc w:val="left"/>
      <w:pPr>
        <w:ind w:left="1211"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3">
    <w:nsid w:val="5E7612F0"/>
    <w:multiLevelType w:val="hybridMultilevel"/>
    <w:tmpl w:val="5FE447E6"/>
    <w:lvl w:ilvl="0" w:tplc="0C0A000F">
      <w:start w:val="1"/>
      <w:numFmt w:val="decimal"/>
      <w:lvlText w:val="%1."/>
      <w:lvlJc w:val="left"/>
      <w:pPr>
        <w:ind w:left="1069" w:hanging="360"/>
      </w:pPr>
      <w:rPr>
        <w:rFonts w:cs="Times New Roman"/>
      </w:rPr>
    </w:lvl>
    <w:lvl w:ilvl="1" w:tplc="0C0A0019" w:tentative="1">
      <w:start w:val="1"/>
      <w:numFmt w:val="lowerLetter"/>
      <w:lvlText w:val="%2."/>
      <w:lvlJc w:val="left"/>
      <w:pPr>
        <w:ind w:left="1789" w:hanging="360"/>
      </w:pPr>
      <w:rPr>
        <w:rFonts w:cs="Times New Roman"/>
      </w:rPr>
    </w:lvl>
    <w:lvl w:ilvl="2" w:tplc="0C0A001B" w:tentative="1">
      <w:start w:val="1"/>
      <w:numFmt w:val="lowerRoman"/>
      <w:lvlText w:val="%3."/>
      <w:lvlJc w:val="right"/>
      <w:pPr>
        <w:ind w:left="2509" w:hanging="180"/>
      </w:pPr>
      <w:rPr>
        <w:rFonts w:cs="Times New Roman"/>
      </w:rPr>
    </w:lvl>
    <w:lvl w:ilvl="3" w:tplc="0C0A000F" w:tentative="1">
      <w:start w:val="1"/>
      <w:numFmt w:val="decimal"/>
      <w:lvlText w:val="%4."/>
      <w:lvlJc w:val="left"/>
      <w:pPr>
        <w:ind w:left="3229" w:hanging="360"/>
      </w:pPr>
      <w:rPr>
        <w:rFonts w:cs="Times New Roman"/>
      </w:rPr>
    </w:lvl>
    <w:lvl w:ilvl="4" w:tplc="0C0A0019" w:tentative="1">
      <w:start w:val="1"/>
      <w:numFmt w:val="lowerLetter"/>
      <w:lvlText w:val="%5."/>
      <w:lvlJc w:val="left"/>
      <w:pPr>
        <w:ind w:left="3949" w:hanging="360"/>
      </w:pPr>
      <w:rPr>
        <w:rFonts w:cs="Times New Roman"/>
      </w:rPr>
    </w:lvl>
    <w:lvl w:ilvl="5" w:tplc="0C0A001B" w:tentative="1">
      <w:start w:val="1"/>
      <w:numFmt w:val="lowerRoman"/>
      <w:lvlText w:val="%6."/>
      <w:lvlJc w:val="right"/>
      <w:pPr>
        <w:ind w:left="4669" w:hanging="180"/>
      </w:pPr>
      <w:rPr>
        <w:rFonts w:cs="Times New Roman"/>
      </w:rPr>
    </w:lvl>
    <w:lvl w:ilvl="6" w:tplc="0C0A000F" w:tentative="1">
      <w:start w:val="1"/>
      <w:numFmt w:val="decimal"/>
      <w:lvlText w:val="%7."/>
      <w:lvlJc w:val="left"/>
      <w:pPr>
        <w:ind w:left="5389" w:hanging="360"/>
      </w:pPr>
      <w:rPr>
        <w:rFonts w:cs="Times New Roman"/>
      </w:rPr>
    </w:lvl>
    <w:lvl w:ilvl="7" w:tplc="0C0A0019" w:tentative="1">
      <w:start w:val="1"/>
      <w:numFmt w:val="lowerLetter"/>
      <w:lvlText w:val="%8."/>
      <w:lvlJc w:val="left"/>
      <w:pPr>
        <w:ind w:left="6109" w:hanging="360"/>
      </w:pPr>
      <w:rPr>
        <w:rFonts w:cs="Times New Roman"/>
      </w:rPr>
    </w:lvl>
    <w:lvl w:ilvl="8" w:tplc="0C0A001B" w:tentative="1">
      <w:start w:val="1"/>
      <w:numFmt w:val="lowerRoman"/>
      <w:lvlText w:val="%9."/>
      <w:lvlJc w:val="right"/>
      <w:pPr>
        <w:ind w:left="6829" w:hanging="180"/>
      </w:pPr>
      <w:rPr>
        <w:rFonts w:cs="Times New Roman"/>
      </w:rPr>
    </w:lvl>
  </w:abstractNum>
  <w:abstractNum w:abstractNumId="64">
    <w:nsid w:val="5F4B0187"/>
    <w:multiLevelType w:val="hybridMultilevel"/>
    <w:tmpl w:val="A726E62A"/>
    <w:lvl w:ilvl="0" w:tplc="0C0A0001">
      <w:start w:val="1"/>
      <w:numFmt w:val="bullet"/>
      <w:lvlText w:val=""/>
      <w:lvlJc w:val="left"/>
      <w:pPr>
        <w:ind w:left="1428" w:hanging="360"/>
      </w:pPr>
      <w:rPr>
        <w:rFonts w:ascii="Symbol" w:hAnsi="Symbo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65">
    <w:nsid w:val="5F52174C"/>
    <w:multiLevelType w:val="hybridMultilevel"/>
    <w:tmpl w:val="B54E083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6">
    <w:nsid w:val="5F7B3F45"/>
    <w:multiLevelType w:val="hybridMultilevel"/>
    <w:tmpl w:val="0DF01994"/>
    <w:lvl w:ilvl="0" w:tplc="0C0A0005">
      <w:start w:val="1"/>
      <w:numFmt w:val="bullet"/>
      <w:lvlText w:val=""/>
      <w:lvlJc w:val="left"/>
      <w:pPr>
        <w:tabs>
          <w:tab w:val="num" w:pos="1003"/>
        </w:tabs>
        <w:ind w:left="1003" w:hanging="360"/>
      </w:pPr>
      <w:rPr>
        <w:rFonts w:ascii="Wingdings" w:hAnsi="Wingdings" w:hint="default"/>
      </w:rPr>
    </w:lvl>
    <w:lvl w:ilvl="1" w:tplc="0C0A0005">
      <w:start w:val="1"/>
      <w:numFmt w:val="bullet"/>
      <w:lvlText w:val=""/>
      <w:lvlJc w:val="left"/>
      <w:pPr>
        <w:tabs>
          <w:tab w:val="num" w:pos="1723"/>
        </w:tabs>
        <w:ind w:left="1723" w:hanging="360"/>
      </w:pPr>
      <w:rPr>
        <w:rFonts w:ascii="Wingdings" w:hAnsi="Wingdings" w:hint="default"/>
      </w:rPr>
    </w:lvl>
    <w:lvl w:ilvl="2" w:tplc="0C0A001B" w:tentative="1">
      <w:start w:val="1"/>
      <w:numFmt w:val="lowerRoman"/>
      <w:lvlText w:val="%3."/>
      <w:lvlJc w:val="right"/>
      <w:pPr>
        <w:tabs>
          <w:tab w:val="num" w:pos="2443"/>
        </w:tabs>
        <w:ind w:left="2443" w:hanging="180"/>
      </w:pPr>
    </w:lvl>
    <w:lvl w:ilvl="3" w:tplc="0C0A000F" w:tentative="1">
      <w:start w:val="1"/>
      <w:numFmt w:val="decimal"/>
      <w:lvlText w:val="%4."/>
      <w:lvlJc w:val="left"/>
      <w:pPr>
        <w:tabs>
          <w:tab w:val="num" w:pos="3163"/>
        </w:tabs>
        <w:ind w:left="3163" w:hanging="360"/>
      </w:pPr>
    </w:lvl>
    <w:lvl w:ilvl="4" w:tplc="0C0A0019" w:tentative="1">
      <w:start w:val="1"/>
      <w:numFmt w:val="lowerLetter"/>
      <w:lvlText w:val="%5."/>
      <w:lvlJc w:val="left"/>
      <w:pPr>
        <w:tabs>
          <w:tab w:val="num" w:pos="3883"/>
        </w:tabs>
        <w:ind w:left="3883" w:hanging="360"/>
      </w:pPr>
    </w:lvl>
    <w:lvl w:ilvl="5" w:tplc="0C0A001B" w:tentative="1">
      <w:start w:val="1"/>
      <w:numFmt w:val="lowerRoman"/>
      <w:lvlText w:val="%6."/>
      <w:lvlJc w:val="right"/>
      <w:pPr>
        <w:tabs>
          <w:tab w:val="num" w:pos="4603"/>
        </w:tabs>
        <w:ind w:left="4603" w:hanging="180"/>
      </w:pPr>
    </w:lvl>
    <w:lvl w:ilvl="6" w:tplc="0C0A000F" w:tentative="1">
      <w:start w:val="1"/>
      <w:numFmt w:val="decimal"/>
      <w:lvlText w:val="%7."/>
      <w:lvlJc w:val="left"/>
      <w:pPr>
        <w:tabs>
          <w:tab w:val="num" w:pos="5323"/>
        </w:tabs>
        <w:ind w:left="5323" w:hanging="360"/>
      </w:pPr>
    </w:lvl>
    <w:lvl w:ilvl="7" w:tplc="0C0A0019" w:tentative="1">
      <w:start w:val="1"/>
      <w:numFmt w:val="lowerLetter"/>
      <w:lvlText w:val="%8."/>
      <w:lvlJc w:val="left"/>
      <w:pPr>
        <w:tabs>
          <w:tab w:val="num" w:pos="6043"/>
        </w:tabs>
        <w:ind w:left="6043" w:hanging="360"/>
      </w:pPr>
    </w:lvl>
    <w:lvl w:ilvl="8" w:tplc="0C0A001B" w:tentative="1">
      <w:start w:val="1"/>
      <w:numFmt w:val="lowerRoman"/>
      <w:lvlText w:val="%9."/>
      <w:lvlJc w:val="right"/>
      <w:pPr>
        <w:tabs>
          <w:tab w:val="num" w:pos="6763"/>
        </w:tabs>
        <w:ind w:left="6763" w:hanging="180"/>
      </w:pPr>
    </w:lvl>
  </w:abstractNum>
  <w:abstractNum w:abstractNumId="67">
    <w:nsid w:val="5F7E2DC6"/>
    <w:multiLevelType w:val="hybridMultilevel"/>
    <w:tmpl w:val="9EB8666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8">
    <w:nsid w:val="5FE1116C"/>
    <w:multiLevelType w:val="hybridMultilevel"/>
    <w:tmpl w:val="0AFE094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9">
    <w:nsid w:val="60766B10"/>
    <w:multiLevelType w:val="hybridMultilevel"/>
    <w:tmpl w:val="0A78FAEA"/>
    <w:lvl w:ilvl="0" w:tplc="0C0A0001">
      <w:start w:val="1"/>
      <w:numFmt w:val="bullet"/>
      <w:lvlText w:val=""/>
      <w:lvlJc w:val="left"/>
      <w:pPr>
        <w:ind w:left="1068" w:hanging="360"/>
      </w:pPr>
      <w:rPr>
        <w:rFonts w:ascii="Symbol" w:hAnsi="Symbol" w:hint="default"/>
      </w:rPr>
    </w:lvl>
    <w:lvl w:ilvl="1" w:tplc="0C0A0003">
      <w:start w:val="1"/>
      <w:numFmt w:val="bullet"/>
      <w:lvlText w:val="o"/>
      <w:lvlJc w:val="left"/>
      <w:pPr>
        <w:ind w:left="1788" w:hanging="360"/>
      </w:pPr>
      <w:rPr>
        <w:rFonts w:ascii="Courier New" w:hAnsi="Courier New" w:cs="Courier New" w:hint="default"/>
      </w:rPr>
    </w:lvl>
    <w:lvl w:ilvl="2" w:tplc="0C0A0005">
      <w:start w:val="1"/>
      <w:numFmt w:val="bullet"/>
      <w:lvlText w:val=""/>
      <w:lvlJc w:val="left"/>
      <w:pPr>
        <w:ind w:left="2508" w:hanging="360"/>
      </w:pPr>
      <w:rPr>
        <w:rFonts w:ascii="Wingdings" w:hAnsi="Wingdings" w:hint="default"/>
      </w:rPr>
    </w:lvl>
    <w:lvl w:ilvl="3" w:tplc="0C0A000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70">
    <w:nsid w:val="61357BD5"/>
    <w:multiLevelType w:val="hybridMultilevel"/>
    <w:tmpl w:val="FC1A2B9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1">
    <w:nsid w:val="61FD056E"/>
    <w:multiLevelType w:val="hybridMultilevel"/>
    <w:tmpl w:val="0C9ACC08"/>
    <w:lvl w:ilvl="0" w:tplc="2EF01634">
      <w:start w:val="1"/>
      <w:numFmt w:val="decimal"/>
      <w:lvlText w:val="%1."/>
      <w:lvlJc w:val="left"/>
      <w:pPr>
        <w:ind w:left="1211" w:hanging="360"/>
      </w:pPr>
      <w:rPr>
        <w:rFonts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72">
    <w:nsid w:val="622F6BCA"/>
    <w:multiLevelType w:val="hybridMultilevel"/>
    <w:tmpl w:val="FF782E64"/>
    <w:lvl w:ilvl="0" w:tplc="20EEA24E">
      <w:start w:val="1"/>
      <w:numFmt w:val="bullet"/>
      <w:lvlText w:val=""/>
      <w:lvlJc w:val="left"/>
      <w:pPr>
        <w:tabs>
          <w:tab w:val="num" w:pos="1068"/>
        </w:tabs>
        <w:ind w:left="1068" w:hanging="360"/>
      </w:pPr>
      <w:rPr>
        <w:rFonts w:ascii="Symbol" w:hAnsi="Symbol" w:hint="default"/>
      </w:rPr>
    </w:lvl>
    <w:lvl w:ilvl="1" w:tplc="1CEE2624" w:tentative="1">
      <w:start w:val="1"/>
      <w:numFmt w:val="bullet"/>
      <w:lvlText w:val=""/>
      <w:lvlJc w:val="left"/>
      <w:pPr>
        <w:tabs>
          <w:tab w:val="num" w:pos="1788"/>
        </w:tabs>
        <w:ind w:left="1788" w:hanging="360"/>
      </w:pPr>
      <w:rPr>
        <w:rFonts w:ascii="Symbol" w:hAnsi="Symbol" w:hint="default"/>
      </w:rPr>
    </w:lvl>
    <w:lvl w:ilvl="2" w:tplc="8DEACD08" w:tentative="1">
      <w:start w:val="1"/>
      <w:numFmt w:val="bullet"/>
      <w:lvlText w:val=""/>
      <w:lvlJc w:val="left"/>
      <w:pPr>
        <w:tabs>
          <w:tab w:val="num" w:pos="2508"/>
        </w:tabs>
        <w:ind w:left="2508" w:hanging="360"/>
      </w:pPr>
      <w:rPr>
        <w:rFonts w:ascii="Symbol" w:hAnsi="Symbol" w:hint="default"/>
      </w:rPr>
    </w:lvl>
    <w:lvl w:ilvl="3" w:tplc="554480F8" w:tentative="1">
      <w:start w:val="1"/>
      <w:numFmt w:val="bullet"/>
      <w:lvlText w:val=""/>
      <w:lvlJc w:val="left"/>
      <w:pPr>
        <w:tabs>
          <w:tab w:val="num" w:pos="3228"/>
        </w:tabs>
        <w:ind w:left="3228" w:hanging="360"/>
      </w:pPr>
      <w:rPr>
        <w:rFonts w:ascii="Symbol" w:hAnsi="Symbol" w:hint="default"/>
      </w:rPr>
    </w:lvl>
    <w:lvl w:ilvl="4" w:tplc="174652E4" w:tentative="1">
      <w:start w:val="1"/>
      <w:numFmt w:val="bullet"/>
      <w:lvlText w:val=""/>
      <w:lvlJc w:val="left"/>
      <w:pPr>
        <w:tabs>
          <w:tab w:val="num" w:pos="3948"/>
        </w:tabs>
        <w:ind w:left="3948" w:hanging="360"/>
      </w:pPr>
      <w:rPr>
        <w:rFonts w:ascii="Symbol" w:hAnsi="Symbol" w:hint="default"/>
      </w:rPr>
    </w:lvl>
    <w:lvl w:ilvl="5" w:tplc="55BEBB84" w:tentative="1">
      <w:start w:val="1"/>
      <w:numFmt w:val="bullet"/>
      <w:lvlText w:val=""/>
      <w:lvlJc w:val="left"/>
      <w:pPr>
        <w:tabs>
          <w:tab w:val="num" w:pos="4668"/>
        </w:tabs>
        <w:ind w:left="4668" w:hanging="360"/>
      </w:pPr>
      <w:rPr>
        <w:rFonts w:ascii="Symbol" w:hAnsi="Symbol" w:hint="default"/>
      </w:rPr>
    </w:lvl>
    <w:lvl w:ilvl="6" w:tplc="6E1EDD5C" w:tentative="1">
      <w:start w:val="1"/>
      <w:numFmt w:val="bullet"/>
      <w:lvlText w:val=""/>
      <w:lvlJc w:val="left"/>
      <w:pPr>
        <w:tabs>
          <w:tab w:val="num" w:pos="5388"/>
        </w:tabs>
        <w:ind w:left="5388" w:hanging="360"/>
      </w:pPr>
      <w:rPr>
        <w:rFonts w:ascii="Symbol" w:hAnsi="Symbol" w:hint="default"/>
      </w:rPr>
    </w:lvl>
    <w:lvl w:ilvl="7" w:tplc="AB4645A6" w:tentative="1">
      <w:start w:val="1"/>
      <w:numFmt w:val="bullet"/>
      <w:lvlText w:val=""/>
      <w:lvlJc w:val="left"/>
      <w:pPr>
        <w:tabs>
          <w:tab w:val="num" w:pos="6108"/>
        </w:tabs>
        <w:ind w:left="6108" w:hanging="360"/>
      </w:pPr>
      <w:rPr>
        <w:rFonts w:ascii="Symbol" w:hAnsi="Symbol" w:hint="default"/>
      </w:rPr>
    </w:lvl>
    <w:lvl w:ilvl="8" w:tplc="495E0F3A" w:tentative="1">
      <w:start w:val="1"/>
      <w:numFmt w:val="bullet"/>
      <w:lvlText w:val=""/>
      <w:lvlJc w:val="left"/>
      <w:pPr>
        <w:tabs>
          <w:tab w:val="num" w:pos="6828"/>
        </w:tabs>
        <w:ind w:left="6828" w:hanging="360"/>
      </w:pPr>
      <w:rPr>
        <w:rFonts w:ascii="Symbol" w:hAnsi="Symbol" w:hint="default"/>
      </w:rPr>
    </w:lvl>
  </w:abstractNum>
  <w:abstractNum w:abstractNumId="73">
    <w:nsid w:val="63DF23E3"/>
    <w:multiLevelType w:val="hybridMultilevel"/>
    <w:tmpl w:val="CF4EA378"/>
    <w:lvl w:ilvl="0" w:tplc="0C0A0001">
      <w:start w:val="1"/>
      <w:numFmt w:val="bullet"/>
      <w:lvlText w:val=""/>
      <w:lvlJc w:val="left"/>
      <w:pPr>
        <w:tabs>
          <w:tab w:val="num" w:pos="1428"/>
        </w:tabs>
        <w:ind w:left="1428" w:hanging="360"/>
      </w:pPr>
      <w:rPr>
        <w:rFonts w:ascii="Symbol" w:hAnsi="Symbol" w:hint="default"/>
      </w:rPr>
    </w:lvl>
    <w:lvl w:ilvl="1" w:tplc="0C0A0003" w:tentative="1">
      <w:start w:val="1"/>
      <w:numFmt w:val="bullet"/>
      <w:lvlText w:val="o"/>
      <w:lvlJc w:val="left"/>
      <w:pPr>
        <w:tabs>
          <w:tab w:val="num" w:pos="2148"/>
        </w:tabs>
        <w:ind w:left="2148" w:hanging="360"/>
      </w:pPr>
      <w:rPr>
        <w:rFonts w:ascii="Courier New" w:hAnsi="Courier New" w:cs="Courier New" w:hint="default"/>
      </w:rPr>
    </w:lvl>
    <w:lvl w:ilvl="2" w:tplc="0C0A0005" w:tentative="1">
      <w:start w:val="1"/>
      <w:numFmt w:val="bullet"/>
      <w:lvlText w:val=""/>
      <w:lvlJc w:val="left"/>
      <w:pPr>
        <w:tabs>
          <w:tab w:val="num" w:pos="2868"/>
        </w:tabs>
        <w:ind w:left="2868" w:hanging="360"/>
      </w:pPr>
      <w:rPr>
        <w:rFonts w:ascii="Wingdings" w:hAnsi="Wingdings" w:hint="default"/>
      </w:rPr>
    </w:lvl>
    <w:lvl w:ilvl="3" w:tplc="0C0A0001" w:tentative="1">
      <w:start w:val="1"/>
      <w:numFmt w:val="bullet"/>
      <w:lvlText w:val=""/>
      <w:lvlJc w:val="left"/>
      <w:pPr>
        <w:tabs>
          <w:tab w:val="num" w:pos="3588"/>
        </w:tabs>
        <w:ind w:left="3588" w:hanging="360"/>
      </w:pPr>
      <w:rPr>
        <w:rFonts w:ascii="Symbol" w:hAnsi="Symbol" w:hint="default"/>
      </w:rPr>
    </w:lvl>
    <w:lvl w:ilvl="4" w:tplc="0C0A0003" w:tentative="1">
      <w:start w:val="1"/>
      <w:numFmt w:val="bullet"/>
      <w:lvlText w:val="o"/>
      <w:lvlJc w:val="left"/>
      <w:pPr>
        <w:tabs>
          <w:tab w:val="num" w:pos="4308"/>
        </w:tabs>
        <w:ind w:left="4308" w:hanging="360"/>
      </w:pPr>
      <w:rPr>
        <w:rFonts w:ascii="Courier New" w:hAnsi="Courier New" w:cs="Courier New" w:hint="default"/>
      </w:rPr>
    </w:lvl>
    <w:lvl w:ilvl="5" w:tplc="0C0A0005" w:tentative="1">
      <w:start w:val="1"/>
      <w:numFmt w:val="bullet"/>
      <w:lvlText w:val=""/>
      <w:lvlJc w:val="left"/>
      <w:pPr>
        <w:tabs>
          <w:tab w:val="num" w:pos="5028"/>
        </w:tabs>
        <w:ind w:left="5028" w:hanging="360"/>
      </w:pPr>
      <w:rPr>
        <w:rFonts w:ascii="Wingdings" w:hAnsi="Wingdings" w:hint="default"/>
      </w:rPr>
    </w:lvl>
    <w:lvl w:ilvl="6" w:tplc="0C0A0001" w:tentative="1">
      <w:start w:val="1"/>
      <w:numFmt w:val="bullet"/>
      <w:lvlText w:val=""/>
      <w:lvlJc w:val="left"/>
      <w:pPr>
        <w:tabs>
          <w:tab w:val="num" w:pos="5748"/>
        </w:tabs>
        <w:ind w:left="5748" w:hanging="360"/>
      </w:pPr>
      <w:rPr>
        <w:rFonts w:ascii="Symbol" w:hAnsi="Symbol" w:hint="default"/>
      </w:rPr>
    </w:lvl>
    <w:lvl w:ilvl="7" w:tplc="0C0A0003" w:tentative="1">
      <w:start w:val="1"/>
      <w:numFmt w:val="bullet"/>
      <w:lvlText w:val="o"/>
      <w:lvlJc w:val="left"/>
      <w:pPr>
        <w:tabs>
          <w:tab w:val="num" w:pos="6468"/>
        </w:tabs>
        <w:ind w:left="6468" w:hanging="360"/>
      </w:pPr>
      <w:rPr>
        <w:rFonts w:ascii="Courier New" w:hAnsi="Courier New" w:cs="Courier New" w:hint="default"/>
      </w:rPr>
    </w:lvl>
    <w:lvl w:ilvl="8" w:tplc="0C0A0005" w:tentative="1">
      <w:start w:val="1"/>
      <w:numFmt w:val="bullet"/>
      <w:lvlText w:val=""/>
      <w:lvlJc w:val="left"/>
      <w:pPr>
        <w:tabs>
          <w:tab w:val="num" w:pos="7188"/>
        </w:tabs>
        <w:ind w:left="7188" w:hanging="360"/>
      </w:pPr>
      <w:rPr>
        <w:rFonts w:ascii="Wingdings" w:hAnsi="Wingdings" w:hint="default"/>
      </w:rPr>
    </w:lvl>
  </w:abstractNum>
  <w:abstractNum w:abstractNumId="74">
    <w:nsid w:val="64443E00"/>
    <w:multiLevelType w:val="hybridMultilevel"/>
    <w:tmpl w:val="46127850"/>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75">
    <w:nsid w:val="6474731A"/>
    <w:multiLevelType w:val="hybridMultilevel"/>
    <w:tmpl w:val="0A5E1C0E"/>
    <w:lvl w:ilvl="0" w:tplc="0C0A0003">
      <w:start w:val="1"/>
      <w:numFmt w:val="bullet"/>
      <w:lvlText w:val="o"/>
      <w:lvlJc w:val="left"/>
      <w:pPr>
        <w:ind w:left="2136" w:hanging="360"/>
      </w:pPr>
      <w:rPr>
        <w:rFonts w:ascii="Courier New" w:hAnsi="Courier New" w:cs="Courier New" w:hint="default"/>
      </w:rPr>
    </w:lvl>
    <w:lvl w:ilvl="1" w:tplc="0C0A0003" w:tentative="1">
      <w:start w:val="1"/>
      <w:numFmt w:val="bullet"/>
      <w:lvlText w:val="o"/>
      <w:lvlJc w:val="left"/>
      <w:pPr>
        <w:ind w:left="2856" w:hanging="360"/>
      </w:pPr>
      <w:rPr>
        <w:rFonts w:ascii="Courier New" w:hAnsi="Courier New" w:cs="Courier New" w:hint="default"/>
      </w:rPr>
    </w:lvl>
    <w:lvl w:ilvl="2" w:tplc="0C0A0005" w:tentative="1">
      <w:start w:val="1"/>
      <w:numFmt w:val="bullet"/>
      <w:lvlText w:val=""/>
      <w:lvlJc w:val="left"/>
      <w:pPr>
        <w:ind w:left="3576" w:hanging="360"/>
      </w:pPr>
      <w:rPr>
        <w:rFonts w:ascii="Wingdings" w:hAnsi="Wingdings" w:hint="default"/>
      </w:rPr>
    </w:lvl>
    <w:lvl w:ilvl="3" w:tplc="0C0A0001" w:tentative="1">
      <w:start w:val="1"/>
      <w:numFmt w:val="bullet"/>
      <w:lvlText w:val=""/>
      <w:lvlJc w:val="left"/>
      <w:pPr>
        <w:ind w:left="4296" w:hanging="360"/>
      </w:pPr>
      <w:rPr>
        <w:rFonts w:ascii="Symbol" w:hAnsi="Symbol" w:hint="default"/>
      </w:rPr>
    </w:lvl>
    <w:lvl w:ilvl="4" w:tplc="0C0A0003" w:tentative="1">
      <w:start w:val="1"/>
      <w:numFmt w:val="bullet"/>
      <w:lvlText w:val="o"/>
      <w:lvlJc w:val="left"/>
      <w:pPr>
        <w:ind w:left="5016" w:hanging="360"/>
      </w:pPr>
      <w:rPr>
        <w:rFonts w:ascii="Courier New" w:hAnsi="Courier New" w:cs="Courier New" w:hint="default"/>
      </w:rPr>
    </w:lvl>
    <w:lvl w:ilvl="5" w:tplc="0C0A0005" w:tentative="1">
      <w:start w:val="1"/>
      <w:numFmt w:val="bullet"/>
      <w:lvlText w:val=""/>
      <w:lvlJc w:val="left"/>
      <w:pPr>
        <w:ind w:left="5736" w:hanging="360"/>
      </w:pPr>
      <w:rPr>
        <w:rFonts w:ascii="Wingdings" w:hAnsi="Wingdings" w:hint="default"/>
      </w:rPr>
    </w:lvl>
    <w:lvl w:ilvl="6" w:tplc="0C0A0001" w:tentative="1">
      <w:start w:val="1"/>
      <w:numFmt w:val="bullet"/>
      <w:lvlText w:val=""/>
      <w:lvlJc w:val="left"/>
      <w:pPr>
        <w:ind w:left="6456" w:hanging="360"/>
      </w:pPr>
      <w:rPr>
        <w:rFonts w:ascii="Symbol" w:hAnsi="Symbol" w:hint="default"/>
      </w:rPr>
    </w:lvl>
    <w:lvl w:ilvl="7" w:tplc="0C0A0003" w:tentative="1">
      <w:start w:val="1"/>
      <w:numFmt w:val="bullet"/>
      <w:lvlText w:val="o"/>
      <w:lvlJc w:val="left"/>
      <w:pPr>
        <w:ind w:left="7176" w:hanging="360"/>
      </w:pPr>
      <w:rPr>
        <w:rFonts w:ascii="Courier New" w:hAnsi="Courier New" w:cs="Courier New" w:hint="default"/>
      </w:rPr>
    </w:lvl>
    <w:lvl w:ilvl="8" w:tplc="0C0A0005" w:tentative="1">
      <w:start w:val="1"/>
      <w:numFmt w:val="bullet"/>
      <w:lvlText w:val=""/>
      <w:lvlJc w:val="left"/>
      <w:pPr>
        <w:ind w:left="7896" w:hanging="360"/>
      </w:pPr>
      <w:rPr>
        <w:rFonts w:ascii="Wingdings" w:hAnsi="Wingdings" w:hint="default"/>
      </w:rPr>
    </w:lvl>
  </w:abstractNum>
  <w:abstractNum w:abstractNumId="76">
    <w:nsid w:val="65473114"/>
    <w:multiLevelType w:val="hybridMultilevel"/>
    <w:tmpl w:val="13E6BEC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7">
    <w:nsid w:val="6602291C"/>
    <w:multiLevelType w:val="hybridMultilevel"/>
    <w:tmpl w:val="C30EA71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8">
    <w:nsid w:val="661164D3"/>
    <w:multiLevelType w:val="hybridMultilevel"/>
    <w:tmpl w:val="86BC513C"/>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9">
    <w:nsid w:val="675F66D9"/>
    <w:multiLevelType w:val="hybridMultilevel"/>
    <w:tmpl w:val="D7440CFA"/>
    <w:lvl w:ilvl="0" w:tplc="0C0A0001">
      <w:start w:val="1"/>
      <w:numFmt w:val="bullet"/>
      <w:lvlText w:val=""/>
      <w:lvlJc w:val="left"/>
      <w:pPr>
        <w:ind w:left="1058" w:hanging="360"/>
      </w:pPr>
      <w:rPr>
        <w:rFonts w:ascii="Symbol" w:hAnsi="Symbol" w:hint="default"/>
      </w:rPr>
    </w:lvl>
    <w:lvl w:ilvl="1" w:tplc="0C0A0003" w:tentative="1">
      <w:start w:val="1"/>
      <w:numFmt w:val="bullet"/>
      <w:lvlText w:val="o"/>
      <w:lvlJc w:val="left"/>
      <w:pPr>
        <w:ind w:left="1778" w:hanging="360"/>
      </w:pPr>
      <w:rPr>
        <w:rFonts w:ascii="Courier New" w:hAnsi="Courier New" w:cs="Courier New" w:hint="default"/>
      </w:rPr>
    </w:lvl>
    <w:lvl w:ilvl="2" w:tplc="0C0A0005" w:tentative="1">
      <w:start w:val="1"/>
      <w:numFmt w:val="bullet"/>
      <w:lvlText w:val=""/>
      <w:lvlJc w:val="left"/>
      <w:pPr>
        <w:ind w:left="2498" w:hanging="360"/>
      </w:pPr>
      <w:rPr>
        <w:rFonts w:ascii="Wingdings" w:hAnsi="Wingdings" w:hint="default"/>
      </w:rPr>
    </w:lvl>
    <w:lvl w:ilvl="3" w:tplc="0C0A0001" w:tentative="1">
      <w:start w:val="1"/>
      <w:numFmt w:val="bullet"/>
      <w:lvlText w:val=""/>
      <w:lvlJc w:val="left"/>
      <w:pPr>
        <w:ind w:left="3218" w:hanging="360"/>
      </w:pPr>
      <w:rPr>
        <w:rFonts w:ascii="Symbol" w:hAnsi="Symbol" w:hint="default"/>
      </w:rPr>
    </w:lvl>
    <w:lvl w:ilvl="4" w:tplc="0C0A0003" w:tentative="1">
      <w:start w:val="1"/>
      <w:numFmt w:val="bullet"/>
      <w:lvlText w:val="o"/>
      <w:lvlJc w:val="left"/>
      <w:pPr>
        <w:ind w:left="3938" w:hanging="360"/>
      </w:pPr>
      <w:rPr>
        <w:rFonts w:ascii="Courier New" w:hAnsi="Courier New" w:cs="Courier New" w:hint="default"/>
      </w:rPr>
    </w:lvl>
    <w:lvl w:ilvl="5" w:tplc="0C0A0005" w:tentative="1">
      <w:start w:val="1"/>
      <w:numFmt w:val="bullet"/>
      <w:lvlText w:val=""/>
      <w:lvlJc w:val="left"/>
      <w:pPr>
        <w:ind w:left="4658" w:hanging="360"/>
      </w:pPr>
      <w:rPr>
        <w:rFonts w:ascii="Wingdings" w:hAnsi="Wingdings" w:hint="default"/>
      </w:rPr>
    </w:lvl>
    <w:lvl w:ilvl="6" w:tplc="0C0A0001" w:tentative="1">
      <w:start w:val="1"/>
      <w:numFmt w:val="bullet"/>
      <w:lvlText w:val=""/>
      <w:lvlJc w:val="left"/>
      <w:pPr>
        <w:ind w:left="5378" w:hanging="360"/>
      </w:pPr>
      <w:rPr>
        <w:rFonts w:ascii="Symbol" w:hAnsi="Symbol" w:hint="default"/>
      </w:rPr>
    </w:lvl>
    <w:lvl w:ilvl="7" w:tplc="0C0A0003" w:tentative="1">
      <w:start w:val="1"/>
      <w:numFmt w:val="bullet"/>
      <w:lvlText w:val="o"/>
      <w:lvlJc w:val="left"/>
      <w:pPr>
        <w:ind w:left="6098" w:hanging="360"/>
      </w:pPr>
      <w:rPr>
        <w:rFonts w:ascii="Courier New" w:hAnsi="Courier New" w:cs="Courier New" w:hint="default"/>
      </w:rPr>
    </w:lvl>
    <w:lvl w:ilvl="8" w:tplc="0C0A0005" w:tentative="1">
      <w:start w:val="1"/>
      <w:numFmt w:val="bullet"/>
      <w:lvlText w:val=""/>
      <w:lvlJc w:val="left"/>
      <w:pPr>
        <w:ind w:left="6818" w:hanging="360"/>
      </w:pPr>
      <w:rPr>
        <w:rFonts w:ascii="Wingdings" w:hAnsi="Wingdings" w:hint="default"/>
      </w:rPr>
    </w:lvl>
  </w:abstractNum>
  <w:abstractNum w:abstractNumId="80">
    <w:nsid w:val="6792214C"/>
    <w:multiLevelType w:val="hybridMultilevel"/>
    <w:tmpl w:val="11460E64"/>
    <w:lvl w:ilvl="0" w:tplc="0C0A000F">
      <w:start w:val="1"/>
      <w:numFmt w:val="decimal"/>
      <w:lvlText w:val="%1."/>
      <w:lvlJc w:val="left"/>
      <w:pPr>
        <w:ind w:left="1429" w:hanging="360"/>
      </w:pPr>
    </w:lvl>
    <w:lvl w:ilvl="1" w:tplc="0C0A0019" w:tentative="1">
      <w:start w:val="1"/>
      <w:numFmt w:val="lowerLetter"/>
      <w:lvlText w:val="%2."/>
      <w:lvlJc w:val="left"/>
      <w:pPr>
        <w:ind w:left="2149" w:hanging="360"/>
      </w:pPr>
    </w:lvl>
    <w:lvl w:ilvl="2" w:tplc="0C0A001B" w:tentative="1">
      <w:start w:val="1"/>
      <w:numFmt w:val="lowerRoman"/>
      <w:lvlText w:val="%3."/>
      <w:lvlJc w:val="right"/>
      <w:pPr>
        <w:ind w:left="2869" w:hanging="180"/>
      </w:pPr>
    </w:lvl>
    <w:lvl w:ilvl="3" w:tplc="0C0A000F" w:tentative="1">
      <w:start w:val="1"/>
      <w:numFmt w:val="decimal"/>
      <w:lvlText w:val="%4."/>
      <w:lvlJc w:val="left"/>
      <w:pPr>
        <w:ind w:left="3589" w:hanging="360"/>
      </w:pPr>
    </w:lvl>
    <w:lvl w:ilvl="4" w:tplc="0C0A0019" w:tentative="1">
      <w:start w:val="1"/>
      <w:numFmt w:val="lowerLetter"/>
      <w:lvlText w:val="%5."/>
      <w:lvlJc w:val="left"/>
      <w:pPr>
        <w:ind w:left="4309" w:hanging="360"/>
      </w:pPr>
    </w:lvl>
    <w:lvl w:ilvl="5" w:tplc="0C0A001B" w:tentative="1">
      <w:start w:val="1"/>
      <w:numFmt w:val="lowerRoman"/>
      <w:lvlText w:val="%6."/>
      <w:lvlJc w:val="right"/>
      <w:pPr>
        <w:ind w:left="5029" w:hanging="180"/>
      </w:pPr>
    </w:lvl>
    <w:lvl w:ilvl="6" w:tplc="0C0A000F" w:tentative="1">
      <w:start w:val="1"/>
      <w:numFmt w:val="decimal"/>
      <w:lvlText w:val="%7."/>
      <w:lvlJc w:val="left"/>
      <w:pPr>
        <w:ind w:left="5749" w:hanging="360"/>
      </w:pPr>
    </w:lvl>
    <w:lvl w:ilvl="7" w:tplc="0C0A0019" w:tentative="1">
      <w:start w:val="1"/>
      <w:numFmt w:val="lowerLetter"/>
      <w:lvlText w:val="%8."/>
      <w:lvlJc w:val="left"/>
      <w:pPr>
        <w:ind w:left="6469" w:hanging="360"/>
      </w:pPr>
    </w:lvl>
    <w:lvl w:ilvl="8" w:tplc="0C0A001B" w:tentative="1">
      <w:start w:val="1"/>
      <w:numFmt w:val="lowerRoman"/>
      <w:lvlText w:val="%9."/>
      <w:lvlJc w:val="right"/>
      <w:pPr>
        <w:ind w:left="7189" w:hanging="180"/>
      </w:pPr>
    </w:lvl>
  </w:abstractNum>
  <w:abstractNum w:abstractNumId="81">
    <w:nsid w:val="6865320F"/>
    <w:multiLevelType w:val="hybridMultilevel"/>
    <w:tmpl w:val="552A876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2">
    <w:nsid w:val="69437E6B"/>
    <w:multiLevelType w:val="hybridMultilevel"/>
    <w:tmpl w:val="318E8C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3">
    <w:nsid w:val="6D3422C9"/>
    <w:multiLevelType w:val="hybridMultilevel"/>
    <w:tmpl w:val="81762B20"/>
    <w:lvl w:ilvl="0" w:tplc="E90C2AF2">
      <w:start w:val="1"/>
      <w:numFmt w:val="bullet"/>
      <w:lvlText w:val=""/>
      <w:lvlJc w:val="left"/>
      <w:pPr>
        <w:tabs>
          <w:tab w:val="num" w:pos="1068"/>
        </w:tabs>
        <w:ind w:left="1068" w:hanging="360"/>
      </w:pPr>
      <w:rPr>
        <w:rFonts w:ascii="Symbol" w:hAnsi="Symbol" w:hint="default"/>
      </w:rPr>
    </w:lvl>
    <w:lvl w:ilvl="1" w:tplc="FE78107E" w:tentative="1">
      <w:start w:val="1"/>
      <w:numFmt w:val="bullet"/>
      <w:lvlText w:val=""/>
      <w:lvlJc w:val="left"/>
      <w:pPr>
        <w:tabs>
          <w:tab w:val="num" w:pos="1788"/>
        </w:tabs>
        <w:ind w:left="1788" w:hanging="360"/>
      </w:pPr>
      <w:rPr>
        <w:rFonts w:ascii="Symbol" w:hAnsi="Symbol" w:hint="default"/>
      </w:rPr>
    </w:lvl>
    <w:lvl w:ilvl="2" w:tplc="0374B708" w:tentative="1">
      <w:start w:val="1"/>
      <w:numFmt w:val="bullet"/>
      <w:lvlText w:val=""/>
      <w:lvlJc w:val="left"/>
      <w:pPr>
        <w:tabs>
          <w:tab w:val="num" w:pos="2508"/>
        </w:tabs>
        <w:ind w:left="2508" w:hanging="360"/>
      </w:pPr>
      <w:rPr>
        <w:rFonts w:ascii="Symbol" w:hAnsi="Symbol" w:hint="default"/>
      </w:rPr>
    </w:lvl>
    <w:lvl w:ilvl="3" w:tplc="64707B8E" w:tentative="1">
      <w:start w:val="1"/>
      <w:numFmt w:val="bullet"/>
      <w:lvlText w:val=""/>
      <w:lvlJc w:val="left"/>
      <w:pPr>
        <w:tabs>
          <w:tab w:val="num" w:pos="3228"/>
        </w:tabs>
        <w:ind w:left="3228" w:hanging="360"/>
      </w:pPr>
      <w:rPr>
        <w:rFonts w:ascii="Symbol" w:hAnsi="Symbol" w:hint="default"/>
      </w:rPr>
    </w:lvl>
    <w:lvl w:ilvl="4" w:tplc="71A07C04" w:tentative="1">
      <w:start w:val="1"/>
      <w:numFmt w:val="bullet"/>
      <w:lvlText w:val=""/>
      <w:lvlJc w:val="left"/>
      <w:pPr>
        <w:tabs>
          <w:tab w:val="num" w:pos="3948"/>
        </w:tabs>
        <w:ind w:left="3948" w:hanging="360"/>
      </w:pPr>
      <w:rPr>
        <w:rFonts w:ascii="Symbol" w:hAnsi="Symbol" w:hint="default"/>
      </w:rPr>
    </w:lvl>
    <w:lvl w:ilvl="5" w:tplc="0CDCAAF4" w:tentative="1">
      <w:start w:val="1"/>
      <w:numFmt w:val="bullet"/>
      <w:lvlText w:val=""/>
      <w:lvlJc w:val="left"/>
      <w:pPr>
        <w:tabs>
          <w:tab w:val="num" w:pos="4668"/>
        </w:tabs>
        <w:ind w:left="4668" w:hanging="360"/>
      </w:pPr>
      <w:rPr>
        <w:rFonts w:ascii="Symbol" w:hAnsi="Symbol" w:hint="default"/>
      </w:rPr>
    </w:lvl>
    <w:lvl w:ilvl="6" w:tplc="FB1621E4" w:tentative="1">
      <w:start w:val="1"/>
      <w:numFmt w:val="bullet"/>
      <w:lvlText w:val=""/>
      <w:lvlJc w:val="left"/>
      <w:pPr>
        <w:tabs>
          <w:tab w:val="num" w:pos="5388"/>
        </w:tabs>
        <w:ind w:left="5388" w:hanging="360"/>
      </w:pPr>
      <w:rPr>
        <w:rFonts w:ascii="Symbol" w:hAnsi="Symbol" w:hint="default"/>
      </w:rPr>
    </w:lvl>
    <w:lvl w:ilvl="7" w:tplc="86D05E26" w:tentative="1">
      <w:start w:val="1"/>
      <w:numFmt w:val="bullet"/>
      <w:lvlText w:val=""/>
      <w:lvlJc w:val="left"/>
      <w:pPr>
        <w:tabs>
          <w:tab w:val="num" w:pos="6108"/>
        </w:tabs>
        <w:ind w:left="6108" w:hanging="360"/>
      </w:pPr>
      <w:rPr>
        <w:rFonts w:ascii="Symbol" w:hAnsi="Symbol" w:hint="default"/>
      </w:rPr>
    </w:lvl>
    <w:lvl w:ilvl="8" w:tplc="317CD878" w:tentative="1">
      <w:start w:val="1"/>
      <w:numFmt w:val="bullet"/>
      <w:lvlText w:val=""/>
      <w:lvlJc w:val="left"/>
      <w:pPr>
        <w:tabs>
          <w:tab w:val="num" w:pos="6828"/>
        </w:tabs>
        <w:ind w:left="6828" w:hanging="360"/>
      </w:pPr>
      <w:rPr>
        <w:rFonts w:ascii="Symbol" w:hAnsi="Symbol" w:hint="default"/>
      </w:rPr>
    </w:lvl>
  </w:abstractNum>
  <w:abstractNum w:abstractNumId="84">
    <w:nsid w:val="6E464D3F"/>
    <w:multiLevelType w:val="hybridMultilevel"/>
    <w:tmpl w:val="410255F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5">
    <w:nsid w:val="6EA1787F"/>
    <w:multiLevelType w:val="hybridMultilevel"/>
    <w:tmpl w:val="5E3CA8D8"/>
    <w:lvl w:ilvl="0" w:tplc="179AEBD6">
      <w:start w:val="1"/>
      <w:numFmt w:val="bullet"/>
      <w:lvlText w:val="√"/>
      <w:lvlJc w:val="left"/>
      <w:pPr>
        <w:tabs>
          <w:tab w:val="num" w:pos="1068"/>
        </w:tabs>
        <w:ind w:left="1068" w:hanging="360"/>
      </w:pPr>
      <w:rPr>
        <w:rFonts w:ascii="Bookman Old Style" w:hAnsi="Bookman Old Style" w:hint="default"/>
      </w:rPr>
    </w:lvl>
    <w:lvl w:ilvl="1" w:tplc="0AEE9EC6">
      <w:start w:val="1"/>
      <w:numFmt w:val="bullet"/>
      <w:lvlText w:val="o"/>
      <w:lvlJc w:val="left"/>
      <w:pPr>
        <w:tabs>
          <w:tab w:val="num" w:pos="2148"/>
        </w:tabs>
        <w:ind w:left="2148" w:hanging="360"/>
      </w:pPr>
      <w:rPr>
        <w:rFonts w:ascii="Courier New" w:hAnsi="Courier New" w:hint="default"/>
      </w:rPr>
    </w:lvl>
    <w:lvl w:ilvl="2" w:tplc="9E801EE0" w:tentative="1">
      <w:start w:val="1"/>
      <w:numFmt w:val="bullet"/>
      <w:lvlText w:val=""/>
      <w:lvlJc w:val="left"/>
      <w:pPr>
        <w:tabs>
          <w:tab w:val="num" w:pos="2868"/>
        </w:tabs>
        <w:ind w:left="2868" w:hanging="360"/>
      </w:pPr>
      <w:rPr>
        <w:rFonts w:ascii="Wingdings" w:hAnsi="Wingdings" w:hint="default"/>
      </w:rPr>
    </w:lvl>
    <w:lvl w:ilvl="3" w:tplc="FC2CBC5C" w:tentative="1">
      <w:start w:val="1"/>
      <w:numFmt w:val="bullet"/>
      <w:lvlText w:val=""/>
      <w:lvlJc w:val="left"/>
      <w:pPr>
        <w:tabs>
          <w:tab w:val="num" w:pos="3588"/>
        </w:tabs>
        <w:ind w:left="3588" w:hanging="360"/>
      </w:pPr>
      <w:rPr>
        <w:rFonts w:ascii="Symbol" w:hAnsi="Symbol" w:hint="default"/>
      </w:rPr>
    </w:lvl>
    <w:lvl w:ilvl="4" w:tplc="8AE8872E" w:tentative="1">
      <w:start w:val="1"/>
      <w:numFmt w:val="bullet"/>
      <w:lvlText w:val="o"/>
      <w:lvlJc w:val="left"/>
      <w:pPr>
        <w:tabs>
          <w:tab w:val="num" w:pos="4308"/>
        </w:tabs>
        <w:ind w:left="4308" w:hanging="360"/>
      </w:pPr>
      <w:rPr>
        <w:rFonts w:ascii="Courier New" w:hAnsi="Courier New" w:hint="default"/>
      </w:rPr>
    </w:lvl>
    <w:lvl w:ilvl="5" w:tplc="82AA26B4" w:tentative="1">
      <w:start w:val="1"/>
      <w:numFmt w:val="bullet"/>
      <w:lvlText w:val=""/>
      <w:lvlJc w:val="left"/>
      <w:pPr>
        <w:tabs>
          <w:tab w:val="num" w:pos="5028"/>
        </w:tabs>
        <w:ind w:left="5028" w:hanging="360"/>
      </w:pPr>
      <w:rPr>
        <w:rFonts w:ascii="Wingdings" w:hAnsi="Wingdings" w:hint="default"/>
      </w:rPr>
    </w:lvl>
    <w:lvl w:ilvl="6" w:tplc="26E6C8BC" w:tentative="1">
      <w:start w:val="1"/>
      <w:numFmt w:val="bullet"/>
      <w:lvlText w:val=""/>
      <w:lvlJc w:val="left"/>
      <w:pPr>
        <w:tabs>
          <w:tab w:val="num" w:pos="5748"/>
        </w:tabs>
        <w:ind w:left="5748" w:hanging="360"/>
      </w:pPr>
      <w:rPr>
        <w:rFonts w:ascii="Symbol" w:hAnsi="Symbol" w:hint="default"/>
      </w:rPr>
    </w:lvl>
    <w:lvl w:ilvl="7" w:tplc="856C1A1C" w:tentative="1">
      <w:start w:val="1"/>
      <w:numFmt w:val="bullet"/>
      <w:lvlText w:val="o"/>
      <w:lvlJc w:val="left"/>
      <w:pPr>
        <w:tabs>
          <w:tab w:val="num" w:pos="6468"/>
        </w:tabs>
        <w:ind w:left="6468" w:hanging="360"/>
      </w:pPr>
      <w:rPr>
        <w:rFonts w:ascii="Courier New" w:hAnsi="Courier New" w:hint="default"/>
      </w:rPr>
    </w:lvl>
    <w:lvl w:ilvl="8" w:tplc="F6AA6712" w:tentative="1">
      <w:start w:val="1"/>
      <w:numFmt w:val="bullet"/>
      <w:lvlText w:val=""/>
      <w:lvlJc w:val="left"/>
      <w:pPr>
        <w:tabs>
          <w:tab w:val="num" w:pos="7188"/>
        </w:tabs>
        <w:ind w:left="7188" w:hanging="360"/>
      </w:pPr>
      <w:rPr>
        <w:rFonts w:ascii="Wingdings" w:hAnsi="Wingdings" w:hint="default"/>
      </w:rPr>
    </w:lvl>
  </w:abstractNum>
  <w:abstractNum w:abstractNumId="86">
    <w:nsid w:val="6ED82E26"/>
    <w:multiLevelType w:val="hybridMultilevel"/>
    <w:tmpl w:val="15C4536E"/>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87">
    <w:nsid w:val="6FB11D5D"/>
    <w:multiLevelType w:val="hybridMultilevel"/>
    <w:tmpl w:val="476A042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8">
    <w:nsid w:val="70D32DF9"/>
    <w:multiLevelType w:val="hybridMultilevel"/>
    <w:tmpl w:val="22AC9C3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9">
    <w:nsid w:val="71662CB7"/>
    <w:multiLevelType w:val="hybridMultilevel"/>
    <w:tmpl w:val="3A620C6E"/>
    <w:lvl w:ilvl="0" w:tplc="0C0A000D">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0">
    <w:nsid w:val="731840EC"/>
    <w:multiLevelType w:val="hybridMultilevel"/>
    <w:tmpl w:val="C78CF14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1">
    <w:nsid w:val="766B3259"/>
    <w:multiLevelType w:val="singleLevel"/>
    <w:tmpl w:val="440E2790"/>
    <w:lvl w:ilvl="0">
      <w:start w:val="1"/>
      <w:numFmt w:val="bullet"/>
      <w:lvlText w:val=""/>
      <w:lvlJc w:val="left"/>
      <w:pPr>
        <w:tabs>
          <w:tab w:val="num" w:pos="360"/>
        </w:tabs>
        <w:ind w:left="360" w:hanging="360"/>
      </w:pPr>
      <w:rPr>
        <w:rFonts w:ascii="Wingdings" w:hAnsi="Wingdings" w:hint="default"/>
      </w:rPr>
    </w:lvl>
  </w:abstractNum>
  <w:abstractNum w:abstractNumId="92">
    <w:nsid w:val="76A97514"/>
    <w:multiLevelType w:val="hybridMultilevel"/>
    <w:tmpl w:val="AAAE5422"/>
    <w:lvl w:ilvl="0" w:tplc="0C0A0005">
      <w:start w:val="1"/>
      <w:numFmt w:val="bullet"/>
      <w:lvlText w:val=""/>
      <w:lvlJc w:val="left"/>
      <w:pPr>
        <w:tabs>
          <w:tab w:val="num" w:pos="1080"/>
        </w:tabs>
        <w:ind w:left="1080" w:hanging="360"/>
      </w:pPr>
      <w:rPr>
        <w:rFonts w:ascii="Wingdings" w:hAnsi="Wingdings" w:hint="default"/>
      </w:rPr>
    </w:lvl>
    <w:lvl w:ilvl="1" w:tplc="0C0A0003" w:tentative="1">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93">
    <w:nsid w:val="76DC3308"/>
    <w:multiLevelType w:val="hybridMultilevel"/>
    <w:tmpl w:val="D124EBCC"/>
    <w:lvl w:ilvl="0" w:tplc="0C0A0001">
      <w:start w:val="1"/>
      <w:numFmt w:val="bullet"/>
      <w:lvlText w:val=""/>
      <w:lvlJc w:val="left"/>
      <w:pPr>
        <w:ind w:left="1003" w:hanging="360"/>
      </w:pPr>
      <w:rPr>
        <w:rFonts w:ascii="Symbol" w:hAnsi="Symbol" w:hint="default"/>
      </w:rPr>
    </w:lvl>
    <w:lvl w:ilvl="1" w:tplc="0C0A0003" w:tentative="1">
      <w:start w:val="1"/>
      <w:numFmt w:val="bullet"/>
      <w:lvlText w:val="o"/>
      <w:lvlJc w:val="left"/>
      <w:pPr>
        <w:ind w:left="1723" w:hanging="360"/>
      </w:pPr>
      <w:rPr>
        <w:rFonts w:ascii="Courier New" w:hAnsi="Courier New" w:cs="Courier New" w:hint="default"/>
      </w:rPr>
    </w:lvl>
    <w:lvl w:ilvl="2" w:tplc="0C0A0005" w:tentative="1">
      <w:start w:val="1"/>
      <w:numFmt w:val="bullet"/>
      <w:lvlText w:val=""/>
      <w:lvlJc w:val="left"/>
      <w:pPr>
        <w:ind w:left="2443" w:hanging="360"/>
      </w:pPr>
      <w:rPr>
        <w:rFonts w:ascii="Wingdings" w:hAnsi="Wingdings" w:hint="default"/>
      </w:rPr>
    </w:lvl>
    <w:lvl w:ilvl="3" w:tplc="0C0A0001" w:tentative="1">
      <w:start w:val="1"/>
      <w:numFmt w:val="bullet"/>
      <w:lvlText w:val=""/>
      <w:lvlJc w:val="left"/>
      <w:pPr>
        <w:ind w:left="3163" w:hanging="360"/>
      </w:pPr>
      <w:rPr>
        <w:rFonts w:ascii="Symbol" w:hAnsi="Symbol" w:hint="default"/>
      </w:rPr>
    </w:lvl>
    <w:lvl w:ilvl="4" w:tplc="0C0A0003" w:tentative="1">
      <w:start w:val="1"/>
      <w:numFmt w:val="bullet"/>
      <w:lvlText w:val="o"/>
      <w:lvlJc w:val="left"/>
      <w:pPr>
        <w:ind w:left="3883" w:hanging="360"/>
      </w:pPr>
      <w:rPr>
        <w:rFonts w:ascii="Courier New" w:hAnsi="Courier New" w:cs="Courier New" w:hint="default"/>
      </w:rPr>
    </w:lvl>
    <w:lvl w:ilvl="5" w:tplc="0C0A0005" w:tentative="1">
      <w:start w:val="1"/>
      <w:numFmt w:val="bullet"/>
      <w:lvlText w:val=""/>
      <w:lvlJc w:val="left"/>
      <w:pPr>
        <w:ind w:left="4603" w:hanging="360"/>
      </w:pPr>
      <w:rPr>
        <w:rFonts w:ascii="Wingdings" w:hAnsi="Wingdings" w:hint="default"/>
      </w:rPr>
    </w:lvl>
    <w:lvl w:ilvl="6" w:tplc="0C0A0001" w:tentative="1">
      <w:start w:val="1"/>
      <w:numFmt w:val="bullet"/>
      <w:lvlText w:val=""/>
      <w:lvlJc w:val="left"/>
      <w:pPr>
        <w:ind w:left="5323" w:hanging="360"/>
      </w:pPr>
      <w:rPr>
        <w:rFonts w:ascii="Symbol" w:hAnsi="Symbol" w:hint="default"/>
      </w:rPr>
    </w:lvl>
    <w:lvl w:ilvl="7" w:tplc="0C0A0003" w:tentative="1">
      <w:start w:val="1"/>
      <w:numFmt w:val="bullet"/>
      <w:lvlText w:val="o"/>
      <w:lvlJc w:val="left"/>
      <w:pPr>
        <w:ind w:left="6043" w:hanging="360"/>
      </w:pPr>
      <w:rPr>
        <w:rFonts w:ascii="Courier New" w:hAnsi="Courier New" w:cs="Courier New" w:hint="default"/>
      </w:rPr>
    </w:lvl>
    <w:lvl w:ilvl="8" w:tplc="0C0A0005" w:tentative="1">
      <w:start w:val="1"/>
      <w:numFmt w:val="bullet"/>
      <w:lvlText w:val=""/>
      <w:lvlJc w:val="left"/>
      <w:pPr>
        <w:ind w:left="6763" w:hanging="360"/>
      </w:pPr>
      <w:rPr>
        <w:rFonts w:ascii="Wingdings" w:hAnsi="Wingdings" w:hint="default"/>
      </w:rPr>
    </w:lvl>
  </w:abstractNum>
  <w:abstractNum w:abstractNumId="94">
    <w:nsid w:val="77293236"/>
    <w:multiLevelType w:val="hybridMultilevel"/>
    <w:tmpl w:val="DC90FE70"/>
    <w:lvl w:ilvl="0" w:tplc="0C0A000D">
      <w:start w:val="1"/>
      <w:numFmt w:val="bullet"/>
      <w:lvlText w:val=""/>
      <w:lvlJc w:val="left"/>
      <w:pPr>
        <w:ind w:left="1069" w:hanging="360"/>
      </w:pPr>
      <w:rPr>
        <w:rFonts w:ascii="Wingdings" w:hAnsi="Wingdings" w:hint="default"/>
      </w:rPr>
    </w:lvl>
    <w:lvl w:ilvl="1" w:tplc="0C0A0003" w:tentative="1">
      <w:start w:val="1"/>
      <w:numFmt w:val="bullet"/>
      <w:lvlText w:val="o"/>
      <w:lvlJc w:val="left"/>
      <w:pPr>
        <w:ind w:left="1789" w:hanging="360"/>
      </w:pPr>
      <w:rPr>
        <w:rFonts w:ascii="Courier New" w:hAnsi="Courier New" w:cs="Courier New" w:hint="default"/>
      </w:rPr>
    </w:lvl>
    <w:lvl w:ilvl="2" w:tplc="0C0A0005" w:tentative="1">
      <w:start w:val="1"/>
      <w:numFmt w:val="bullet"/>
      <w:lvlText w:val=""/>
      <w:lvlJc w:val="left"/>
      <w:pPr>
        <w:ind w:left="2509" w:hanging="360"/>
      </w:pPr>
      <w:rPr>
        <w:rFonts w:ascii="Wingdings" w:hAnsi="Wingdings" w:hint="default"/>
      </w:rPr>
    </w:lvl>
    <w:lvl w:ilvl="3" w:tplc="0C0A0001" w:tentative="1">
      <w:start w:val="1"/>
      <w:numFmt w:val="bullet"/>
      <w:lvlText w:val=""/>
      <w:lvlJc w:val="left"/>
      <w:pPr>
        <w:ind w:left="3229" w:hanging="360"/>
      </w:pPr>
      <w:rPr>
        <w:rFonts w:ascii="Symbol" w:hAnsi="Symbol" w:hint="default"/>
      </w:rPr>
    </w:lvl>
    <w:lvl w:ilvl="4" w:tplc="0C0A0003" w:tentative="1">
      <w:start w:val="1"/>
      <w:numFmt w:val="bullet"/>
      <w:lvlText w:val="o"/>
      <w:lvlJc w:val="left"/>
      <w:pPr>
        <w:ind w:left="3949" w:hanging="360"/>
      </w:pPr>
      <w:rPr>
        <w:rFonts w:ascii="Courier New" w:hAnsi="Courier New" w:cs="Courier New" w:hint="default"/>
      </w:rPr>
    </w:lvl>
    <w:lvl w:ilvl="5" w:tplc="0C0A0005" w:tentative="1">
      <w:start w:val="1"/>
      <w:numFmt w:val="bullet"/>
      <w:lvlText w:val=""/>
      <w:lvlJc w:val="left"/>
      <w:pPr>
        <w:ind w:left="4669" w:hanging="360"/>
      </w:pPr>
      <w:rPr>
        <w:rFonts w:ascii="Wingdings" w:hAnsi="Wingdings" w:hint="default"/>
      </w:rPr>
    </w:lvl>
    <w:lvl w:ilvl="6" w:tplc="0C0A0001" w:tentative="1">
      <w:start w:val="1"/>
      <w:numFmt w:val="bullet"/>
      <w:lvlText w:val=""/>
      <w:lvlJc w:val="left"/>
      <w:pPr>
        <w:ind w:left="5389" w:hanging="360"/>
      </w:pPr>
      <w:rPr>
        <w:rFonts w:ascii="Symbol" w:hAnsi="Symbol" w:hint="default"/>
      </w:rPr>
    </w:lvl>
    <w:lvl w:ilvl="7" w:tplc="0C0A0003" w:tentative="1">
      <w:start w:val="1"/>
      <w:numFmt w:val="bullet"/>
      <w:lvlText w:val="o"/>
      <w:lvlJc w:val="left"/>
      <w:pPr>
        <w:ind w:left="6109" w:hanging="360"/>
      </w:pPr>
      <w:rPr>
        <w:rFonts w:ascii="Courier New" w:hAnsi="Courier New" w:cs="Courier New" w:hint="default"/>
      </w:rPr>
    </w:lvl>
    <w:lvl w:ilvl="8" w:tplc="0C0A0005" w:tentative="1">
      <w:start w:val="1"/>
      <w:numFmt w:val="bullet"/>
      <w:lvlText w:val=""/>
      <w:lvlJc w:val="left"/>
      <w:pPr>
        <w:ind w:left="6829" w:hanging="360"/>
      </w:pPr>
      <w:rPr>
        <w:rFonts w:ascii="Wingdings" w:hAnsi="Wingdings" w:hint="default"/>
      </w:rPr>
    </w:lvl>
  </w:abstractNum>
  <w:abstractNum w:abstractNumId="95">
    <w:nsid w:val="77C63B12"/>
    <w:multiLevelType w:val="hybridMultilevel"/>
    <w:tmpl w:val="5DFCE9A4"/>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6">
    <w:nsid w:val="7D6A27A3"/>
    <w:multiLevelType w:val="hybridMultilevel"/>
    <w:tmpl w:val="A7B68C16"/>
    <w:lvl w:ilvl="0" w:tplc="0C0A0005">
      <w:start w:val="1"/>
      <w:numFmt w:val="bullet"/>
      <w:lvlText w:val=""/>
      <w:lvlJc w:val="left"/>
      <w:pPr>
        <w:tabs>
          <w:tab w:val="num" w:pos="1068"/>
        </w:tabs>
        <w:ind w:left="1068" w:hanging="360"/>
      </w:pPr>
      <w:rPr>
        <w:rFonts w:ascii="Wingdings" w:hAnsi="Wingdings" w:hint="default"/>
      </w:rPr>
    </w:lvl>
    <w:lvl w:ilvl="1" w:tplc="0C0A0003" w:tentative="1">
      <w:start w:val="1"/>
      <w:numFmt w:val="bullet"/>
      <w:lvlText w:val="o"/>
      <w:lvlJc w:val="left"/>
      <w:pPr>
        <w:tabs>
          <w:tab w:val="num" w:pos="1788"/>
        </w:tabs>
        <w:ind w:left="1788" w:hanging="360"/>
      </w:pPr>
      <w:rPr>
        <w:rFonts w:ascii="Courier New" w:hAnsi="Courier New" w:cs="Courier New" w:hint="default"/>
      </w:rPr>
    </w:lvl>
    <w:lvl w:ilvl="2" w:tplc="0C0A0005" w:tentative="1">
      <w:start w:val="1"/>
      <w:numFmt w:val="bullet"/>
      <w:lvlText w:val=""/>
      <w:lvlJc w:val="left"/>
      <w:pPr>
        <w:tabs>
          <w:tab w:val="num" w:pos="2508"/>
        </w:tabs>
        <w:ind w:left="2508" w:hanging="360"/>
      </w:pPr>
      <w:rPr>
        <w:rFonts w:ascii="Wingdings" w:hAnsi="Wingdings" w:hint="default"/>
      </w:rPr>
    </w:lvl>
    <w:lvl w:ilvl="3" w:tplc="0C0A0001" w:tentative="1">
      <w:start w:val="1"/>
      <w:numFmt w:val="bullet"/>
      <w:lvlText w:val=""/>
      <w:lvlJc w:val="left"/>
      <w:pPr>
        <w:tabs>
          <w:tab w:val="num" w:pos="3228"/>
        </w:tabs>
        <w:ind w:left="3228" w:hanging="360"/>
      </w:pPr>
      <w:rPr>
        <w:rFonts w:ascii="Symbol" w:hAnsi="Symbol" w:hint="default"/>
      </w:rPr>
    </w:lvl>
    <w:lvl w:ilvl="4" w:tplc="0C0A0003" w:tentative="1">
      <w:start w:val="1"/>
      <w:numFmt w:val="bullet"/>
      <w:lvlText w:val="o"/>
      <w:lvlJc w:val="left"/>
      <w:pPr>
        <w:tabs>
          <w:tab w:val="num" w:pos="3948"/>
        </w:tabs>
        <w:ind w:left="3948" w:hanging="360"/>
      </w:pPr>
      <w:rPr>
        <w:rFonts w:ascii="Courier New" w:hAnsi="Courier New" w:cs="Courier New" w:hint="default"/>
      </w:rPr>
    </w:lvl>
    <w:lvl w:ilvl="5" w:tplc="0C0A0005" w:tentative="1">
      <w:start w:val="1"/>
      <w:numFmt w:val="bullet"/>
      <w:lvlText w:val=""/>
      <w:lvlJc w:val="left"/>
      <w:pPr>
        <w:tabs>
          <w:tab w:val="num" w:pos="4668"/>
        </w:tabs>
        <w:ind w:left="4668" w:hanging="360"/>
      </w:pPr>
      <w:rPr>
        <w:rFonts w:ascii="Wingdings" w:hAnsi="Wingdings" w:hint="default"/>
      </w:rPr>
    </w:lvl>
    <w:lvl w:ilvl="6" w:tplc="0C0A0001" w:tentative="1">
      <w:start w:val="1"/>
      <w:numFmt w:val="bullet"/>
      <w:lvlText w:val=""/>
      <w:lvlJc w:val="left"/>
      <w:pPr>
        <w:tabs>
          <w:tab w:val="num" w:pos="5388"/>
        </w:tabs>
        <w:ind w:left="5388" w:hanging="360"/>
      </w:pPr>
      <w:rPr>
        <w:rFonts w:ascii="Symbol" w:hAnsi="Symbol" w:hint="default"/>
      </w:rPr>
    </w:lvl>
    <w:lvl w:ilvl="7" w:tplc="0C0A0003" w:tentative="1">
      <w:start w:val="1"/>
      <w:numFmt w:val="bullet"/>
      <w:lvlText w:val="o"/>
      <w:lvlJc w:val="left"/>
      <w:pPr>
        <w:tabs>
          <w:tab w:val="num" w:pos="6108"/>
        </w:tabs>
        <w:ind w:left="6108" w:hanging="360"/>
      </w:pPr>
      <w:rPr>
        <w:rFonts w:ascii="Courier New" w:hAnsi="Courier New" w:cs="Courier New" w:hint="default"/>
      </w:rPr>
    </w:lvl>
    <w:lvl w:ilvl="8" w:tplc="0C0A0005" w:tentative="1">
      <w:start w:val="1"/>
      <w:numFmt w:val="bullet"/>
      <w:lvlText w:val=""/>
      <w:lvlJc w:val="left"/>
      <w:pPr>
        <w:tabs>
          <w:tab w:val="num" w:pos="6828"/>
        </w:tabs>
        <w:ind w:left="6828" w:hanging="360"/>
      </w:pPr>
      <w:rPr>
        <w:rFonts w:ascii="Wingdings" w:hAnsi="Wingdings" w:hint="default"/>
      </w:rPr>
    </w:lvl>
  </w:abstractNum>
  <w:num w:numId="1">
    <w:abstractNumId w:val="8"/>
  </w:num>
  <w:num w:numId="2">
    <w:abstractNumId w:val="54"/>
  </w:num>
  <w:num w:numId="3">
    <w:abstractNumId w:val="64"/>
  </w:num>
  <w:num w:numId="4">
    <w:abstractNumId w:val="24"/>
  </w:num>
  <w:num w:numId="5">
    <w:abstractNumId w:val="37"/>
  </w:num>
  <w:num w:numId="6">
    <w:abstractNumId w:val="67"/>
  </w:num>
  <w:num w:numId="7">
    <w:abstractNumId w:val="59"/>
  </w:num>
  <w:num w:numId="8">
    <w:abstractNumId w:val="69"/>
  </w:num>
  <w:num w:numId="9">
    <w:abstractNumId w:val="21"/>
  </w:num>
  <w:num w:numId="10">
    <w:abstractNumId w:val="77"/>
  </w:num>
  <w:num w:numId="11">
    <w:abstractNumId w:val="1"/>
  </w:num>
  <w:num w:numId="12">
    <w:abstractNumId w:val="45"/>
  </w:num>
  <w:num w:numId="13">
    <w:abstractNumId w:val="34"/>
  </w:num>
  <w:num w:numId="14">
    <w:abstractNumId w:val="58"/>
  </w:num>
  <w:num w:numId="15">
    <w:abstractNumId w:val="12"/>
  </w:num>
  <w:num w:numId="16">
    <w:abstractNumId w:val="81"/>
  </w:num>
  <w:num w:numId="17">
    <w:abstractNumId w:val="47"/>
  </w:num>
  <w:num w:numId="18">
    <w:abstractNumId w:val="63"/>
  </w:num>
  <w:num w:numId="19">
    <w:abstractNumId w:val="48"/>
  </w:num>
  <w:num w:numId="20">
    <w:abstractNumId w:val="87"/>
  </w:num>
  <w:num w:numId="21">
    <w:abstractNumId w:val="92"/>
  </w:num>
  <w:num w:numId="22">
    <w:abstractNumId w:val="31"/>
  </w:num>
  <w:num w:numId="23">
    <w:abstractNumId w:val="96"/>
  </w:num>
  <w:num w:numId="24">
    <w:abstractNumId w:val="95"/>
  </w:num>
  <w:num w:numId="25">
    <w:abstractNumId w:val="46"/>
  </w:num>
  <w:num w:numId="26">
    <w:abstractNumId w:val="40"/>
  </w:num>
  <w:num w:numId="27">
    <w:abstractNumId w:val="28"/>
  </w:num>
  <w:num w:numId="28">
    <w:abstractNumId w:val="78"/>
  </w:num>
  <w:num w:numId="29">
    <w:abstractNumId w:val="66"/>
  </w:num>
  <w:num w:numId="30">
    <w:abstractNumId w:val="50"/>
  </w:num>
  <w:num w:numId="31">
    <w:abstractNumId w:val="79"/>
  </w:num>
  <w:num w:numId="32">
    <w:abstractNumId w:val="0"/>
    <w:lvlOverride w:ilvl="0">
      <w:lvl w:ilvl="0">
        <w:start w:val="1"/>
        <w:numFmt w:val="bullet"/>
        <w:lvlText w:val=""/>
        <w:legacy w:legacy="1" w:legacySpace="0" w:legacyIndent="283"/>
        <w:lvlJc w:val="left"/>
        <w:pPr>
          <w:ind w:left="2268" w:hanging="283"/>
        </w:pPr>
        <w:rPr>
          <w:rFonts w:ascii="Symbol" w:hAnsi="Symbol" w:hint="default"/>
        </w:rPr>
      </w:lvl>
    </w:lvlOverride>
  </w:num>
  <w:num w:numId="33">
    <w:abstractNumId w:val="91"/>
  </w:num>
  <w:num w:numId="34">
    <w:abstractNumId w:val="27"/>
  </w:num>
  <w:num w:numId="35">
    <w:abstractNumId w:val="6"/>
  </w:num>
  <w:num w:numId="36">
    <w:abstractNumId w:val="14"/>
  </w:num>
  <w:num w:numId="37">
    <w:abstractNumId w:val="65"/>
  </w:num>
  <w:num w:numId="38">
    <w:abstractNumId w:val="0"/>
    <w:lvlOverride w:ilvl="0">
      <w:lvl w:ilvl="0">
        <w:start w:val="1"/>
        <w:numFmt w:val="bullet"/>
        <w:lvlText w:val=""/>
        <w:legacy w:legacy="1" w:legacySpace="0" w:legacyIndent="283"/>
        <w:lvlJc w:val="left"/>
        <w:pPr>
          <w:ind w:left="2124" w:hanging="283"/>
        </w:pPr>
        <w:rPr>
          <w:rFonts w:ascii="Symbol" w:hAnsi="Symbol" w:hint="default"/>
        </w:rPr>
      </w:lvl>
    </w:lvlOverride>
  </w:num>
  <w:num w:numId="39">
    <w:abstractNumId w:val="5"/>
  </w:num>
  <w:num w:numId="40">
    <w:abstractNumId w:val="32"/>
  </w:num>
  <w:num w:numId="41">
    <w:abstractNumId w:val="74"/>
  </w:num>
  <w:num w:numId="42">
    <w:abstractNumId w:val="25"/>
  </w:num>
  <w:num w:numId="43">
    <w:abstractNumId w:val="52"/>
  </w:num>
  <w:num w:numId="44">
    <w:abstractNumId w:val="70"/>
  </w:num>
  <w:num w:numId="45">
    <w:abstractNumId w:val="20"/>
  </w:num>
  <w:num w:numId="46">
    <w:abstractNumId w:val="4"/>
  </w:num>
  <w:num w:numId="47">
    <w:abstractNumId w:val="18"/>
  </w:num>
  <w:num w:numId="48">
    <w:abstractNumId w:val="3"/>
  </w:num>
  <w:num w:numId="49">
    <w:abstractNumId w:val="38"/>
  </w:num>
  <w:num w:numId="50">
    <w:abstractNumId w:val="42"/>
  </w:num>
  <w:num w:numId="51">
    <w:abstractNumId w:val="39"/>
  </w:num>
  <w:num w:numId="52">
    <w:abstractNumId w:val="43"/>
  </w:num>
  <w:num w:numId="53">
    <w:abstractNumId w:val="90"/>
  </w:num>
  <w:num w:numId="54">
    <w:abstractNumId w:val="36"/>
  </w:num>
  <w:num w:numId="55">
    <w:abstractNumId w:val="75"/>
  </w:num>
  <w:num w:numId="56">
    <w:abstractNumId w:val="19"/>
  </w:num>
  <w:num w:numId="57">
    <w:abstractNumId w:val="83"/>
  </w:num>
  <w:num w:numId="58">
    <w:abstractNumId w:val="86"/>
  </w:num>
  <w:num w:numId="59">
    <w:abstractNumId w:val="2"/>
  </w:num>
  <w:num w:numId="60">
    <w:abstractNumId w:val="72"/>
  </w:num>
  <w:num w:numId="61">
    <w:abstractNumId w:val="15"/>
  </w:num>
  <w:num w:numId="62">
    <w:abstractNumId w:val="88"/>
  </w:num>
  <w:num w:numId="63">
    <w:abstractNumId w:val="76"/>
  </w:num>
  <w:num w:numId="64">
    <w:abstractNumId w:val="0"/>
    <w:lvlOverride w:ilvl="0">
      <w:lvl w:ilvl="0">
        <w:start w:val="1"/>
        <w:numFmt w:val="bullet"/>
        <w:lvlText w:val=""/>
        <w:legacy w:legacy="1" w:legacySpace="0" w:legacyIndent="283"/>
        <w:lvlJc w:val="left"/>
        <w:pPr>
          <w:ind w:left="1699" w:hanging="283"/>
        </w:pPr>
        <w:rPr>
          <w:rFonts w:ascii="Symbol" w:hAnsi="Symbol" w:hint="default"/>
        </w:rPr>
      </w:lvl>
    </w:lvlOverride>
  </w:num>
  <w:num w:numId="65">
    <w:abstractNumId w:val="73"/>
  </w:num>
  <w:num w:numId="66">
    <w:abstractNumId w:val="16"/>
  </w:num>
  <w:num w:numId="67">
    <w:abstractNumId w:val="13"/>
  </w:num>
  <w:num w:numId="68">
    <w:abstractNumId w:val="55"/>
  </w:num>
  <w:num w:numId="69">
    <w:abstractNumId w:val="94"/>
  </w:num>
  <w:num w:numId="70">
    <w:abstractNumId w:val="61"/>
  </w:num>
  <w:num w:numId="71">
    <w:abstractNumId w:val="9"/>
  </w:num>
  <w:num w:numId="72">
    <w:abstractNumId w:val="33"/>
  </w:num>
  <w:num w:numId="73">
    <w:abstractNumId w:val="10"/>
  </w:num>
  <w:num w:numId="74">
    <w:abstractNumId w:val="84"/>
  </w:num>
  <w:num w:numId="75">
    <w:abstractNumId w:val="44"/>
  </w:num>
  <w:num w:numId="76">
    <w:abstractNumId w:val="11"/>
  </w:num>
  <w:num w:numId="77">
    <w:abstractNumId w:val="26"/>
  </w:num>
  <w:num w:numId="78">
    <w:abstractNumId w:val="53"/>
  </w:num>
  <w:num w:numId="79">
    <w:abstractNumId w:val="17"/>
  </w:num>
  <w:num w:numId="80">
    <w:abstractNumId w:val="57"/>
  </w:num>
  <w:num w:numId="81">
    <w:abstractNumId w:val="23"/>
  </w:num>
  <w:num w:numId="82">
    <w:abstractNumId w:val="49"/>
  </w:num>
  <w:num w:numId="83">
    <w:abstractNumId w:val="22"/>
  </w:num>
  <w:num w:numId="84">
    <w:abstractNumId w:val="60"/>
  </w:num>
  <w:num w:numId="85">
    <w:abstractNumId w:val="89"/>
  </w:num>
  <w:num w:numId="86">
    <w:abstractNumId w:val="85"/>
  </w:num>
  <w:num w:numId="87">
    <w:abstractNumId w:val="56"/>
  </w:num>
  <w:num w:numId="88">
    <w:abstractNumId w:val="7"/>
  </w:num>
  <w:num w:numId="89">
    <w:abstractNumId w:val="41"/>
  </w:num>
  <w:num w:numId="90">
    <w:abstractNumId w:val="35"/>
  </w:num>
  <w:num w:numId="91">
    <w:abstractNumId w:val="68"/>
  </w:num>
  <w:num w:numId="92">
    <w:abstractNumId w:val="51"/>
  </w:num>
  <w:num w:numId="93">
    <w:abstractNumId w:val="82"/>
  </w:num>
  <w:num w:numId="94">
    <w:abstractNumId w:val="71"/>
  </w:num>
  <w:num w:numId="95">
    <w:abstractNumId w:val="80"/>
  </w:num>
  <w:num w:numId="96">
    <w:abstractNumId w:val="62"/>
  </w:num>
  <w:num w:numId="97">
    <w:abstractNumId w:val="30"/>
  </w:num>
  <w:num w:numId="98">
    <w:abstractNumId w:val="29"/>
  </w:num>
  <w:num w:numId="99">
    <w:abstractNumId w:val="93"/>
  </w:num>
  <w:numIdMacAtCleanup w:val="9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TrackMoves/>
  <w:defaultTabStop w:val="708"/>
  <w:hyphenationZone w:val="425"/>
  <w:characterSpacingControl w:val="doNotCompress"/>
  <w:savePreviewPicture/>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DD27E6"/>
    <w:rsid w:val="00003040"/>
    <w:rsid w:val="0000361F"/>
    <w:rsid w:val="00006CA2"/>
    <w:rsid w:val="00007AE6"/>
    <w:rsid w:val="00020AC1"/>
    <w:rsid w:val="00026230"/>
    <w:rsid w:val="00027CE6"/>
    <w:rsid w:val="00040F2F"/>
    <w:rsid w:val="00042902"/>
    <w:rsid w:val="0005053C"/>
    <w:rsid w:val="00055CF6"/>
    <w:rsid w:val="0005682A"/>
    <w:rsid w:val="000606BD"/>
    <w:rsid w:val="000633A6"/>
    <w:rsid w:val="00066787"/>
    <w:rsid w:val="00066D87"/>
    <w:rsid w:val="0006729E"/>
    <w:rsid w:val="00070396"/>
    <w:rsid w:val="00074ECC"/>
    <w:rsid w:val="00077334"/>
    <w:rsid w:val="00077736"/>
    <w:rsid w:val="00077BAA"/>
    <w:rsid w:val="0008005B"/>
    <w:rsid w:val="000824D2"/>
    <w:rsid w:val="000A0F2C"/>
    <w:rsid w:val="000A1382"/>
    <w:rsid w:val="000A596B"/>
    <w:rsid w:val="000A5BDB"/>
    <w:rsid w:val="000B61E0"/>
    <w:rsid w:val="000C131E"/>
    <w:rsid w:val="000C280A"/>
    <w:rsid w:val="000C3C6C"/>
    <w:rsid w:val="000D3C28"/>
    <w:rsid w:val="000D4FB6"/>
    <w:rsid w:val="000F00DB"/>
    <w:rsid w:val="000F3B6F"/>
    <w:rsid w:val="000F3B97"/>
    <w:rsid w:val="000F6361"/>
    <w:rsid w:val="00101133"/>
    <w:rsid w:val="001030B4"/>
    <w:rsid w:val="001054FA"/>
    <w:rsid w:val="001262D7"/>
    <w:rsid w:val="00135C3C"/>
    <w:rsid w:val="001375BC"/>
    <w:rsid w:val="00140F8D"/>
    <w:rsid w:val="001510E6"/>
    <w:rsid w:val="00154499"/>
    <w:rsid w:val="001706DE"/>
    <w:rsid w:val="001724BB"/>
    <w:rsid w:val="0017322A"/>
    <w:rsid w:val="001738CA"/>
    <w:rsid w:val="00174DC4"/>
    <w:rsid w:val="001912D0"/>
    <w:rsid w:val="00191D7A"/>
    <w:rsid w:val="001A3A9B"/>
    <w:rsid w:val="001A6F52"/>
    <w:rsid w:val="001B693B"/>
    <w:rsid w:val="001B6AA9"/>
    <w:rsid w:val="001C1555"/>
    <w:rsid w:val="001C1B09"/>
    <w:rsid w:val="001F1272"/>
    <w:rsid w:val="001F2205"/>
    <w:rsid w:val="001F2F19"/>
    <w:rsid w:val="001F39DF"/>
    <w:rsid w:val="00205B81"/>
    <w:rsid w:val="00221AE9"/>
    <w:rsid w:val="00232587"/>
    <w:rsid w:val="002427C3"/>
    <w:rsid w:val="002452C3"/>
    <w:rsid w:val="002454DB"/>
    <w:rsid w:val="00247B15"/>
    <w:rsid w:val="00252221"/>
    <w:rsid w:val="00256502"/>
    <w:rsid w:val="00264664"/>
    <w:rsid w:val="00267A63"/>
    <w:rsid w:val="0027246D"/>
    <w:rsid w:val="00276CA6"/>
    <w:rsid w:val="00277567"/>
    <w:rsid w:val="00282404"/>
    <w:rsid w:val="002840BA"/>
    <w:rsid w:val="0028520D"/>
    <w:rsid w:val="002902C8"/>
    <w:rsid w:val="0029206A"/>
    <w:rsid w:val="002A09E9"/>
    <w:rsid w:val="002A44A1"/>
    <w:rsid w:val="002B696B"/>
    <w:rsid w:val="002B7D6A"/>
    <w:rsid w:val="002C2C4C"/>
    <w:rsid w:val="002C3435"/>
    <w:rsid w:val="002C6C81"/>
    <w:rsid w:val="002D0A99"/>
    <w:rsid w:val="002E3156"/>
    <w:rsid w:val="002E5F40"/>
    <w:rsid w:val="002E6CFC"/>
    <w:rsid w:val="002F23E1"/>
    <w:rsid w:val="0030000D"/>
    <w:rsid w:val="00313185"/>
    <w:rsid w:val="0031584C"/>
    <w:rsid w:val="003204AA"/>
    <w:rsid w:val="003422BC"/>
    <w:rsid w:val="003425E5"/>
    <w:rsid w:val="00344594"/>
    <w:rsid w:val="00345B2C"/>
    <w:rsid w:val="0034633C"/>
    <w:rsid w:val="00347E4C"/>
    <w:rsid w:val="00351D51"/>
    <w:rsid w:val="00352402"/>
    <w:rsid w:val="003558E1"/>
    <w:rsid w:val="003578DF"/>
    <w:rsid w:val="00362FD7"/>
    <w:rsid w:val="00370999"/>
    <w:rsid w:val="00371B4A"/>
    <w:rsid w:val="003823CE"/>
    <w:rsid w:val="003A4D7E"/>
    <w:rsid w:val="003C5A65"/>
    <w:rsid w:val="003D1C8F"/>
    <w:rsid w:val="003D21D0"/>
    <w:rsid w:val="003E3112"/>
    <w:rsid w:val="003E5E19"/>
    <w:rsid w:val="003E6F84"/>
    <w:rsid w:val="003F5EEE"/>
    <w:rsid w:val="00407500"/>
    <w:rsid w:val="004156BC"/>
    <w:rsid w:val="00416A2D"/>
    <w:rsid w:val="00417AE7"/>
    <w:rsid w:val="00421EE1"/>
    <w:rsid w:val="0042288B"/>
    <w:rsid w:val="00424249"/>
    <w:rsid w:val="00426E19"/>
    <w:rsid w:val="00430EAA"/>
    <w:rsid w:val="00431FE2"/>
    <w:rsid w:val="00441A34"/>
    <w:rsid w:val="004465D2"/>
    <w:rsid w:val="00451E93"/>
    <w:rsid w:val="00462BB6"/>
    <w:rsid w:val="0046671B"/>
    <w:rsid w:val="00470082"/>
    <w:rsid w:val="0047404A"/>
    <w:rsid w:val="00474A27"/>
    <w:rsid w:val="00476A53"/>
    <w:rsid w:val="00480D99"/>
    <w:rsid w:val="0049238C"/>
    <w:rsid w:val="004A0E9A"/>
    <w:rsid w:val="004A6565"/>
    <w:rsid w:val="004B16A6"/>
    <w:rsid w:val="004B4D95"/>
    <w:rsid w:val="004C3E66"/>
    <w:rsid w:val="004C720C"/>
    <w:rsid w:val="004E4276"/>
    <w:rsid w:val="004E672A"/>
    <w:rsid w:val="004E684D"/>
    <w:rsid w:val="004F1BB6"/>
    <w:rsid w:val="00512C53"/>
    <w:rsid w:val="00513888"/>
    <w:rsid w:val="00515FE5"/>
    <w:rsid w:val="00521152"/>
    <w:rsid w:val="00522DC1"/>
    <w:rsid w:val="00523664"/>
    <w:rsid w:val="005270E6"/>
    <w:rsid w:val="00531365"/>
    <w:rsid w:val="0053712A"/>
    <w:rsid w:val="00542DD3"/>
    <w:rsid w:val="005537C5"/>
    <w:rsid w:val="00555277"/>
    <w:rsid w:val="00556A9C"/>
    <w:rsid w:val="005710F3"/>
    <w:rsid w:val="00571A2C"/>
    <w:rsid w:val="00574CE4"/>
    <w:rsid w:val="00591E46"/>
    <w:rsid w:val="00594785"/>
    <w:rsid w:val="00596DF7"/>
    <w:rsid w:val="005970A2"/>
    <w:rsid w:val="005A1A09"/>
    <w:rsid w:val="005A30A8"/>
    <w:rsid w:val="005A37CF"/>
    <w:rsid w:val="005A5762"/>
    <w:rsid w:val="005C0F80"/>
    <w:rsid w:val="005C6E5B"/>
    <w:rsid w:val="005D2A8C"/>
    <w:rsid w:val="005D5853"/>
    <w:rsid w:val="005D692D"/>
    <w:rsid w:val="005D797A"/>
    <w:rsid w:val="005E1E54"/>
    <w:rsid w:val="005E465C"/>
    <w:rsid w:val="005E495D"/>
    <w:rsid w:val="005E5940"/>
    <w:rsid w:val="005E6520"/>
    <w:rsid w:val="006011B7"/>
    <w:rsid w:val="00624F90"/>
    <w:rsid w:val="00626FED"/>
    <w:rsid w:val="006310DB"/>
    <w:rsid w:val="00633220"/>
    <w:rsid w:val="00634F8A"/>
    <w:rsid w:val="00640306"/>
    <w:rsid w:val="006436E3"/>
    <w:rsid w:val="00643A45"/>
    <w:rsid w:val="00644804"/>
    <w:rsid w:val="00646A8F"/>
    <w:rsid w:val="00653DA6"/>
    <w:rsid w:val="00656895"/>
    <w:rsid w:val="00661225"/>
    <w:rsid w:val="006628BF"/>
    <w:rsid w:val="00666484"/>
    <w:rsid w:val="00667DBA"/>
    <w:rsid w:val="00667F64"/>
    <w:rsid w:val="0067327A"/>
    <w:rsid w:val="006819E7"/>
    <w:rsid w:val="0068358D"/>
    <w:rsid w:val="006943FB"/>
    <w:rsid w:val="00694936"/>
    <w:rsid w:val="00695BB4"/>
    <w:rsid w:val="006A0887"/>
    <w:rsid w:val="006A1B38"/>
    <w:rsid w:val="006A20DD"/>
    <w:rsid w:val="006A7E9A"/>
    <w:rsid w:val="006B2231"/>
    <w:rsid w:val="006C1F18"/>
    <w:rsid w:val="006D26F8"/>
    <w:rsid w:val="006D4F59"/>
    <w:rsid w:val="006D5DEE"/>
    <w:rsid w:val="006E0363"/>
    <w:rsid w:val="006E0532"/>
    <w:rsid w:val="006E7034"/>
    <w:rsid w:val="006F5AA4"/>
    <w:rsid w:val="006F6D3A"/>
    <w:rsid w:val="007018F7"/>
    <w:rsid w:val="00711995"/>
    <w:rsid w:val="007160DE"/>
    <w:rsid w:val="0073297F"/>
    <w:rsid w:val="007338A6"/>
    <w:rsid w:val="00734A0D"/>
    <w:rsid w:val="00735FFC"/>
    <w:rsid w:val="00737D51"/>
    <w:rsid w:val="007439AF"/>
    <w:rsid w:val="00743DD8"/>
    <w:rsid w:val="00750E26"/>
    <w:rsid w:val="00762B99"/>
    <w:rsid w:val="007701B9"/>
    <w:rsid w:val="00783E47"/>
    <w:rsid w:val="00787942"/>
    <w:rsid w:val="0079402B"/>
    <w:rsid w:val="00796C3E"/>
    <w:rsid w:val="007A4392"/>
    <w:rsid w:val="007A4521"/>
    <w:rsid w:val="007A6EBD"/>
    <w:rsid w:val="007B58D4"/>
    <w:rsid w:val="007C0D71"/>
    <w:rsid w:val="007C4243"/>
    <w:rsid w:val="007C7EB0"/>
    <w:rsid w:val="007E20C6"/>
    <w:rsid w:val="007E4D91"/>
    <w:rsid w:val="007E4F28"/>
    <w:rsid w:val="007E6BB7"/>
    <w:rsid w:val="007F0643"/>
    <w:rsid w:val="007F240C"/>
    <w:rsid w:val="007F3B3B"/>
    <w:rsid w:val="00814964"/>
    <w:rsid w:val="00815463"/>
    <w:rsid w:val="00823504"/>
    <w:rsid w:val="00823795"/>
    <w:rsid w:val="00835246"/>
    <w:rsid w:val="00844716"/>
    <w:rsid w:val="008467DF"/>
    <w:rsid w:val="00846A9F"/>
    <w:rsid w:val="00851114"/>
    <w:rsid w:val="008529B0"/>
    <w:rsid w:val="008544B8"/>
    <w:rsid w:val="00861C42"/>
    <w:rsid w:val="00865728"/>
    <w:rsid w:val="00865D73"/>
    <w:rsid w:val="008805D1"/>
    <w:rsid w:val="00885789"/>
    <w:rsid w:val="00886CE1"/>
    <w:rsid w:val="00890236"/>
    <w:rsid w:val="00891C8E"/>
    <w:rsid w:val="00892A2C"/>
    <w:rsid w:val="00892CF8"/>
    <w:rsid w:val="008951A6"/>
    <w:rsid w:val="008A32B0"/>
    <w:rsid w:val="008A7FB2"/>
    <w:rsid w:val="008B07BD"/>
    <w:rsid w:val="008B0A0C"/>
    <w:rsid w:val="008C3242"/>
    <w:rsid w:val="008C3FD4"/>
    <w:rsid w:val="008D34C1"/>
    <w:rsid w:val="008D3F63"/>
    <w:rsid w:val="008E0F54"/>
    <w:rsid w:val="008E2C29"/>
    <w:rsid w:val="008F0341"/>
    <w:rsid w:val="008F1DE1"/>
    <w:rsid w:val="00901A29"/>
    <w:rsid w:val="00901B77"/>
    <w:rsid w:val="009038D1"/>
    <w:rsid w:val="00903922"/>
    <w:rsid w:val="00905546"/>
    <w:rsid w:val="0091620B"/>
    <w:rsid w:val="00922FE5"/>
    <w:rsid w:val="00933930"/>
    <w:rsid w:val="0093625A"/>
    <w:rsid w:val="009400B9"/>
    <w:rsid w:val="0094102E"/>
    <w:rsid w:val="00947262"/>
    <w:rsid w:val="00950561"/>
    <w:rsid w:val="00954E80"/>
    <w:rsid w:val="0095641A"/>
    <w:rsid w:val="00964608"/>
    <w:rsid w:val="009816C1"/>
    <w:rsid w:val="00982AF7"/>
    <w:rsid w:val="009922A8"/>
    <w:rsid w:val="00993680"/>
    <w:rsid w:val="009960EF"/>
    <w:rsid w:val="00996C0D"/>
    <w:rsid w:val="009A44AF"/>
    <w:rsid w:val="009B3812"/>
    <w:rsid w:val="009C0062"/>
    <w:rsid w:val="009C2166"/>
    <w:rsid w:val="009C47F7"/>
    <w:rsid w:val="009C7D5B"/>
    <w:rsid w:val="009D20EF"/>
    <w:rsid w:val="009E6A6B"/>
    <w:rsid w:val="009F09C7"/>
    <w:rsid w:val="009F1450"/>
    <w:rsid w:val="009F1B64"/>
    <w:rsid w:val="009F5600"/>
    <w:rsid w:val="00A002DE"/>
    <w:rsid w:val="00A01484"/>
    <w:rsid w:val="00A02A82"/>
    <w:rsid w:val="00A11ABB"/>
    <w:rsid w:val="00A248F0"/>
    <w:rsid w:val="00A2520A"/>
    <w:rsid w:val="00A262C1"/>
    <w:rsid w:val="00A274CC"/>
    <w:rsid w:val="00A27638"/>
    <w:rsid w:val="00A30681"/>
    <w:rsid w:val="00A3357B"/>
    <w:rsid w:val="00A34AA8"/>
    <w:rsid w:val="00A41D51"/>
    <w:rsid w:val="00A42B02"/>
    <w:rsid w:val="00A4515B"/>
    <w:rsid w:val="00A455C1"/>
    <w:rsid w:val="00A57155"/>
    <w:rsid w:val="00A63C61"/>
    <w:rsid w:val="00A72252"/>
    <w:rsid w:val="00A75BEA"/>
    <w:rsid w:val="00A81138"/>
    <w:rsid w:val="00A831C1"/>
    <w:rsid w:val="00A8491F"/>
    <w:rsid w:val="00A906F5"/>
    <w:rsid w:val="00A93E39"/>
    <w:rsid w:val="00A95E0D"/>
    <w:rsid w:val="00AB5430"/>
    <w:rsid w:val="00AB723F"/>
    <w:rsid w:val="00AC053D"/>
    <w:rsid w:val="00AC0C4D"/>
    <w:rsid w:val="00AC1359"/>
    <w:rsid w:val="00AC13EF"/>
    <w:rsid w:val="00AC18FD"/>
    <w:rsid w:val="00AD2606"/>
    <w:rsid w:val="00AD3DFA"/>
    <w:rsid w:val="00AD4D46"/>
    <w:rsid w:val="00AE5C48"/>
    <w:rsid w:val="00B008C1"/>
    <w:rsid w:val="00B030E9"/>
    <w:rsid w:val="00B04296"/>
    <w:rsid w:val="00B06711"/>
    <w:rsid w:val="00B116E8"/>
    <w:rsid w:val="00B128B8"/>
    <w:rsid w:val="00B12EE7"/>
    <w:rsid w:val="00B143BF"/>
    <w:rsid w:val="00B16E9E"/>
    <w:rsid w:val="00B17CE1"/>
    <w:rsid w:val="00B23418"/>
    <w:rsid w:val="00B32AB2"/>
    <w:rsid w:val="00B336D1"/>
    <w:rsid w:val="00B40342"/>
    <w:rsid w:val="00B42033"/>
    <w:rsid w:val="00B42D6C"/>
    <w:rsid w:val="00B42DED"/>
    <w:rsid w:val="00B43848"/>
    <w:rsid w:val="00B57627"/>
    <w:rsid w:val="00B616E6"/>
    <w:rsid w:val="00B62E52"/>
    <w:rsid w:val="00B65A91"/>
    <w:rsid w:val="00B67623"/>
    <w:rsid w:val="00B729E8"/>
    <w:rsid w:val="00B811E4"/>
    <w:rsid w:val="00B818EB"/>
    <w:rsid w:val="00B931BA"/>
    <w:rsid w:val="00B934FE"/>
    <w:rsid w:val="00B935C3"/>
    <w:rsid w:val="00B95298"/>
    <w:rsid w:val="00BA1AFD"/>
    <w:rsid w:val="00BA25BD"/>
    <w:rsid w:val="00BA5128"/>
    <w:rsid w:val="00BA5306"/>
    <w:rsid w:val="00BA768D"/>
    <w:rsid w:val="00BB1CCC"/>
    <w:rsid w:val="00BB52B2"/>
    <w:rsid w:val="00BD073D"/>
    <w:rsid w:val="00BD1E2D"/>
    <w:rsid w:val="00BD6F8E"/>
    <w:rsid w:val="00BD7302"/>
    <w:rsid w:val="00BE16FD"/>
    <w:rsid w:val="00BE191E"/>
    <w:rsid w:val="00BE26CD"/>
    <w:rsid w:val="00BE2AF1"/>
    <w:rsid w:val="00C0563C"/>
    <w:rsid w:val="00C05EC1"/>
    <w:rsid w:val="00C15DE7"/>
    <w:rsid w:val="00C17196"/>
    <w:rsid w:val="00C17FE5"/>
    <w:rsid w:val="00C3460A"/>
    <w:rsid w:val="00C35B41"/>
    <w:rsid w:val="00C371AA"/>
    <w:rsid w:val="00C4651B"/>
    <w:rsid w:val="00C53682"/>
    <w:rsid w:val="00C66CC0"/>
    <w:rsid w:val="00C6748E"/>
    <w:rsid w:val="00C72C1F"/>
    <w:rsid w:val="00C75D0C"/>
    <w:rsid w:val="00C776DC"/>
    <w:rsid w:val="00C81E36"/>
    <w:rsid w:val="00C8599E"/>
    <w:rsid w:val="00C872AE"/>
    <w:rsid w:val="00C91E91"/>
    <w:rsid w:val="00CA075C"/>
    <w:rsid w:val="00CA1C1D"/>
    <w:rsid w:val="00CA1DA2"/>
    <w:rsid w:val="00CA2E28"/>
    <w:rsid w:val="00CA75E1"/>
    <w:rsid w:val="00CB21E5"/>
    <w:rsid w:val="00CB4164"/>
    <w:rsid w:val="00CB44EC"/>
    <w:rsid w:val="00CB650C"/>
    <w:rsid w:val="00CC109C"/>
    <w:rsid w:val="00CC7CE4"/>
    <w:rsid w:val="00CD0891"/>
    <w:rsid w:val="00CD17FC"/>
    <w:rsid w:val="00CE043F"/>
    <w:rsid w:val="00CE3566"/>
    <w:rsid w:val="00CE46F2"/>
    <w:rsid w:val="00CE5705"/>
    <w:rsid w:val="00CE6CEC"/>
    <w:rsid w:val="00CF10EA"/>
    <w:rsid w:val="00CF14AA"/>
    <w:rsid w:val="00D03B18"/>
    <w:rsid w:val="00D13500"/>
    <w:rsid w:val="00D138CB"/>
    <w:rsid w:val="00D16B84"/>
    <w:rsid w:val="00D20C54"/>
    <w:rsid w:val="00D20DBF"/>
    <w:rsid w:val="00D247B7"/>
    <w:rsid w:val="00D33F46"/>
    <w:rsid w:val="00D341D2"/>
    <w:rsid w:val="00D35D95"/>
    <w:rsid w:val="00D417AF"/>
    <w:rsid w:val="00D469E0"/>
    <w:rsid w:val="00D47EFC"/>
    <w:rsid w:val="00D57BCC"/>
    <w:rsid w:val="00D60A09"/>
    <w:rsid w:val="00D65961"/>
    <w:rsid w:val="00D74201"/>
    <w:rsid w:val="00D822EC"/>
    <w:rsid w:val="00D85806"/>
    <w:rsid w:val="00D8649B"/>
    <w:rsid w:val="00D91CF9"/>
    <w:rsid w:val="00D92895"/>
    <w:rsid w:val="00D93114"/>
    <w:rsid w:val="00D93559"/>
    <w:rsid w:val="00D943F3"/>
    <w:rsid w:val="00D967AC"/>
    <w:rsid w:val="00DA1413"/>
    <w:rsid w:val="00DA26CF"/>
    <w:rsid w:val="00DA6AD6"/>
    <w:rsid w:val="00DB2313"/>
    <w:rsid w:val="00DC012E"/>
    <w:rsid w:val="00DC16B3"/>
    <w:rsid w:val="00DD27E6"/>
    <w:rsid w:val="00DD2ABD"/>
    <w:rsid w:val="00DE1C23"/>
    <w:rsid w:val="00DE6531"/>
    <w:rsid w:val="00DE6CD9"/>
    <w:rsid w:val="00DF5592"/>
    <w:rsid w:val="00E009E0"/>
    <w:rsid w:val="00E04E59"/>
    <w:rsid w:val="00E066A4"/>
    <w:rsid w:val="00E13C21"/>
    <w:rsid w:val="00E15D33"/>
    <w:rsid w:val="00E2317A"/>
    <w:rsid w:val="00E27E5B"/>
    <w:rsid w:val="00E31267"/>
    <w:rsid w:val="00E31E47"/>
    <w:rsid w:val="00E33622"/>
    <w:rsid w:val="00E365F2"/>
    <w:rsid w:val="00E41BF0"/>
    <w:rsid w:val="00E46DFA"/>
    <w:rsid w:val="00E477C6"/>
    <w:rsid w:val="00E54639"/>
    <w:rsid w:val="00E60963"/>
    <w:rsid w:val="00E63F68"/>
    <w:rsid w:val="00E67DB8"/>
    <w:rsid w:val="00E71AE2"/>
    <w:rsid w:val="00E766CE"/>
    <w:rsid w:val="00E874EF"/>
    <w:rsid w:val="00E90D88"/>
    <w:rsid w:val="00E910AE"/>
    <w:rsid w:val="00E93FDC"/>
    <w:rsid w:val="00E948D6"/>
    <w:rsid w:val="00E94A85"/>
    <w:rsid w:val="00E951CA"/>
    <w:rsid w:val="00E953F9"/>
    <w:rsid w:val="00E979DC"/>
    <w:rsid w:val="00EA146F"/>
    <w:rsid w:val="00EA3313"/>
    <w:rsid w:val="00EA56B5"/>
    <w:rsid w:val="00EB0CA9"/>
    <w:rsid w:val="00EB1106"/>
    <w:rsid w:val="00EB66DE"/>
    <w:rsid w:val="00EB6C0E"/>
    <w:rsid w:val="00EC5EF7"/>
    <w:rsid w:val="00EC75F0"/>
    <w:rsid w:val="00ED6195"/>
    <w:rsid w:val="00EE2469"/>
    <w:rsid w:val="00EE38EB"/>
    <w:rsid w:val="00EE3992"/>
    <w:rsid w:val="00EE5116"/>
    <w:rsid w:val="00EE7807"/>
    <w:rsid w:val="00EF6033"/>
    <w:rsid w:val="00F0022A"/>
    <w:rsid w:val="00F02328"/>
    <w:rsid w:val="00F03774"/>
    <w:rsid w:val="00F123E3"/>
    <w:rsid w:val="00F159CB"/>
    <w:rsid w:val="00F22C29"/>
    <w:rsid w:val="00F326DE"/>
    <w:rsid w:val="00F32B11"/>
    <w:rsid w:val="00F336F8"/>
    <w:rsid w:val="00F33CC5"/>
    <w:rsid w:val="00F37EDA"/>
    <w:rsid w:val="00F44BA6"/>
    <w:rsid w:val="00F45F42"/>
    <w:rsid w:val="00F51695"/>
    <w:rsid w:val="00F52511"/>
    <w:rsid w:val="00F53EE9"/>
    <w:rsid w:val="00F5603F"/>
    <w:rsid w:val="00F5659F"/>
    <w:rsid w:val="00F567C3"/>
    <w:rsid w:val="00F57AFC"/>
    <w:rsid w:val="00F606B3"/>
    <w:rsid w:val="00F65CCB"/>
    <w:rsid w:val="00F65FEB"/>
    <w:rsid w:val="00F7435E"/>
    <w:rsid w:val="00F8212D"/>
    <w:rsid w:val="00F827BF"/>
    <w:rsid w:val="00F8456E"/>
    <w:rsid w:val="00F96535"/>
    <w:rsid w:val="00FA2121"/>
    <w:rsid w:val="00FA4225"/>
    <w:rsid w:val="00FB174A"/>
    <w:rsid w:val="00FB5CFF"/>
    <w:rsid w:val="00FC3D2E"/>
    <w:rsid w:val="00FC53FE"/>
    <w:rsid w:val="00FC6281"/>
    <w:rsid w:val="00FC71B3"/>
    <w:rsid w:val="00FD37FA"/>
    <w:rsid w:val="00FD48AC"/>
    <w:rsid w:val="00FE3658"/>
    <w:rsid w:val="00FE4C5B"/>
    <w:rsid w:val="00FE6216"/>
    <w:rsid w:val="00FF23A4"/>
    <w:rsid w:val="00FF52D5"/>
    <w:rsid w:val="00FF7E8D"/>
  </w:rsids>
  <m:mathPr>
    <m:mathFont m:val="Cambria Math"/>
    <m:brkBin m:val="before"/>
    <m:brkBinSub m:val="--"/>
    <m:smallFrac m:val="off"/>
    <m:dispDef/>
    <m:lMargin m:val="0"/>
    <m:rMargin m:val="0"/>
    <m:defJc m:val="centerGroup"/>
    <m:wrapIndent m:val="1440"/>
    <m:intLim m:val="subSup"/>
    <m:naryLim m:val="undOvr"/>
  </m:mathPr>
  <w:uiCompat97To2003/>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martTagType w:namespaceuri="urn:schemas-microsoft-com:office:smarttags" w:name="metricconverter"/>
  <w:shapeDefaults>
    <o:shapedefaults v:ext="edit" spidmax="880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s-ES" w:eastAsia="es-E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er" w:uiPriority="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Contemporary" w:uiPriority="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67AC"/>
    <w:pPr>
      <w:spacing w:after="200" w:line="276" w:lineRule="auto"/>
    </w:pPr>
    <w:rPr>
      <w:sz w:val="22"/>
      <w:szCs w:val="22"/>
      <w:lang w:eastAsia="en-US"/>
    </w:rPr>
  </w:style>
  <w:style w:type="paragraph" w:styleId="Ttulo1">
    <w:name w:val="heading 1"/>
    <w:basedOn w:val="Normal"/>
    <w:next w:val="Normal"/>
    <w:link w:val="Ttulo1Car"/>
    <w:uiPriority w:val="99"/>
    <w:qFormat/>
    <w:locked/>
    <w:rsid w:val="003558E1"/>
    <w:pPr>
      <w:keepNext/>
      <w:spacing w:after="0" w:line="360" w:lineRule="auto"/>
      <w:jc w:val="both"/>
      <w:outlineLvl w:val="0"/>
    </w:pPr>
    <w:rPr>
      <w:rFonts w:ascii="Book Antiqua" w:eastAsia="Times New Roman" w:hAnsi="Book Antiqua"/>
      <w:sz w:val="32"/>
      <w:szCs w:val="20"/>
      <w:lang w:val="es-ES_tradnl" w:eastAsia="es-ES"/>
    </w:rPr>
  </w:style>
  <w:style w:type="paragraph" w:styleId="Ttulo3">
    <w:name w:val="heading 3"/>
    <w:basedOn w:val="Normal"/>
    <w:next w:val="Normal"/>
    <w:link w:val="Ttulo3Car"/>
    <w:semiHidden/>
    <w:unhideWhenUsed/>
    <w:qFormat/>
    <w:locked/>
    <w:rsid w:val="00C81E36"/>
    <w:pPr>
      <w:keepNext/>
      <w:spacing w:before="240" w:after="60"/>
      <w:outlineLvl w:val="2"/>
    </w:pPr>
    <w:rPr>
      <w:rFonts w:ascii="Cambria" w:eastAsia="Times New Roman" w:hAnsi="Cambria"/>
      <w:b/>
      <w:bCs/>
      <w:sz w:val="26"/>
      <w:szCs w:val="26"/>
    </w:rPr>
  </w:style>
  <w:style w:type="paragraph" w:styleId="Ttulo5">
    <w:name w:val="heading 5"/>
    <w:basedOn w:val="Normal"/>
    <w:next w:val="Normal"/>
    <w:link w:val="Ttulo5Car"/>
    <w:semiHidden/>
    <w:unhideWhenUsed/>
    <w:qFormat/>
    <w:locked/>
    <w:rsid w:val="008F0341"/>
    <w:pPr>
      <w:spacing w:before="240" w:after="60"/>
      <w:outlineLvl w:val="4"/>
    </w:pPr>
    <w:rPr>
      <w:rFonts w:eastAsia="Times New Roman"/>
      <w:b/>
      <w:bCs/>
      <w:i/>
      <w:iCs/>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rsid w:val="00DD27E6"/>
    <w:pPr>
      <w:tabs>
        <w:tab w:val="center" w:pos="4252"/>
        <w:tab w:val="right" w:pos="8504"/>
      </w:tabs>
      <w:spacing w:after="0" w:line="240" w:lineRule="auto"/>
    </w:pPr>
  </w:style>
  <w:style w:type="character" w:customStyle="1" w:styleId="EncabezadoCar">
    <w:name w:val="Encabezado Car"/>
    <w:basedOn w:val="Fuentedeprrafopredeter"/>
    <w:link w:val="Encabezado"/>
    <w:uiPriority w:val="99"/>
    <w:locked/>
    <w:rsid w:val="00DD27E6"/>
    <w:rPr>
      <w:rFonts w:cs="Times New Roman"/>
    </w:rPr>
  </w:style>
  <w:style w:type="paragraph" w:styleId="Piedepgina">
    <w:name w:val="footer"/>
    <w:basedOn w:val="Normal"/>
    <w:link w:val="PiedepginaCar"/>
    <w:rsid w:val="00DD27E6"/>
    <w:pPr>
      <w:tabs>
        <w:tab w:val="center" w:pos="4252"/>
        <w:tab w:val="right" w:pos="8504"/>
      </w:tabs>
      <w:spacing w:after="0" w:line="240" w:lineRule="auto"/>
    </w:pPr>
  </w:style>
  <w:style w:type="character" w:customStyle="1" w:styleId="PiedepginaCar">
    <w:name w:val="Pie de página Car"/>
    <w:basedOn w:val="Fuentedeprrafopredeter"/>
    <w:link w:val="Piedepgina"/>
    <w:locked/>
    <w:rsid w:val="00DD27E6"/>
    <w:rPr>
      <w:rFonts w:cs="Times New Roman"/>
    </w:rPr>
  </w:style>
  <w:style w:type="paragraph" w:styleId="Textodeglobo">
    <w:name w:val="Balloon Text"/>
    <w:basedOn w:val="Normal"/>
    <w:link w:val="TextodegloboCar"/>
    <w:uiPriority w:val="99"/>
    <w:semiHidden/>
    <w:rsid w:val="00267A6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267A63"/>
    <w:rPr>
      <w:rFonts w:ascii="Tahoma" w:hAnsi="Tahoma" w:cs="Tahoma"/>
      <w:sz w:val="16"/>
      <w:szCs w:val="16"/>
    </w:rPr>
  </w:style>
  <w:style w:type="paragraph" w:styleId="NormalWeb">
    <w:name w:val="Normal (Web)"/>
    <w:basedOn w:val="Normal"/>
    <w:uiPriority w:val="99"/>
    <w:rsid w:val="00267A63"/>
    <w:pPr>
      <w:spacing w:before="100" w:beforeAutospacing="1" w:after="100" w:afterAutospacing="1" w:line="240" w:lineRule="auto"/>
    </w:pPr>
    <w:rPr>
      <w:rFonts w:ascii="Times New Roman" w:eastAsia="Times New Roman" w:hAnsi="Times New Roman"/>
      <w:sz w:val="24"/>
      <w:szCs w:val="24"/>
      <w:lang w:eastAsia="es-ES"/>
    </w:rPr>
  </w:style>
  <w:style w:type="table" w:styleId="Cuadrculamedia3-nfasis3">
    <w:name w:val="Medium Grid 3 Accent 3"/>
    <w:basedOn w:val="Tablanormal"/>
    <w:uiPriority w:val="69"/>
    <w:rsid w:val="008E2C29"/>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styleId="Prrafodelista">
    <w:name w:val="List Paragraph"/>
    <w:basedOn w:val="Normal"/>
    <w:uiPriority w:val="99"/>
    <w:qFormat/>
    <w:rsid w:val="00542DD3"/>
    <w:pPr>
      <w:spacing w:after="0" w:line="240" w:lineRule="auto"/>
      <w:ind w:left="720"/>
      <w:contextualSpacing/>
      <w:jc w:val="both"/>
    </w:pPr>
    <w:rPr>
      <w:rFonts w:ascii="Arial" w:eastAsia="Times New Roman" w:hAnsi="Arial"/>
      <w:sz w:val="24"/>
      <w:szCs w:val="20"/>
      <w:lang w:val="es-ES_tradnl" w:eastAsia="es-ES"/>
    </w:rPr>
  </w:style>
  <w:style w:type="character" w:customStyle="1" w:styleId="tgc">
    <w:name w:val="_tgc"/>
    <w:basedOn w:val="Fuentedeprrafopredeter"/>
    <w:rsid w:val="00B931BA"/>
  </w:style>
  <w:style w:type="character" w:customStyle="1" w:styleId="Ttulo1Car">
    <w:name w:val="Título 1 Car"/>
    <w:basedOn w:val="Fuentedeprrafopredeter"/>
    <w:link w:val="Ttulo1"/>
    <w:uiPriority w:val="9"/>
    <w:rsid w:val="003558E1"/>
    <w:rPr>
      <w:rFonts w:ascii="Book Antiqua" w:eastAsia="Times New Roman" w:hAnsi="Book Antiqua"/>
      <w:sz w:val="32"/>
      <w:lang w:val="es-ES_tradnl"/>
    </w:rPr>
  </w:style>
  <w:style w:type="paragraph" w:styleId="Textoindependiente">
    <w:name w:val="Body Text"/>
    <w:basedOn w:val="Normal"/>
    <w:link w:val="TextoindependienteCar"/>
    <w:uiPriority w:val="99"/>
    <w:rsid w:val="00E54639"/>
    <w:pPr>
      <w:spacing w:after="0" w:line="240" w:lineRule="auto"/>
      <w:jc w:val="both"/>
    </w:pPr>
    <w:rPr>
      <w:rFonts w:ascii="Book Antiqua" w:eastAsia="Times New Roman" w:hAnsi="Book Antiqua"/>
      <w:sz w:val="32"/>
      <w:szCs w:val="20"/>
      <w:lang w:val="es-ES_tradnl" w:eastAsia="es-ES"/>
    </w:rPr>
  </w:style>
  <w:style w:type="character" w:customStyle="1" w:styleId="TextoindependienteCar">
    <w:name w:val="Texto independiente Car"/>
    <w:basedOn w:val="Fuentedeprrafopredeter"/>
    <w:link w:val="Textoindependiente"/>
    <w:uiPriority w:val="99"/>
    <w:rsid w:val="00E54639"/>
    <w:rPr>
      <w:rFonts w:ascii="Book Antiqua" w:eastAsia="Times New Roman" w:hAnsi="Book Antiqua"/>
      <w:sz w:val="32"/>
      <w:lang w:val="es-ES_tradnl"/>
    </w:rPr>
  </w:style>
  <w:style w:type="paragraph" w:customStyle="1" w:styleId="toa">
    <w:name w:val="toa"/>
    <w:basedOn w:val="Normal"/>
    <w:rsid w:val="00A906F5"/>
    <w:pPr>
      <w:tabs>
        <w:tab w:val="left" w:pos="9000"/>
        <w:tab w:val="right" w:pos="9360"/>
      </w:tabs>
      <w:suppressAutoHyphens/>
      <w:spacing w:after="0" w:line="240" w:lineRule="auto"/>
    </w:pPr>
    <w:rPr>
      <w:rFonts w:ascii="Arial" w:eastAsia="Times New Roman" w:hAnsi="Arial"/>
      <w:sz w:val="24"/>
      <w:szCs w:val="20"/>
      <w:lang w:val="en-US" w:eastAsia="es-ES"/>
    </w:rPr>
  </w:style>
  <w:style w:type="character" w:customStyle="1" w:styleId="Ttulo5Car">
    <w:name w:val="Título 5 Car"/>
    <w:basedOn w:val="Fuentedeprrafopredeter"/>
    <w:link w:val="Ttulo5"/>
    <w:semiHidden/>
    <w:rsid w:val="008F0341"/>
    <w:rPr>
      <w:rFonts w:ascii="Calibri" w:eastAsia="Times New Roman" w:hAnsi="Calibri" w:cs="Times New Roman"/>
      <w:b/>
      <w:bCs/>
      <w:i/>
      <w:iCs/>
      <w:sz w:val="26"/>
      <w:szCs w:val="26"/>
      <w:lang w:eastAsia="en-US"/>
    </w:rPr>
  </w:style>
  <w:style w:type="paragraph" w:styleId="Textoindependiente3">
    <w:name w:val="Body Text 3"/>
    <w:basedOn w:val="Normal"/>
    <w:link w:val="Textoindependiente3Car"/>
    <w:uiPriority w:val="99"/>
    <w:semiHidden/>
    <w:unhideWhenUsed/>
    <w:rsid w:val="008F0341"/>
    <w:pPr>
      <w:spacing w:after="120"/>
    </w:pPr>
    <w:rPr>
      <w:sz w:val="16"/>
      <w:szCs w:val="16"/>
    </w:rPr>
  </w:style>
  <w:style w:type="character" w:customStyle="1" w:styleId="Textoindependiente3Car">
    <w:name w:val="Texto independiente 3 Car"/>
    <w:basedOn w:val="Fuentedeprrafopredeter"/>
    <w:link w:val="Textoindependiente3"/>
    <w:uiPriority w:val="99"/>
    <w:semiHidden/>
    <w:rsid w:val="008F0341"/>
    <w:rPr>
      <w:sz w:val="16"/>
      <w:szCs w:val="16"/>
      <w:lang w:eastAsia="en-US"/>
    </w:rPr>
  </w:style>
  <w:style w:type="table" w:styleId="Cuadrculavistosa-nfasis3">
    <w:name w:val="Colorful Grid Accent 3"/>
    <w:basedOn w:val="Tablanormal"/>
    <w:uiPriority w:val="73"/>
    <w:rsid w:val="008F0341"/>
    <w:rPr>
      <w:rFonts w:ascii="Times New Roman" w:eastAsia="Times New Roman" w:hAnsi="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EAF1DD"/>
    </w:tcPr>
    <w:tblStylePr w:type="firstRow">
      <w:rPr>
        <w:b/>
        <w:bCs/>
      </w:rPr>
      <w:tblPr/>
      <w:tcPr>
        <w:shd w:val="clear" w:color="auto" w:fill="D6E3BC"/>
      </w:tcPr>
    </w:tblStylePr>
    <w:tblStylePr w:type="lastRow">
      <w:rPr>
        <w:b/>
        <w:bCs/>
        <w:color w:val="000000"/>
      </w:rPr>
      <w:tblPr/>
      <w:tcPr>
        <w:shd w:val="clear" w:color="auto" w:fill="D6E3BC"/>
      </w:tcPr>
    </w:tblStylePr>
    <w:tblStylePr w:type="firstCol">
      <w:rPr>
        <w:color w:val="FFFFFF"/>
      </w:rPr>
      <w:tblPr/>
      <w:tcPr>
        <w:shd w:val="clear" w:color="auto" w:fill="76923C"/>
      </w:tcPr>
    </w:tblStylePr>
    <w:tblStylePr w:type="lastCol">
      <w:rPr>
        <w:color w:val="FFFFFF"/>
      </w:rPr>
      <w:tblPr/>
      <w:tcPr>
        <w:shd w:val="clear" w:color="auto" w:fill="76923C"/>
      </w:tcPr>
    </w:tblStylePr>
    <w:tblStylePr w:type="band1Vert">
      <w:tblPr/>
      <w:tcPr>
        <w:shd w:val="clear" w:color="auto" w:fill="CDDDAC"/>
      </w:tcPr>
    </w:tblStylePr>
    <w:tblStylePr w:type="band1Horz">
      <w:tblPr/>
      <w:tcPr>
        <w:shd w:val="clear" w:color="auto" w:fill="CDDDAC"/>
      </w:tcPr>
    </w:tblStylePr>
  </w:style>
  <w:style w:type="paragraph" w:styleId="Sangra2detindependiente">
    <w:name w:val="Body Text Indent 2"/>
    <w:basedOn w:val="Normal"/>
    <w:link w:val="Sangra2detindependienteCar"/>
    <w:uiPriority w:val="99"/>
    <w:semiHidden/>
    <w:unhideWhenUsed/>
    <w:rsid w:val="00E71AE2"/>
    <w:pPr>
      <w:spacing w:after="120" w:line="480" w:lineRule="auto"/>
      <w:ind w:left="283"/>
    </w:pPr>
  </w:style>
  <w:style w:type="character" w:customStyle="1" w:styleId="Sangra2detindependienteCar">
    <w:name w:val="Sangría 2 de t. independiente Car"/>
    <w:basedOn w:val="Fuentedeprrafopredeter"/>
    <w:link w:val="Sangra2detindependiente"/>
    <w:uiPriority w:val="99"/>
    <w:semiHidden/>
    <w:rsid w:val="00E71AE2"/>
    <w:rPr>
      <w:sz w:val="22"/>
      <w:szCs w:val="22"/>
      <w:lang w:eastAsia="en-US"/>
    </w:rPr>
  </w:style>
  <w:style w:type="paragraph" w:styleId="Textoindependiente2">
    <w:name w:val="Body Text 2"/>
    <w:basedOn w:val="Normal"/>
    <w:link w:val="Textoindependiente2Car"/>
    <w:uiPriority w:val="99"/>
    <w:semiHidden/>
    <w:unhideWhenUsed/>
    <w:rsid w:val="0017322A"/>
    <w:pPr>
      <w:spacing w:after="120" w:line="480" w:lineRule="auto"/>
    </w:pPr>
  </w:style>
  <w:style w:type="character" w:customStyle="1" w:styleId="Textoindependiente2Car">
    <w:name w:val="Texto independiente 2 Car"/>
    <w:basedOn w:val="Fuentedeprrafopredeter"/>
    <w:link w:val="Textoindependiente2"/>
    <w:uiPriority w:val="99"/>
    <w:semiHidden/>
    <w:rsid w:val="0017322A"/>
    <w:rPr>
      <w:sz w:val="22"/>
      <w:szCs w:val="22"/>
      <w:lang w:eastAsia="en-US"/>
    </w:rPr>
  </w:style>
  <w:style w:type="paragraph" w:customStyle="1" w:styleId="a">
    <w:name w:val="a"/>
    <w:basedOn w:val="Normal"/>
    <w:rsid w:val="009816C1"/>
    <w:pPr>
      <w:spacing w:before="100" w:beforeAutospacing="1" w:after="100" w:afterAutospacing="1" w:line="240" w:lineRule="auto"/>
    </w:pPr>
    <w:rPr>
      <w:rFonts w:ascii="Times New Roman" w:eastAsia="Times New Roman" w:hAnsi="Times New Roman"/>
      <w:sz w:val="24"/>
      <w:szCs w:val="24"/>
      <w:lang w:eastAsia="es-ES"/>
    </w:rPr>
  </w:style>
  <w:style w:type="paragraph" w:customStyle="1" w:styleId="b">
    <w:name w:val="b"/>
    <w:basedOn w:val="Normal"/>
    <w:rsid w:val="009816C1"/>
    <w:pPr>
      <w:spacing w:before="100" w:beforeAutospacing="1" w:after="100" w:afterAutospacing="1" w:line="240" w:lineRule="auto"/>
    </w:pPr>
    <w:rPr>
      <w:rFonts w:ascii="Times New Roman" w:eastAsia="Times New Roman" w:hAnsi="Times New Roman"/>
      <w:sz w:val="24"/>
      <w:szCs w:val="24"/>
      <w:lang w:eastAsia="es-ES"/>
    </w:rPr>
  </w:style>
  <w:style w:type="character" w:customStyle="1" w:styleId="Ttulo3Car">
    <w:name w:val="Título 3 Car"/>
    <w:basedOn w:val="Fuentedeprrafopredeter"/>
    <w:link w:val="Ttulo3"/>
    <w:semiHidden/>
    <w:rsid w:val="00C81E36"/>
    <w:rPr>
      <w:rFonts w:ascii="Cambria" w:eastAsia="Times New Roman" w:hAnsi="Cambria" w:cs="Times New Roman"/>
      <w:b/>
      <w:bCs/>
      <w:sz w:val="26"/>
      <w:szCs w:val="26"/>
      <w:lang w:eastAsia="en-US"/>
    </w:rPr>
  </w:style>
  <w:style w:type="table" w:styleId="Tablamoderna">
    <w:name w:val="Table Contemporary"/>
    <w:basedOn w:val="Tablanormal"/>
    <w:rsid w:val="00C81E36"/>
    <w:pPr>
      <w:jc w:val="both"/>
    </w:pPr>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s>
</file>

<file path=word/webSettings.xml><?xml version="1.0" encoding="utf-8"?>
<w:webSettings xmlns:r="http://schemas.openxmlformats.org/officeDocument/2006/relationships" xmlns:w="http://schemas.openxmlformats.org/wordprocessingml/2006/main">
  <w:divs>
    <w:div w:id="305160095">
      <w:marLeft w:val="0"/>
      <w:marRight w:val="0"/>
      <w:marTop w:val="0"/>
      <w:marBottom w:val="0"/>
      <w:divBdr>
        <w:top w:val="none" w:sz="0" w:space="0" w:color="auto"/>
        <w:left w:val="none" w:sz="0" w:space="0" w:color="auto"/>
        <w:bottom w:val="none" w:sz="0" w:space="0" w:color="auto"/>
        <w:right w:val="none" w:sz="0" w:space="0" w:color="auto"/>
      </w:divBdr>
    </w:div>
    <w:div w:id="305160096">
      <w:marLeft w:val="0"/>
      <w:marRight w:val="0"/>
      <w:marTop w:val="0"/>
      <w:marBottom w:val="0"/>
      <w:divBdr>
        <w:top w:val="none" w:sz="0" w:space="0" w:color="auto"/>
        <w:left w:val="none" w:sz="0" w:space="0" w:color="auto"/>
        <w:bottom w:val="none" w:sz="0" w:space="0" w:color="auto"/>
        <w:right w:val="none" w:sz="0" w:space="0" w:color="auto"/>
      </w:divBdr>
      <w:divsChild>
        <w:div w:id="305160098">
          <w:marLeft w:val="720"/>
          <w:marRight w:val="0"/>
          <w:marTop w:val="216"/>
          <w:marBottom w:val="0"/>
          <w:divBdr>
            <w:top w:val="none" w:sz="0" w:space="0" w:color="auto"/>
            <w:left w:val="none" w:sz="0" w:space="0" w:color="auto"/>
            <w:bottom w:val="none" w:sz="0" w:space="0" w:color="auto"/>
            <w:right w:val="none" w:sz="0" w:space="0" w:color="auto"/>
          </w:divBdr>
        </w:div>
        <w:div w:id="305160101">
          <w:marLeft w:val="720"/>
          <w:marRight w:val="0"/>
          <w:marTop w:val="216"/>
          <w:marBottom w:val="0"/>
          <w:divBdr>
            <w:top w:val="none" w:sz="0" w:space="0" w:color="auto"/>
            <w:left w:val="none" w:sz="0" w:space="0" w:color="auto"/>
            <w:bottom w:val="none" w:sz="0" w:space="0" w:color="auto"/>
            <w:right w:val="none" w:sz="0" w:space="0" w:color="auto"/>
          </w:divBdr>
        </w:div>
        <w:div w:id="305160102">
          <w:marLeft w:val="720"/>
          <w:marRight w:val="0"/>
          <w:marTop w:val="216"/>
          <w:marBottom w:val="0"/>
          <w:divBdr>
            <w:top w:val="none" w:sz="0" w:space="0" w:color="auto"/>
            <w:left w:val="none" w:sz="0" w:space="0" w:color="auto"/>
            <w:bottom w:val="none" w:sz="0" w:space="0" w:color="auto"/>
            <w:right w:val="none" w:sz="0" w:space="0" w:color="auto"/>
          </w:divBdr>
        </w:div>
      </w:divsChild>
    </w:div>
    <w:div w:id="305160097">
      <w:marLeft w:val="0"/>
      <w:marRight w:val="0"/>
      <w:marTop w:val="0"/>
      <w:marBottom w:val="0"/>
      <w:divBdr>
        <w:top w:val="none" w:sz="0" w:space="0" w:color="auto"/>
        <w:left w:val="none" w:sz="0" w:space="0" w:color="auto"/>
        <w:bottom w:val="none" w:sz="0" w:space="0" w:color="auto"/>
        <w:right w:val="none" w:sz="0" w:space="0" w:color="auto"/>
      </w:divBdr>
    </w:div>
    <w:div w:id="305160099">
      <w:marLeft w:val="0"/>
      <w:marRight w:val="0"/>
      <w:marTop w:val="0"/>
      <w:marBottom w:val="0"/>
      <w:divBdr>
        <w:top w:val="none" w:sz="0" w:space="0" w:color="auto"/>
        <w:left w:val="none" w:sz="0" w:space="0" w:color="auto"/>
        <w:bottom w:val="none" w:sz="0" w:space="0" w:color="auto"/>
        <w:right w:val="none" w:sz="0" w:space="0" w:color="auto"/>
      </w:divBdr>
    </w:div>
    <w:div w:id="305160100">
      <w:marLeft w:val="0"/>
      <w:marRight w:val="0"/>
      <w:marTop w:val="0"/>
      <w:marBottom w:val="0"/>
      <w:divBdr>
        <w:top w:val="none" w:sz="0" w:space="0" w:color="auto"/>
        <w:left w:val="none" w:sz="0" w:space="0" w:color="auto"/>
        <w:bottom w:val="none" w:sz="0" w:space="0" w:color="auto"/>
        <w:right w:val="none" w:sz="0" w:space="0" w:color="auto"/>
      </w:divBdr>
    </w:div>
    <w:div w:id="305160103">
      <w:marLeft w:val="0"/>
      <w:marRight w:val="0"/>
      <w:marTop w:val="0"/>
      <w:marBottom w:val="0"/>
      <w:divBdr>
        <w:top w:val="none" w:sz="0" w:space="0" w:color="auto"/>
        <w:left w:val="none" w:sz="0" w:space="0" w:color="auto"/>
        <w:bottom w:val="none" w:sz="0" w:space="0" w:color="auto"/>
        <w:right w:val="none" w:sz="0" w:space="0" w:color="auto"/>
      </w:divBdr>
    </w:div>
    <w:div w:id="650792127">
      <w:bodyDiv w:val="1"/>
      <w:marLeft w:val="0"/>
      <w:marRight w:val="0"/>
      <w:marTop w:val="0"/>
      <w:marBottom w:val="0"/>
      <w:divBdr>
        <w:top w:val="none" w:sz="0" w:space="0" w:color="auto"/>
        <w:left w:val="none" w:sz="0" w:space="0" w:color="auto"/>
        <w:bottom w:val="none" w:sz="0" w:space="0" w:color="auto"/>
        <w:right w:val="none" w:sz="0" w:space="0" w:color="auto"/>
      </w:divBdr>
      <w:divsChild>
        <w:div w:id="150104342">
          <w:marLeft w:val="720"/>
          <w:marRight w:val="0"/>
          <w:marTop w:val="192"/>
          <w:marBottom w:val="0"/>
          <w:divBdr>
            <w:top w:val="none" w:sz="0" w:space="0" w:color="auto"/>
            <w:left w:val="none" w:sz="0" w:space="0" w:color="auto"/>
            <w:bottom w:val="none" w:sz="0" w:space="0" w:color="auto"/>
            <w:right w:val="none" w:sz="0" w:space="0" w:color="auto"/>
          </w:divBdr>
        </w:div>
        <w:div w:id="185947698">
          <w:marLeft w:val="720"/>
          <w:marRight w:val="0"/>
          <w:marTop w:val="192"/>
          <w:marBottom w:val="0"/>
          <w:divBdr>
            <w:top w:val="none" w:sz="0" w:space="0" w:color="auto"/>
            <w:left w:val="none" w:sz="0" w:space="0" w:color="auto"/>
            <w:bottom w:val="none" w:sz="0" w:space="0" w:color="auto"/>
            <w:right w:val="none" w:sz="0" w:space="0" w:color="auto"/>
          </w:divBdr>
        </w:div>
        <w:div w:id="1668903995">
          <w:marLeft w:val="720"/>
          <w:marRight w:val="0"/>
          <w:marTop w:val="192"/>
          <w:marBottom w:val="0"/>
          <w:divBdr>
            <w:top w:val="none" w:sz="0" w:space="0" w:color="auto"/>
            <w:left w:val="none" w:sz="0" w:space="0" w:color="auto"/>
            <w:bottom w:val="none" w:sz="0" w:space="0" w:color="auto"/>
            <w:right w:val="none" w:sz="0" w:space="0" w:color="auto"/>
          </w:divBdr>
        </w:div>
      </w:divsChild>
    </w:div>
    <w:div w:id="895630144">
      <w:bodyDiv w:val="1"/>
      <w:marLeft w:val="0"/>
      <w:marRight w:val="0"/>
      <w:marTop w:val="0"/>
      <w:marBottom w:val="0"/>
      <w:divBdr>
        <w:top w:val="none" w:sz="0" w:space="0" w:color="auto"/>
        <w:left w:val="none" w:sz="0" w:space="0" w:color="auto"/>
        <w:bottom w:val="none" w:sz="0" w:space="0" w:color="auto"/>
        <w:right w:val="none" w:sz="0" w:space="0" w:color="auto"/>
      </w:divBdr>
    </w:div>
    <w:div w:id="1041520595">
      <w:bodyDiv w:val="1"/>
      <w:marLeft w:val="0"/>
      <w:marRight w:val="0"/>
      <w:marTop w:val="0"/>
      <w:marBottom w:val="0"/>
      <w:divBdr>
        <w:top w:val="none" w:sz="0" w:space="0" w:color="auto"/>
        <w:left w:val="none" w:sz="0" w:space="0" w:color="auto"/>
        <w:bottom w:val="none" w:sz="0" w:space="0" w:color="auto"/>
        <w:right w:val="none" w:sz="0" w:space="0" w:color="auto"/>
      </w:divBdr>
    </w:div>
    <w:div w:id="1130056141">
      <w:bodyDiv w:val="1"/>
      <w:marLeft w:val="0"/>
      <w:marRight w:val="0"/>
      <w:marTop w:val="0"/>
      <w:marBottom w:val="0"/>
      <w:divBdr>
        <w:top w:val="none" w:sz="0" w:space="0" w:color="auto"/>
        <w:left w:val="none" w:sz="0" w:space="0" w:color="auto"/>
        <w:bottom w:val="none" w:sz="0" w:space="0" w:color="auto"/>
        <w:right w:val="none" w:sz="0" w:space="0" w:color="auto"/>
      </w:divBdr>
      <w:divsChild>
        <w:div w:id="1887521075">
          <w:marLeft w:val="0"/>
          <w:marRight w:val="0"/>
          <w:marTop w:val="192"/>
          <w:marBottom w:val="0"/>
          <w:divBdr>
            <w:top w:val="none" w:sz="0" w:space="0" w:color="auto"/>
            <w:left w:val="none" w:sz="0" w:space="0" w:color="auto"/>
            <w:bottom w:val="none" w:sz="0" w:space="0" w:color="auto"/>
            <w:right w:val="none" w:sz="0" w:space="0" w:color="auto"/>
          </w:divBdr>
        </w:div>
      </w:divsChild>
    </w:div>
    <w:div w:id="17497691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00963D9-8C9D-41FC-92FB-DE2B6A976A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2974</TotalTime>
  <Pages>79</Pages>
  <Words>28955</Words>
  <Characters>159253</Characters>
  <Application>Microsoft Office Word</Application>
  <DocSecurity>0</DocSecurity>
  <Lines>1327</Lines>
  <Paragraphs>375</Paragraphs>
  <ScaleCrop>false</ScaleCrop>
  <HeadingPairs>
    <vt:vector size="4" baseType="variant">
      <vt:variant>
        <vt:lpstr>Título</vt:lpstr>
      </vt:variant>
      <vt:variant>
        <vt:i4>1</vt:i4>
      </vt:variant>
      <vt:variant>
        <vt:lpstr>Títulos</vt:lpstr>
      </vt:variant>
      <vt:variant>
        <vt:i4>2</vt:i4>
      </vt:variant>
    </vt:vector>
  </HeadingPairs>
  <TitlesOfParts>
    <vt:vector size="3" baseType="lpstr">
      <vt:lpstr/>
      <vt:lpstr>palets acumulados</vt:lpstr>
      <vt:lpstr>Palets acumulados</vt:lpstr>
    </vt:vector>
  </TitlesOfParts>
  <Company/>
  <LinksUpToDate>false</LinksUpToDate>
  <CharactersWithSpaces>187833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mkm</dc:creator>
  <cp:keywords/>
  <dc:description/>
  <cp:lastModifiedBy>Usuario</cp:lastModifiedBy>
  <cp:revision>313</cp:revision>
  <dcterms:created xsi:type="dcterms:W3CDTF">2015-01-11T12:02:00Z</dcterms:created>
  <dcterms:modified xsi:type="dcterms:W3CDTF">2020-09-19T15:28:00Z</dcterms:modified>
</cp:coreProperties>
</file>